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1C1B" w:rsidRPr="00E74754" w:rsidRDefault="00DE1C1B" w:rsidP="00E74754">
      <w:pPr>
        <w:tabs>
          <w:tab w:val="left" w:pos="200"/>
        </w:tabs>
        <w:jc w:val="center"/>
        <w:rPr>
          <w:rFonts w:ascii="Times New Roman" w:hAnsi="Times New Roman" w:cs="Times New Roman"/>
          <w:b/>
          <w:sz w:val="32"/>
          <w:szCs w:val="32"/>
        </w:rPr>
      </w:pPr>
      <w:r w:rsidRPr="00E74754">
        <w:rPr>
          <w:rFonts w:ascii="Times New Roman" w:hAnsi="Times New Roman" w:cs="Times New Roman"/>
          <w:b/>
          <w:sz w:val="32"/>
          <w:szCs w:val="32"/>
        </w:rPr>
        <w:t>МІНІСТЕРСТВО ОСВІТИ І НАУКИ УКРАЇНИ</w:t>
      </w:r>
    </w:p>
    <w:p w:rsidR="00DE1C1B" w:rsidRPr="00E74754" w:rsidRDefault="00DE1C1B" w:rsidP="00E74754">
      <w:pPr>
        <w:tabs>
          <w:tab w:val="left" w:pos="200"/>
        </w:tabs>
        <w:jc w:val="center"/>
        <w:rPr>
          <w:rFonts w:ascii="Times New Roman" w:hAnsi="Times New Roman" w:cs="Times New Roman"/>
          <w:b/>
          <w:caps/>
          <w:sz w:val="32"/>
          <w:szCs w:val="32"/>
        </w:rPr>
      </w:pPr>
      <w:r w:rsidRPr="00E74754">
        <w:rPr>
          <w:rFonts w:ascii="Times New Roman" w:hAnsi="Times New Roman" w:cs="Times New Roman"/>
          <w:b/>
          <w:caps/>
          <w:sz w:val="32"/>
          <w:szCs w:val="32"/>
        </w:rPr>
        <w:t xml:space="preserve">Львівський національний університет ветеринарної медицини та біотехнологій імені С.З. </w:t>
      </w:r>
      <w:r w:rsidR="00650156" w:rsidRPr="00E74754">
        <w:rPr>
          <w:rFonts w:ascii="Times New Roman" w:hAnsi="Times New Roman" w:cs="Times New Roman"/>
          <w:b/>
          <w:caps/>
          <w:sz w:val="32"/>
          <w:szCs w:val="32"/>
        </w:rPr>
        <w:t>Ґжицького</w:t>
      </w:r>
    </w:p>
    <w:p w:rsidR="00DE1C1B" w:rsidRPr="00E74754" w:rsidRDefault="00DE1C1B" w:rsidP="00E74754">
      <w:pPr>
        <w:shd w:val="clear" w:color="auto" w:fill="FFFFFF"/>
        <w:jc w:val="center"/>
        <w:rPr>
          <w:rFonts w:ascii="Times New Roman" w:hAnsi="Times New Roman" w:cs="Times New Roman"/>
          <w:b/>
          <w:sz w:val="36"/>
          <w:szCs w:val="36"/>
        </w:rPr>
      </w:pPr>
      <w:r w:rsidRPr="00E74754">
        <w:rPr>
          <w:rFonts w:ascii="Times New Roman" w:hAnsi="Times New Roman" w:cs="Times New Roman"/>
          <w:b/>
          <w:sz w:val="36"/>
          <w:szCs w:val="36"/>
        </w:rPr>
        <w:t>Кафедра гігієни, санітарії та загальної ветеринарної профілактики імені М.В. Демчука</w:t>
      </w:r>
    </w:p>
    <w:p w:rsidR="00DE1C1B" w:rsidRPr="00E74754" w:rsidRDefault="00DE1C1B" w:rsidP="00E74754">
      <w:pPr>
        <w:jc w:val="center"/>
        <w:rPr>
          <w:rFonts w:ascii="Times New Roman" w:hAnsi="Times New Roman" w:cs="Times New Roman"/>
          <w:sz w:val="36"/>
          <w:szCs w:val="36"/>
        </w:rPr>
      </w:pPr>
    </w:p>
    <w:p w:rsidR="00D307BA" w:rsidRPr="00E74754" w:rsidRDefault="00D307BA" w:rsidP="00E74754">
      <w:pPr>
        <w:jc w:val="center"/>
        <w:rPr>
          <w:rFonts w:ascii="Times New Roman" w:hAnsi="Times New Roman" w:cs="Times New Roman"/>
          <w:sz w:val="36"/>
          <w:szCs w:val="36"/>
        </w:rPr>
      </w:pPr>
    </w:p>
    <w:p w:rsidR="0027296F" w:rsidRPr="00E74754" w:rsidRDefault="0027296F" w:rsidP="00E74754">
      <w:pPr>
        <w:jc w:val="center"/>
        <w:rPr>
          <w:rFonts w:ascii="Times New Roman" w:hAnsi="Times New Roman" w:cs="Times New Roman"/>
          <w:b/>
          <w:sz w:val="52"/>
          <w:szCs w:val="52"/>
        </w:rPr>
      </w:pPr>
      <w:r w:rsidRPr="00E74754">
        <w:rPr>
          <w:rFonts w:ascii="Times New Roman" w:hAnsi="Times New Roman" w:cs="Times New Roman"/>
          <w:b/>
          <w:sz w:val="52"/>
          <w:szCs w:val="52"/>
        </w:rPr>
        <w:t>Вороняк В.В., Гутий Б.В.</w:t>
      </w:r>
      <w:r w:rsidR="00D549F2" w:rsidRPr="00E74754">
        <w:rPr>
          <w:rFonts w:ascii="Times New Roman" w:hAnsi="Times New Roman" w:cs="Times New Roman"/>
          <w:b/>
          <w:sz w:val="52"/>
          <w:szCs w:val="52"/>
        </w:rPr>
        <w:t>, Сачук Р.</w:t>
      </w:r>
      <w:r w:rsidR="006E294C" w:rsidRPr="00E74754">
        <w:rPr>
          <w:rFonts w:ascii="Times New Roman" w:hAnsi="Times New Roman" w:cs="Times New Roman"/>
          <w:b/>
          <w:sz w:val="52"/>
          <w:szCs w:val="52"/>
        </w:rPr>
        <w:t>М.</w:t>
      </w:r>
    </w:p>
    <w:p w:rsidR="00DE1C1B" w:rsidRPr="00E74754" w:rsidRDefault="00DE1C1B" w:rsidP="00E74754">
      <w:pPr>
        <w:jc w:val="center"/>
        <w:rPr>
          <w:rFonts w:ascii="Times New Roman" w:hAnsi="Times New Roman" w:cs="Times New Roman"/>
          <w:sz w:val="32"/>
          <w:szCs w:val="32"/>
        </w:rPr>
      </w:pPr>
    </w:p>
    <w:p w:rsidR="00DE1C1B" w:rsidRPr="00E74754" w:rsidRDefault="00DE1C1B" w:rsidP="00E74754">
      <w:pPr>
        <w:jc w:val="center"/>
        <w:rPr>
          <w:rFonts w:ascii="Times New Roman" w:hAnsi="Times New Roman" w:cs="Times New Roman"/>
          <w:sz w:val="32"/>
          <w:szCs w:val="32"/>
        </w:rPr>
      </w:pPr>
    </w:p>
    <w:p w:rsidR="00DE1C1B" w:rsidRPr="00E74754" w:rsidRDefault="00DE1C1B" w:rsidP="00E74754">
      <w:pPr>
        <w:jc w:val="center"/>
        <w:rPr>
          <w:rFonts w:ascii="Times New Roman" w:hAnsi="Times New Roman" w:cs="Times New Roman"/>
          <w:b/>
          <w:color w:val="000000"/>
          <w:sz w:val="56"/>
          <w:szCs w:val="56"/>
        </w:rPr>
      </w:pPr>
    </w:p>
    <w:p w:rsidR="00DE1C1B" w:rsidRPr="00E74754" w:rsidRDefault="00DF6B11" w:rsidP="00E74754">
      <w:pPr>
        <w:jc w:val="center"/>
        <w:rPr>
          <w:rFonts w:ascii="Times New Roman" w:hAnsi="Times New Roman" w:cs="Times New Roman"/>
          <w:b/>
          <w:sz w:val="72"/>
          <w:szCs w:val="72"/>
        </w:rPr>
      </w:pPr>
      <w:r w:rsidRPr="00E74754">
        <w:rPr>
          <w:rFonts w:ascii="Times New Roman" w:hAnsi="Times New Roman" w:cs="Times New Roman"/>
          <w:b/>
          <w:color w:val="000000"/>
          <w:sz w:val="72"/>
          <w:szCs w:val="72"/>
        </w:rPr>
        <w:t>Біобезпека</w:t>
      </w:r>
      <w:r w:rsidR="00DE1C1B" w:rsidRPr="00E74754">
        <w:rPr>
          <w:rFonts w:ascii="Times New Roman" w:hAnsi="Times New Roman" w:cs="Times New Roman"/>
          <w:b/>
          <w:color w:val="000000"/>
          <w:sz w:val="72"/>
          <w:szCs w:val="72"/>
        </w:rPr>
        <w:t xml:space="preserve"> </w:t>
      </w:r>
      <w:r w:rsidRPr="00E74754">
        <w:rPr>
          <w:rFonts w:ascii="Times New Roman" w:hAnsi="Times New Roman" w:cs="Times New Roman"/>
          <w:b/>
          <w:color w:val="000000"/>
          <w:sz w:val="72"/>
          <w:szCs w:val="72"/>
        </w:rPr>
        <w:t xml:space="preserve">і </w:t>
      </w:r>
      <w:r w:rsidR="00DE1C1B" w:rsidRPr="00E74754">
        <w:rPr>
          <w:rFonts w:ascii="Times New Roman" w:hAnsi="Times New Roman" w:cs="Times New Roman"/>
          <w:b/>
          <w:color w:val="000000"/>
          <w:sz w:val="72"/>
          <w:szCs w:val="72"/>
        </w:rPr>
        <w:t>біозахист</w:t>
      </w:r>
    </w:p>
    <w:p w:rsidR="00DE1C1B" w:rsidRPr="00E74754" w:rsidRDefault="00FB5643" w:rsidP="00E74754">
      <w:pPr>
        <w:spacing w:after="0"/>
        <w:jc w:val="center"/>
        <w:rPr>
          <w:rFonts w:ascii="Times New Roman" w:hAnsi="Times New Roman" w:cs="Times New Roman"/>
          <w:b/>
          <w:sz w:val="40"/>
          <w:szCs w:val="40"/>
        </w:rPr>
      </w:pPr>
      <w:r w:rsidRPr="00E74754">
        <w:rPr>
          <w:rFonts w:ascii="Times New Roman" w:hAnsi="Times New Roman" w:cs="Times New Roman"/>
          <w:b/>
          <w:sz w:val="40"/>
          <w:szCs w:val="40"/>
        </w:rPr>
        <w:t>Навчально-методичний посібник</w:t>
      </w:r>
    </w:p>
    <w:p w:rsidR="006E294C" w:rsidRPr="00E74754" w:rsidRDefault="006E294C" w:rsidP="00E74754">
      <w:pPr>
        <w:tabs>
          <w:tab w:val="left" w:pos="200"/>
        </w:tabs>
        <w:spacing w:after="0"/>
        <w:jc w:val="center"/>
        <w:rPr>
          <w:rFonts w:ascii="Times New Roman" w:hAnsi="Times New Roman" w:cs="Times New Roman"/>
          <w:b/>
          <w:bCs/>
          <w:sz w:val="40"/>
          <w:szCs w:val="40"/>
        </w:rPr>
      </w:pPr>
      <w:r w:rsidRPr="00E74754">
        <w:rPr>
          <w:rFonts w:ascii="Times New Roman" w:hAnsi="Times New Roman" w:cs="Times New Roman"/>
          <w:b/>
          <w:bCs/>
          <w:sz w:val="40"/>
          <w:szCs w:val="40"/>
        </w:rPr>
        <w:t>для здобувачів вищої освіти з галузі знань</w:t>
      </w:r>
    </w:p>
    <w:p w:rsidR="006E294C" w:rsidRPr="00E74754" w:rsidRDefault="006E294C" w:rsidP="00E74754">
      <w:pPr>
        <w:tabs>
          <w:tab w:val="left" w:pos="200"/>
        </w:tabs>
        <w:spacing w:after="0"/>
        <w:jc w:val="center"/>
        <w:rPr>
          <w:rFonts w:ascii="Times New Roman" w:hAnsi="Times New Roman" w:cs="Times New Roman"/>
          <w:b/>
          <w:sz w:val="40"/>
          <w:szCs w:val="40"/>
        </w:rPr>
      </w:pPr>
      <w:r w:rsidRPr="00E74754">
        <w:rPr>
          <w:rFonts w:ascii="Times New Roman" w:hAnsi="Times New Roman" w:cs="Times New Roman"/>
          <w:b/>
          <w:bCs/>
          <w:sz w:val="40"/>
          <w:szCs w:val="40"/>
          <w:lang w:val="ru-RU"/>
        </w:rPr>
        <w:t>2</w:t>
      </w:r>
      <w:r w:rsidRPr="00E74754">
        <w:rPr>
          <w:rFonts w:ascii="Times New Roman" w:hAnsi="Times New Roman" w:cs="Times New Roman"/>
          <w:b/>
          <w:bCs/>
          <w:sz w:val="40"/>
          <w:szCs w:val="40"/>
        </w:rPr>
        <w:t xml:space="preserve">1 </w:t>
      </w:r>
      <w:r w:rsidRPr="00E74754">
        <w:rPr>
          <w:rFonts w:ascii="Times New Roman" w:hAnsi="Times New Roman" w:cs="Times New Roman"/>
          <w:b/>
          <w:sz w:val="40"/>
          <w:szCs w:val="40"/>
        </w:rPr>
        <w:t>«Ветеринарна медицина» спеціальності</w:t>
      </w:r>
    </w:p>
    <w:p w:rsidR="006E294C" w:rsidRPr="00E74754" w:rsidRDefault="006E294C" w:rsidP="00E74754">
      <w:pPr>
        <w:tabs>
          <w:tab w:val="left" w:pos="200"/>
        </w:tabs>
        <w:spacing w:after="0"/>
        <w:jc w:val="center"/>
        <w:rPr>
          <w:rFonts w:ascii="Times New Roman" w:hAnsi="Times New Roman" w:cs="Times New Roman"/>
          <w:b/>
          <w:caps/>
          <w:sz w:val="40"/>
          <w:szCs w:val="40"/>
        </w:rPr>
      </w:pPr>
      <w:r w:rsidRPr="00E74754">
        <w:rPr>
          <w:rFonts w:ascii="Times New Roman" w:hAnsi="Times New Roman" w:cs="Times New Roman"/>
          <w:b/>
          <w:sz w:val="40"/>
          <w:szCs w:val="40"/>
        </w:rPr>
        <w:t>212 «Ветеринарна гігієна, санітарія і експертиза»</w:t>
      </w:r>
    </w:p>
    <w:p w:rsidR="00DE1C1B" w:rsidRPr="00E74754" w:rsidRDefault="00DE1C1B" w:rsidP="00E74754">
      <w:pPr>
        <w:jc w:val="center"/>
        <w:rPr>
          <w:rFonts w:ascii="Times New Roman" w:hAnsi="Times New Roman" w:cs="Times New Roman"/>
          <w:sz w:val="32"/>
          <w:szCs w:val="32"/>
        </w:rPr>
      </w:pPr>
    </w:p>
    <w:p w:rsidR="00DE1C1B" w:rsidRPr="00E74754" w:rsidRDefault="00DE1C1B" w:rsidP="00E74754">
      <w:pPr>
        <w:jc w:val="center"/>
        <w:rPr>
          <w:rFonts w:ascii="Times New Roman" w:hAnsi="Times New Roman" w:cs="Times New Roman"/>
          <w:sz w:val="32"/>
          <w:szCs w:val="32"/>
        </w:rPr>
      </w:pPr>
    </w:p>
    <w:p w:rsidR="00DE1C1B" w:rsidRPr="00E74754" w:rsidRDefault="00DE1C1B" w:rsidP="00E74754">
      <w:pPr>
        <w:jc w:val="center"/>
        <w:rPr>
          <w:rFonts w:ascii="Times New Roman" w:hAnsi="Times New Roman" w:cs="Times New Roman"/>
          <w:sz w:val="32"/>
          <w:szCs w:val="32"/>
        </w:rPr>
      </w:pPr>
    </w:p>
    <w:p w:rsidR="00DE1C1B" w:rsidRDefault="00DE1C1B" w:rsidP="00E74754">
      <w:pPr>
        <w:jc w:val="center"/>
        <w:rPr>
          <w:rFonts w:ascii="Times New Roman" w:hAnsi="Times New Roman" w:cs="Times New Roman"/>
          <w:sz w:val="32"/>
          <w:szCs w:val="32"/>
        </w:rPr>
      </w:pPr>
    </w:p>
    <w:p w:rsidR="00E74754" w:rsidRPr="00E74754" w:rsidRDefault="00E74754" w:rsidP="00E74754">
      <w:pPr>
        <w:jc w:val="center"/>
        <w:rPr>
          <w:rFonts w:ascii="Times New Roman" w:hAnsi="Times New Roman" w:cs="Times New Roman"/>
          <w:sz w:val="32"/>
          <w:szCs w:val="32"/>
        </w:rPr>
      </w:pPr>
    </w:p>
    <w:p w:rsidR="00DE1C1B" w:rsidRPr="00E74754" w:rsidRDefault="00DE1C1B" w:rsidP="00E74754">
      <w:pPr>
        <w:jc w:val="center"/>
        <w:rPr>
          <w:rFonts w:ascii="Times New Roman" w:hAnsi="Times New Roman" w:cs="Times New Roman"/>
          <w:sz w:val="32"/>
          <w:szCs w:val="32"/>
        </w:rPr>
      </w:pPr>
    </w:p>
    <w:p w:rsidR="00917C57" w:rsidRPr="00E74754" w:rsidRDefault="00917C57" w:rsidP="00E74754">
      <w:pPr>
        <w:jc w:val="center"/>
        <w:outlineLvl w:val="0"/>
        <w:rPr>
          <w:rFonts w:ascii="Times New Roman" w:hAnsi="Times New Roman" w:cs="Times New Roman"/>
          <w:b/>
          <w:sz w:val="32"/>
          <w:szCs w:val="32"/>
        </w:rPr>
      </w:pPr>
    </w:p>
    <w:p w:rsidR="00FB5643" w:rsidRPr="00E74754" w:rsidRDefault="00DE1C1B" w:rsidP="00E74754">
      <w:pPr>
        <w:jc w:val="center"/>
        <w:outlineLvl w:val="0"/>
        <w:rPr>
          <w:rFonts w:ascii="Times New Roman" w:hAnsi="Times New Roman" w:cs="Times New Roman"/>
          <w:b/>
          <w:sz w:val="40"/>
          <w:szCs w:val="40"/>
        </w:rPr>
      </w:pPr>
      <w:r w:rsidRPr="00E74754">
        <w:rPr>
          <w:rFonts w:ascii="Times New Roman" w:hAnsi="Times New Roman" w:cs="Times New Roman"/>
          <w:b/>
          <w:sz w:val="40"/>
          <w:szCs w:val="40"/>
        </w:rPr>
        <w:t>ЛЬВІВ – 202</w:t>
      </w:r>
      <w:r w:rsidR="00DF6B11" w:rsidRPr="00E74754">
        <w:rPr>
          <w:rFonts w:ascii="Times New Roman" w:hAnsi="Times New Roman" w:cs="Times New Roman"/>
          <w:b/>
          <w:sz w:val="40"/>
          <w:szCs w:val="40"/>
        </w:rPr>
        <w:t>4</w:t>
      </w:r>
    </w:p>
    <w:p w:rsidR="008B5B4C" w:rsidRDefault="00A92D10">
      <w:pPr>
        <w:rPr>
          <w:rFonts w:ascii="Times New Roman" w:hAnsi="Times New Roman" w:cs="Times New Roman"/>
          <w:bCs/>
          <w:caps/>
          <w:sz w:val="28"/>
          <w:szCs w:val="28"/>
        </w:rPr>
      </w:pPr>
      <w:r>
        <w:rPr>
          <w:rFonts w:ascii="Times New Roman" w:hAnsi="Times New Roman" w:cs="Times New Roman"/>
          <w:bCs/>
          <w:caps/>
          <w:noProof/>
          <w:sz w:val="28"/>
          <w:szCs w:val="28"/>
          <w:lang w:eastAsia="uk-UA"/>
        </w:rPr>
        <mc:AlternateContent>
          <mc:Choice Requires="wps">
            <w:drawing>
              <wp:anchor distT="0" distB="0" distL="114300" distR="114300" simplePos="0" relativeHeight="251793408" behindDoc="0" locked="0" layoutInCell="1" allowOverlap="1">
                <wp:simplePos x="0" y="0"/>
                <wp:positionH relativeFrom="column">
                  <wp:posOffset>2776957</wp:posOffset>
                </wp:positionH>
                <wp:positionV relativeFrom="paragraph">
                  <wp:posOffset>133801</wp:posOffset>
                </wp:positionV>
                <wp:extent cx="988142" cy="530942"/>
                <wp:effectExtent l="0" t="0" r="2540" b="2540"/>
                <wp:wrapNone/>
                <wp:docPr id="3" name="Прямокутник 3"/>
                <wp:cNvGraphicFramePr/>
                <a:graphic xmlns:a="http://schemas.openxmlformats.org/drawingml/2006/main">
                  <a:graphicData uri="http://schemas.microsoft.com/office/word/2010/wordprocessingShape">
                    <wps:wsp>
                      <wps:cNvSpPr/>
                      <wps:spPr>
                        <a:xfrm>
                          <a:off x="0" y="0"/>
                          <a:ext cx="988142" cy="530942"/>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кутник 3" o:spid="_x0000_s1026" style="position:absolute;margin-left:218.65pt;margin-top:10.55pt;width:77.8pt;height:41.8pt;z-index:251793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fP6jAIAADYFAAAOAAAAZHJzL2Uyb0RvYy54bWysVM1uEzEQviPxDpbvdLNpWtqomypqVYRU&#10;lYoW9ex67WaF7TG2k004IXgAHoHXQBXwDJs3YuzdbEvJCXHxznjmm7/9xkfHS63IQjhfgSlovjOg&#10;RBgOZWXuCvru+uzFASU+MFMyBUYUdCU8PZ48f3ZU27EYwgxUKRzBIMaPa1vQWQh2nGWez4Rmfges&#10;MGiU4DQLqLq7rHSsxuhaZcPBYD+rwZXWARfe4+1pa6STFF9KwcMbKb0IRBUUawvpdOm8jWc2OWLj&#10;O8fsrOJdGewfqtCsMpi0D3XKAiNzV/0VSlfcgQcZdjjoDKSsuEg9YDf54Ek3VzNmReoFh+NtPyb/&#10;/8Lyi8WlI1VZ0F1KDNP4i5pv60/rr82P5ldzv/6y/tz8bL4392Q3zqq2foyQK3vpOs2jGBtfSqfj&#10;F1siyzTfVT9fsQyE4+XhwUE+GlLC0bS3OzhEGaNkD2DrfHglQJMoFNTh70tTZYtzH1rXjUvMpUw8&#10;DZxVSrXWeJPFItuykhRWSrTeb4XEVrGQYYqaSCZOlCMLhvRgnAsT9ruSlEHvCJMYvAfm24Aq5B2o&#10;840wkcjXAwfbgH9m7BEpK5jQg3VlwG0LUL7vM7f+m+7bnmP7t1Cu8A87aKnvLT+rcLjnzIdL5pDr&#10;uBW4v+ENHlJBXVDoJEpm4D5uu4/+SEG0UlLj7hTUf5gzJyhRrw2S8zAfjeKyJWW093KIintsuX1s&#10;MXN9Ajj/HF8Ky5MY/YPaiNKBvsE1n8asaGKGY+6C8uA2yklodxofCi6m0+SGC2ZZODdXlsfgcaqR&#10;PNfLG+Zsx7CA1LyAzZ6x8ROitb4RaWA6DyCrxMKHuXbzxuVMPO4ekrj9j/Xk9fDcTX4DAAD//wMA&#10;UEsDBBQABgAIAAAAIQBAAWtJ3wAAAAoBAAAPAAAAZHJzL2Rvd25yZXYueG1sTI9BTsMwEEX3SNzB&#10;GiR21ElaSBviVAjUBVKlitIDOPGQRMTjYLtpuD3DCpaj//T/m3I720FM6EPvSEG6SEAgNc701Co4&#10;ve/u1iBC1GT04AgVfGOAbXV9VerCuAu94XSMreASCoVW0MU4FlKGpkOrw8KNSJx9OG915NO30nh9&#10;4XI7yCxJHqTVPfFCp0d87rD5PJ6tgoP5SvOXcecnW79O+71tDt4GpW5v5qdHEBHn+AfDrz6rQ8VO&#10;tTuTCWJQsFrmS0YVZGkKgoH7TbYBUTOZrHKQVSn/v1D9AAAA//8DAFBLAQItABQABgAIAAAAIQC2&#10;gziS/gAAAOEBAAATAAAAAAAAAAAAAAAAAAAAAABbQ29udGVudF9UeXBlc10ueG1sUEsBAi0AFAAG&#10;AAgAAAAhADj9If/WAAAAlAEAAAsAAAAAAAAAAAAAAAAALwEAAF9yZWxzLy5yZWxzUEsBAi0AFAAG&#10;AAgAAAAhAAC98/qMAgAANgUAAA4AAAAAAAAAAAAAAAAALgIAAGRycy9lMm9Eb2MueG1sUEsBAi0A&#10;FAAGAAgAAAAhAEABa0nfAAAACgEAAA8AAAAAAAAAAAAAAAAA5gQAAGRycy9kb3ducmV2LnhtbFBL&#10;BQYAAAAABAAEAPMAAADyBQAAAAA=&#10;" fillcolor="white [3201]" stroked="f" strokeweight="2pt"/>
            </w:pict>
          </mc:Fallback>
        </mc:AlternateContent>
      </w:r>
      <w:r w:rsidR="008B5B4C">
        <w:rPr>
          <w:rFonts w:ascii="Times New Roman" w:hAnsi="Times New Roman" w:cs="Times New Roman"/>
          <w:bCs/>
          <w:caps/>
          <w:sz w:val="28"/>
          <w:szCs w:val="28"/>
        </w:rPr>
        <w:br w:type="page"/>
      </w:r>
    </w:p>
    <w:p w:rsidR="00DE1C1B" w:rsidRPr="00D04D01" w:rsidRDefault="00DE1C1B" w:rsidP="004F34B1">
      <w:pPr>
        <w:rPr>
          <w:rFonts w:ascii="Times New Roman" w:hAnsi="Times New Roman" w:cs="Times New Roman"/>
          <w:bCs/>
          <w:caps/>
          <w:sz w:val="28"/>
          <w:szCs w:val="28"/>
        </w:rPr>
      </w:pPr>
      <w:r w:rsidRPr="00D04D01">
        <w:rPr>
          <w:rFonts w:ascii="Times New Roman" w:hAnsi="Times New Roman" w:cs="Times New Roman"/>
          <w:bCs/>
          <w:caps/>
          <w:sz w:val="28"/>
          <w:szCs w:val="28"/>
        </w:rPr>
        <w:lastRenderedPageBreak/>
        <w:t xml:space="preserve">УДК </w:t>
      </w:r>
      <w:r w:rsidR="006002BA" w:rsidRPr="00D04D01">
        <w:rPr>
          <w:rFonts w:ascii="Times New Roman" w:hAnsi="Times New Roman" w:cs="Times New Roman"/>
          <w:bCs/>
          <w:caps/>
          <w:sz w:val="32"/>
          <w:szCs w:val="32"/>
        </w:rPr>
        <w:t>614.4</w:t>
      </w:r>
      <w:r w:rsidR="00CD747C" w:rsidRPr="00D04D01">
        <w:rPr>
          <w:rFonts w:ascii="Times New Roman" w:hAnsi="Times New Roman" w:cs="Times New Roman"/>
          <w:bCs/>
          <w:caps/>
          <w:sz w:val="32"/>
          <w:szCs w:val="32"/>
        </w:rPr>
        <w:t>:</w:t>
      </w:r>
      <w:r w:rsidR="006002BA" w:rsidRPr="00D04D01">
        <w:rPr>
          <w:rFonts w:ascii="Times New Roman" w:hAnsi="Times New Roman" w:cs="Times New Roman"/>
          <w:bCs/>
          <w:caps/>
          <w:sz w:val="32"/>
          <w:szCs w:val="32"/>
        </w:rPr>
        <w:t>613</w:t>
      </w:r>
      <w:r w:rsidR="00CD747C" w:rsidRPr="00D04D01">
        <w:rPr>
          <w:rFonts w:ascii="Times New Roman" w:hAnsi="Times New Roman" w:cs="Times New Roman"/>
          <w:bCs/>
          <w:caps/>
          <w:sz w:val="32"/>
          <w:szCs w:val="32"/>
        </w:rPr>
        <w:t>.</w:t>
      </w:r>
      <w:r w:rsidR="006002BA" w:rsidRPr="00D04D01">
        <w:rPr>
          <w:rFonts w:ascii="Times New Roman" w:hAnsi="Times New Roman" w:cs="Times New Roman"/>
          <w:bCs/>
          <w:caps/>
          <w:sz w:val="32"/>
          <w:szCs w:val="32"/>
        </w:rPr>
        <w:t>636</w:t>
      </w:r>
      <w:r w:rsidR="00CD747C" w:rsidRPr="00D04D01">
        <w:rPr>
          <w:rFonts w:ascii="Times New Roman" w:hAnsi="Times New Roman" w:cs="Times New Roman"/>
          <w:bCs/>
          <w:caps/>
          <w:sz w:val="32"/>
          <w:szCs w:val="32"/>
        </w:rPr>
        <w:t xml:space="preserve"> (</w:t>
      </w:r>
      <w:r w:rsidR="006002BA" w:rsidRPr="00D04D01">
        <w:rPr>
          <w:rFonts w:ascii="Times New Roman" w:hAnsi="Times New Roman" w:cs="Times New Roman"/>
          <w:bCs/>
          <w:caps/>
          <w:sz w:val="32"/>
          <w:szCs w:val="32"/>
        </w:rPr>
        <w:t>371.6</w:t>
      </w:r>
      <w:r w:rsidR="00CD747C" w:rsidRPr="00D04D01">
        <w:rPr>
          <w:rFonts w:ascii="Times New Roman" w:hAnsi="Times New Roman" w:cs="Times New Roman"/>
          <w:bCs/>
          <w:caps/>
          <w:sz w:val="32"/>
          <w:szCs w:val="32"/>
        </w:rPr>
        <w:t>)</w:t>
      </w:r>
    </w:p>
    <w:p w:rsidR="00DE1C1B" w:rsidRPr="008108B0" w:rsidRDefault="00DF6B11" w:rsidP="00A92D10">
      <w:pPr>
        <w:tabs>
          <w:tab w:val="left" w:pos="56"/>
        </w:tabs>
        <w:rPr>
          <w:rFonts w:ascii="Times New Roman" w:hAnsi="Times New Roman" w:cs="Times New Roman"/>
          <w:sz w:val="32"/>
          <w:szCs w:val="32"/>
        </w:rPr>
      </w:pPr>
      <w:r w:rsidRPr="008108B0">
        <w:rPr>
          <w:rFonts w:ascii="Times New Roman" w:hAnsi="Times New Roman" w:cs="Times New Roman"/>
          <w:sz w:val="32"/>
          <w:szCs w:val="32"/>
        </w:rPr>
        <w:t>Біобезпека і біозахист</w:t>
      </w:r>
      <w:r w:rsidR="006E294C" w:rsidRPr="008108B0">
        <w:rPr>
          <w:rFonts w:ascii="Times New Roman" w:hAnsi="Times New Roman" w:cs="Times New Roman"/>
          <w:sz w:val="32"/>
          <w:szCs w:val="32"/>
        </w:rPr>
        <w:t xml:space="preserve"> : навч. – метод. посіб</w:t>
      </w:r>
      <w:r w:rsidR="00002AD6" w:rsidRPr="008108B0">
        <w:rPr>
          <w:rFonts w:ascii="Times New Roman" w:hAnsi="Times New Roman" w:cs="Times New Roman"/>
          <w:sz w:val="32"/>
          <w:szCs w:val="32"/>
        </w:rPr>
        <w:t>.</w:t>
      </w:r>
      <w:r w:rsidR="006E294C" w:rsidRPr="008108B0">
        <w:rPr>
          <w:rFonts w:ascii="Times New Roman" w:hAnsi="Times New Roman" w:cs="Times New Roman"/>
          <w:sz w:val="32"/>
          <w:szCs w:val="32"/>
        </w:rPr>
        <w:t xml:space="preserve"> / </w:t>
      </w:r>
      <w:r w:rsidR="001262C5" w:rsidRPr="008108B0">
        <w:rPr>
          <w:rFonts w:ascii="Times New Roman" w:hAnsi="Times New Roman" w:cs="Times New Roman"/>
          <w:sz w:val="32"/>
          <w:szCs w:val="32"/>
        </w:rPr>
        <w:t>В.</w:t>
      </w:r>
      <w:r w:rsidR="00913AC0" w:rsidRPr="008108B0">
        <w:rPr>
          <w:rFonts w:ascii="Times New Roman" w:hAnsi="Times New Roman" w:cs="Times New Roman"/>
          <w:sz w:val="32"/>
          <w:szCs w:val="32"/>
        </w:rPr>
        <w:t xml:space="preserve"> </w:t>
      </w:r>
      <w:r w:rsidR="001262C5" w:rsidRPr="008108B0">
        <w:rPr>
          <w:rFonts w:ascii="Times New Roman" w:hAnsi="Times New Roman" w:cs="Times New Roman"/>
          <w:sz w:val="32"/>
          <w:szCs w:val="32"/>
        </w:rPr>
        <w:t xml:space="preserve">В. </w:t>
      </w:r>
      <w:r w:rsidR="006E294C" w:rsidRPr="008108B0">
        <w:rPr>
          <w:rFonts w:ascii="Times New Roman" w:hAnsi="Times New Roman" w:cs="Times New Roman"/>
          <w:sz w:val="32"/>
          <w:szCs w:val="32"/>
        </w:rPr>
        <w:t>Вороняк,</w:t>
      </w:r>
      <w:r w:rsidR="00913AC0" w:rsidRPr="008108B0">
        <w:rPr>
          <w:rFonts w:ascii="Times New Roman" w:hAnsi="Times New Roman" w:cs="Times New Roman"/>
          <w:sz w:val="32"/>
          <w:szCs w:val="32"/>
        </w:rPr>
        <w:t xml:space="preserve"> </w:t>
      </w:r>
      <w:r w:rsidR="001262C5" w:rsidRPr="008108B0">
        <w:rPr>
          <w:rFonts w:ascii="Times New Roman" w:hAnsi="Times New Roman" w:cs="Times New Roman"/>
          <w:sz w:val="32"/>
          <w:szCs w:val="32"/>
        </w:rPr>
        <w:t>Б.</w:t>
      </w:r>
      <w:r w:rsidR="00913AC0" w:rsidRPr="008108B0">
        <w:rPr>
          <w:rFonts w:ascii="Times New Roman" w:hAnsi="Times New Roman" w:cs="Times New Roman"/>
          <w:sz w:val="32"/>
          <w:szCs w:val="32"/>
        </w:rPr>
        <w:t xml:space="preserve"> </w:t>
      </w:r>
      <w:r w:rsidR="001262C5" w:rsidRPr="008108B0">
        <w:rPr>
          <w:rFonts w:ascii="Times New Roman" w:hAnsi="Times New Roman" w:cs="Times New Roman"/>
          <w:sz w:val="32"/>
          <w:szCs w:val="32"/>
        </w:rPr>
        <w:t xml:space="preserve">В. </w:t>
      </w:r>
      <w:r w:rsidR="006E294C" w:rsidRPr="008108B0">
        <w:rPr>
          <w:rFonts w:ascii="Times New Roman" w:hAnsi="Times New Roman" w:cs="Times New Roman"/>
          <w:sz w:val="32"/>
          <w:szCs w:val="32"/>
        </w:rPr>
        <w:t>Гутий</w:t>
      </w:r>
      <w:r w:rsidR="001262C5" w:rsidRPr="008108B0">
        <w:rPr>
          <w:rFonts w:ascii="Times New Roman" w:hAnsi="Times New Roman" w:cs="Times New Roman"/>
          <w:sz w:val="32"/>
          <w:szCs w:val="32"/>
        </w:rPr>
        <w:t>,</w:t>
      </w:r>
      <w:r w:rsidR="006E294C" w:rsidRPr="008108B0">
        <w:rPr>
          <w:rFonts w:ascii="Times New Roman" w:hAnsi="Times New Roman" w:cs="Times New Roman"/>
          <w:sz w:val="32"/>
          <w:szCs w:val="32"/>
        </w:rPr>
        <w:t xml:space="preserve"> </w:t>
      </w:r>
      <w:r w:rsidR="001262C5" w:rsidRPr="008108B0">
        <w:rPr>
          <w:rFonts w:ascii="Times New Roman" w:hAnsi="Times New Roman" w:cs="Times New Roman"/>
          <w:sz w:val="32"/>
          <w:szCs w:val="32"/>
        </w:rPr>
        <w:t xml:space="preserve">Р.М. </w:t>
      </w:r>
      <w:r w:rsidR="006E294C" w:rsidRPr="008108B0">
        <w:rPr>
          <w:rFonts w:ascii="Times New Roman" w:hAnsi="Times New Roman" w:cs="Times New Roman"/>
          <w:sz w:val="32"/>
          <w:szCs w:val="32"/>
        </w:rPr>
        <w:t>Сачук</w:t>
      </w:r>
      <w:r w:rsidR="001262C5" w:rsidRPr="008108B0">
        <w:rPr>
          <w:rFonts w:ascii="Times New Roman" w:hAnsi="Times New Roman" w:cs="Times New Roman"/>
          <w:sz w:val="32"/>
          <w:szCs w:val="32"/>
        </w:rPr>
        <w:t xml:space="preserve">. </w:t>
      </w:r>
      <w:r w:rsidR="00DE1C1B" w:rsidRPr="008108B0">
        <w:rPr>
          <w:rFonts w:ascii="Times New Roman" w:hAnsi="Times New Roman" w:cs="Times New Roman"/>
          <w:bCs/>
          <w:sz w:val="32"/>
          <w:szCs w:val="32"/>
        </w:rPr>
        <w:t>Львів</w:t>
      </w:r>
      <w:r w:rsidR="006E294C" w:rsidRPr="008108B0">
        <w:rPr>
          <w:rFonts w:ascii="Times New Roman" w:hAnsi="Times New Roman" w:cs="Times New Roman"/>
          <w:bCs/>
          <w:sz w:val="32"/>
          <w:szCs w:val="32"/>
        </w:rPr>
        <w:t xml:space="preserve"> </w:t>
      </w:r>
      <w:r w:rsidR="00DE1C1B" w:rsidRPr="008108B0">
        <w:rPr>
          <w:rFonts w:ascii="Times New Roman" w:hAnsi="Times New Roman" w:cs="Times New Roman"/>
          <w:bCs/>
          <w:sz w:val="32"/>
          <w:szCs w:val="32"/>
        </w:rPr>
        <w:t xml:space="preserve">: </w:t>
      </w:r>
      <w:r w:rsidR="001262C5" w:rsidRPr="008108B0">
        <w:rPr>
          <w:rFonts w:ascii="Times New Roman" w:hAnsi="Times New Roman" w:cs="Times New Roman"/>
          <w:bCs/>
          <w:sz w:val="32"/>
          <w:szCs w:val="32"/>
        </w:rPr>
        <w:t>ФОП</w:t>
      </w:r>
      <w:r w:rsidR="00A92D10" w:rsidRPr="008108B0">
        <w:rPr>
          <w:rFonts w:ascii="Times New Roman" w:hAnsi="Times New Roman" w:cs="Times New Roman"/>
          <w:bCs/>
          <w:sz w:val="32"/>
          <w:szCs w:val="32"/>
        </w:rPr>
        <w:t xml:space="preserve"> Корпан Б.І.</w:t>
      </w:r>
      <w:r w:rsidRPr="008108B0">
        <w:rPr>
          <w:rFonts w:ascii="Times New Roman" w:hAnsi="Times New Roman" w:cs="Times New Roman"/>
          <w:bCs/>
          <w:sz w:val="32"/>
          <w:szCs w:val="32"/>
        </w:rPr>
        <w:t>, 2024</w:t>
      </w:r>
      <w:r w:rsidR="00706DDA" w:rsidRPr="008108B0">
        <w:rPr>
          <w:rFonts w:ascii="Times New Roman" w:hAnsi="Times New Roman" w:cs="Times New Roman"/>
          <w:bCs/>
          <w:sz w:val="32"/>
          <w:szCs w:val="32"/>
        </w:rPr>
        <w:t xml:space="preserve">. </w:t>
      </w:r>
      <w:r w:rsidR="00913AC0" w:rsidRPr="008108B0">
        <w:rPr>
          <w:rFonts w:ascii="Times New Roman" w:hAnsi="Times New Roman" w:cs="Times New Roman"/>
          <w:bCs/>
          <w:sz w:val="32"/>
          <w:szCs w:val="32"/>
        </w:rPr>
        <w:t>158</w:t>
      </w:r>
      <w:r w:rsidR="00CB4F20" w:rsidRPr="008108B0">
        <w:rPr>
          <w:rFonts w:ascii="Times New Roman" w:hAnsi="Times New Roman" w:cs="Times New Roman"/>
          <w:bCs/>
          <w:sz w:val="32"/>
          <w:szCs w:val="32"/>
        </w:rPr>
        <w:t xml:space="preserve"> </w:t>
      </w:r>
      <w:r w:rsidR="00DE1C1B" w:rsidRPr="008108B0">
        <w:rPr>
          <w:rFonts w:ascii="Times New Roman" w:hAnsi="Times New Roman" w:cs="Times New Roman"/>
          <w:bCs/>
          <w:sz w:val="32"/>
          <w:szCs w:val="32"/>
        </w:rPr>
        <w:t>с.</w:t>
      </w:r>
    </w:p>
    <w:p w:rsidR="006E294C" w:rsidRDefault="006E294C" w:rsidP="004F34B1">
      <w:pPr>
        <w:rPr>
          <w:rFonts w:ascii="Times New Roman" w:hAnsi="Times New Roman" w:cs="Times New Roman"/>
          <w:iCs/>
          <w:sz w:val="32"/>
          <w:szCs w:val="32"/>
        </w:rPr>
      </w:pPr>
    </w:p>
    <w:p w:rsidR="00DE1C1B" w:rsidRPr="002340E0" w:rsidRDefault="00DE1C1B" w:rsidP="00BD7E35">
      <w:pPr>
        <w:ind w:firstLine="708"/>
        <w:rPr>
          <w:rFonts w:ascii="Times New Roman" w:hAnsi="Times New Roman" w:cs="Times New Roman"/>
          <w:b/>
          <w:iCs/>
          <w:sz w:val="32"/>
          <w:szCs w:val="32"/>
        </w:rPr>
      </w:pPr>
      <w:r w:rsidRPr="002340E0">
        <w:rPr>
          <w:rFonts w:ascii="Times New Roman" w:hAnsi="Times New Roman" w:cs="Times New Roman"/>
          <w:b/>
          <w:iCs/>
          <w:sz w:val="32"/>
          <w:szCs w:val="32"/>
        </w:rPr>
        <w:t xml:space="preserve">Рецензенти: </w:t>
      </w:r>
    </w:p>
    <w:p w:rsidR="00FB5643" w:rsidRPr="005C17A5" w:rsidRDefault="00FB5643" w:rsidP="00FB5643">
      <w:pPr>
        <w:pStyle w:val="a4"/>
        <w:spacing w:line="276" w:lineRule="auto"/>
        <w:ind w:firstLine="708"/>
        <w:rPr>
          <w:b/>
          <w:sz w:val="32"/>
          <w:szCs w:val="32"/>
          <w:lang w:val="uk-UA"/>
        </w:rPr>
      </w:pPr>
      <w:r w:rsidRPr="005C17A5">
        <w:rPr>
          <w:sz w:val="32"/>
          <w:szCs w:val="32"/>
          <w:lang w:val="uk-UA"/>
        </w:rPr>
        <w:t>Кушнір І.М. - доктор ветеринарних наук</w:t>
      </w:r>
      <w:r>
        <w:rPr>
          <w:sz w:val="32"/>
          <w:szCs w:val="32"/>
          <w:lang w:val="uk-UA"/>
        </w:rPr>
        <w:t xml:space="preserve">, </w:t>
      </w:r>
      <w:r w:rsidRPr="005C17A5">
        <w:rPr>
          <w:sz w:val="32"/>
          <w:szCs w:val="32"/>
          <w:lang w:val="uk-UA"/>
        </w:rPr>
        <w:t>завідувач лабораторії бактеріологічного контролю якості і безпечності ветеринарних препаратів</w:t>
      </w:r>
      <w:r>
        <w:rPr>
          <w:sz w:val="32"/>
          <w:szCs w:val="32"/>
          <w:lang w:val="uk-UA"/>
        </w:rPr>
        <w:t>, старший науковий співробітник</w:t>
      </w:r>
      <w:r w:rsidRPr="005C17A5">
        <w:rPr>
          <w:sz w:val="32"/>
          <w:szCs w:val="32"/>
          <w:lang w:val="uk-UA"/>
        </w:rPr>
        <w:t xml:space="preserve"> ДНДКІ ветеринарних препаратів і кормових доба</w:t>
      </w:r>
      <w:r>
        <w:rPr>
          <w:sz w:val="32"/>
          <w:szCs w:val="32"/>
          <w:lang w:val="uk-UA"/>
        </w:rPr>
        <w:t>вок</w:t>
      </w:r>
    </w:p>
    <w:p w:rsidR="00DE1C1B" w:rsidRPr="00415FC3" w:rsidRDefault="00415FC3" w:rsidP="00415FC3">
      <w:pPr>
        <w:spacing w:after="0"/>
        <w:ind w:firstLine="708"/>
        <w:jc w:val="both"/>
        <w:rPr>
          <w:rFonts w:ascii="Times New Roman" w:hAnsi="Times New Roman" w:cs="Times New Roman"/>
          <w:i/>
          <w:iCs/>
          <w:sz w:val="32"/>
          <w:szCs w:val="32"/>
        </w:rPr>
      </w:pPr>
      <w:r w:rsidRPr="00415FC3">
        <w:rPr>
          <w:rFonts w:ascii="Times New Roman" w:hAnsi="Times New Roman" w:cs="Times New Roman"/>
          <w:sz w:val="32"/>
          <w:szCs w:val="32"/>
        </w:rPr>
        <w:t>Гуфрій Д.Ф.</w:t>
      </w:r>
      <w:r>
        <w:rPr>
          <w:rFonts w:ascii="Times New Roman" w:hAnsi="Times New Roman" w:cs="Times New Roman"/>
          <w:sz w:val="32"/>
          <w:szCs w:val="32"/>
        </w:rPr>
        <w:t xml:space="preserve"> - д</w:t>
      </w:r>
      <w:r w:rsidRPr="00415FC3">
        <w:rPr>
          <w:rFonts w:ascii="Times New Roman" w:hAnsi="Times New Roman" w:cs="Times New Roman"/>
          <w:sz w:val="32"/>
          <w:szCs w:val="32"/>
        </w:rPr>
        <w:t>октор ветеринарних наук</w:t>
      </w:r>
      <w:r>
        <w:rPr>
          <w:rFonts w:ascii="Times New Roman" w:hAnsi="Times New Roman" w:cs="Times New Roman"/>
          <w:sz w:val="32"/>
          <w:szCs w:val="32"/>
        </w:rPr>
        <w:t>,</w:t>
      </w:r>
      <w:r w:rsidRPr="00415FC3">
        <w:rPr>
          <w:rFonts w:ascii="Times New Roman" w:hAnsi="Times New Roman" w:cs="Times New Roman"/>
          <w:sz w:val="32"/>
          <w:szCs w:val="32"/>
        </w:rPr>
        <w:t xml:space="preserve"> професор кафедри фармакології та токсикології ЛНУВМ та </w:t>
      </w:r>
      <w:r>
        <w:rPr>
          <w:rFonts w:ascii="Times New Roman" w:hAnsi="Times New Roman" w:cs="Times New Roman"/>
          <w:sz w:val="32"/>
          <w:szCs w:val="32"/>
        </w:rPr>
        <w:t>БТ імені С.З. Ґжицького</w:t>
      </w:r>
    </w:p>
    <w:p w:rsidR="00DE1C1B" w:rsidRPr="005C17A5" w:rsidRDefault="00DE1C1B" w:rsidP="004F34B1">
      <w:pPr>
        <w:ind w:firstLine="708"/>
        <w:jc w:val="both"/>
        <w:rPr>
          <w:sz w:val="32"/>
          <w:szCs w:val="32"/>
        </w:rPr>
      </w:pPr>
    </w:p>
    <w:p w:rsidR="006E294C" w:rsidRPr="006E294C" w:rsidRDefault="001978B9" w:rsidP="001978B9">
      <w:pPr>
        <w:tabs>
          <w:tab w:val="left" w:pos="200"/>
        </w:tabs>
        <w:spacing w:after="0"/>
        <w:jc w:val="both"/>
        <w:rPr>
          <w:rFonts w:ascii="Times New Roman" w:hAnsi="Times New Roman" w:cs="Times New Roman"/>
          <w:bCs/>
          <w:sz w:val="32"/>
          <w:szCs w:val="32"/>
        </w:rPr>
      </w:pPr>
      <w:r w:rsidRPr="00800D46">
        <w:rPr>
          <w:rFonts w:ascii="Times New Roman" w:hAnsi="Times New Roman" w:cs="Times New Roman"/>
          <w:bCs/>
          <w:sz w:val="32"/>
          <w:szCs w:val="32"/>
        </w:rPr>
        <w:tab/>
      </w:r>
      <w:r w:rsidRPr="00800D46">
        <w:rPr>
          <w:rFonts w:ascii="Times New Roman" w:hAnsi="Times New Roman" w:cs="Times New Roman"/>
          <w:bCs/>
          <w:sz w:val="32"/>
          <w:szCs w:val="32"/>
        </w:rPr>
        <w:tab/>
      </w:r>
      <w:r w:rsidR="00706DDA">
        <w:rPr>
          <w:rFonts w:ascii="Times New Roman" w:hAnsi="Times New Roman" w:cs="Times New Roman"/>
          <w:bCs/>
          <w:sz w:val="32"/>
          <w:szCs w:val="32"/>
        </w:rPr>
        <w:t>Н</w:t>
      </w:r>
      <w:r w:rsidR="00904E8A" w:rsidRPr="00E5399D">
        <w:rPr>
          <w:rFonts w:ascii="Times New Roman" w:hAnsi="Times New Roman" w:cs="Times New Roman"/>
          <w:bCs/>
          <w:sz w:val="32"/>
          <w:szCs w:val="32"/>
        </w:rPr>
        <w:t>авчальн</w:t>
      </w:r>
      <w:r w:rsidR="00904E8A">
        <w:rPr>
          <w:rFonts w:ascii="Times New Roman" w:hAnsi="Times New Roman" w:cs="Times New Roman"/>
          <w:bCs/>
          <w:sz w:val="32"/>
          <w:szCs w:val="32"/>
        </w:rPr>
        <w:t>о-методичн</w:t>
      </w:r>
      <w:r w:rsidR="00706DDA">
        <w:rPr>
          <w:rFonts w:ascii="Times New Roman" w:hAnsi="Times New Roman" w:cs="Times New Roman"/>
          <w:bCs/>
          <w:sz w:val="32"/>
          <w:szCs w:val="32"/>
        </w:rPr>
        <w:t>ий</w:t>
      </w:r>
      <w:r w:rsidR="00BC1477" w:rsidRPr="006E7394">
        <w:rPr>
          <w:rFonts w:ascii="Times New Roman" w:hAnsi="Times New Roman" w:cs="Times New Roman"/>
          <w:bCs/>
          <w:sz w:val="32"/>
          <w:szCs w:val="32"/>
        </w:rPr>
        <w:t xml:space="preserve"> </w:t>
      </w:r>
      <w:r w:rsidR="00904E8A">
        <w:rPr>
          <w:rFonts w:ascii="Times New Roman" w:hAnsi="Times New Roman" w:cs="Times New Roman"/>
          <w:bCs/>
          <w:sz w:val="32"/>
          <w:szCs w:val="32"/>
        </w:rPr>
        <w:t xml:space="preserve">посібник </w:t>
      </w:r>
      <w:r w:rsidR="00DE1C1B" w:rsidRPr="00E5399D">
        <w:rPr>
          <w:rFonts w:ascii="Times New Roman" w:hAnsi="Times New Roman" w:cs="Times New Roman"/>
          <w:bCs/>
          <w:sz w:val="32"/>
          <w:szCs w:val="32"/>
        </w:rPr>
        <w:t xml:space="preserve">з дисципліни </w:t>
      </w:r>
      <w:r w:rsidR="00DF6B11">
        <w:rPr>
          <w:rFonts w:ascii="Times New Roman" w:hAnsi="Times New Roman" w:cs="Times New Roman"/>
          <w:color w:val="000000"/>
          <w:sz w:val="32"/>
          <w:szCs w:val="32"/>
        </w:rPr>
        <w:t>«Біобезпека і</w:t>
      </w:r>
      <w:r w:rsidR="00DE1C1B" w:rsidRPr="00E5399D">
        <w:rPr>
          <w:rFonts w:ascii="Times New Roman" w:hAnsi="Times New Roman" w:cs="Times New Roman"/>
          <w:color w:val="000000"/>
          <w:sz w:val="32"/>
          <w:szCs w:val="32"/>
        </w:rPr>
        <w:t xml:space="preserve"> біозахист»</w:t>
      </w:r>
      <w:r w:rsidR="00706DDA">
        <w:rPr>
          <w:rFonts w:ascii="Times New Roman" w:hAnsi="Times New Roman" w:cs="Times New Roman"/>
          <w:color w:val="000000"/>
          <w:sz w:val="32"/>
          <w:szCs w:val="32"/>
        </w:rPr>
        <w:t>,</w:t>
      </w:r>
      <w:r w:rsidR="003D74BD">
        <w:rPr>
          <w:rFonts w:ascii="Times New Roman" w:hAnsi="Times New Roman" w:cs="Times New Roman"/>
          <w:color w:val="000000"/>
          <w:sz w:val="32"/>
          <w:szCs w:val="32"/>
        </w:rPr>
        <w:t xml:space="preserve"> </w:t>
      </w:r>
      <w:r w:rsidR="00706DDA">
        <w:rPr>
          <w:rFonts w:ascii="Times New Roman" w:hAnsi="Times New Roman" w:cs="Times New Roman"/>
          <w:color w:val="000000"/>
          <w:sz w:val="32"/>
          <w:szCs w:val="32"/>
        </w:rPr>
        <w:t xml:space="preserve">розроблений </w:t>
      </w:r>
      <w:r w:rsidR="00DE1C1B" w:rsidRPr="00E5399D">
        <w:rPr>
          <w:rFonts w:ascii="Times New Roman" w:hAnsi="Times New Roman" w:cs="Times New Roman"/>
          <w:bCs/>
          <w:sz w:val="32"/>
          <w:szCs w:val="32"/>
        </w:rPr>
        <w:t>для здобувачів вищої освіти</w:t>
      </w:r>
      <w:r w:rsidR="006E294C">
        <w:rPr>
          <w:rFonts w:ascii="Times New Roman" w:hAnsi="Times New Roman" w:cs="Times New Roman"/>
          <w:bCs/>
          <w:sz w:val="32"/>
          <w:szCs w:val="32"/>
        </w:rPr>
        <w:t xml:space="preserve"> </w:t>
      </w:r>
      <w:r w:rsidR="006E294C" w:rsidRPr="006E294C">
        <w:rPr>
          <w:rFonts w:ascii="Times New Roman" w:hAnsi="Times New Roman" w:cs="Times New Roman"/>
          <w:bCs/>
          <w:sz w:val="32"/>
          <w:szCs w:val="32"/>
        </w:rPr>
        <w:t xml:space="preserve">з галузі знань </w:t>
      </w:r>
    </w:p>
    <w:p w:rsidR="008E7CEF" w:rsidRPr="001978B9" w:rsidRDefault="006E294C" w:rsidP="001978B9">
      <w:pPr>
        <w:tabs>
          <w:tab w:val="left" w:pos="200"/>
        </w:tabs>
        <w:spacing w:after="0"/>
        <w:jc w:val="both"/>
        <w:rPr>
          <w:color w:val="FF0000"/>
          <w:sz w:val="32"/>
          <w:szCs w:val="32"/>
        </w:rPr>
      </w:pPr>
      <w:r w:rsidRPr="006E294C">
        <w:rPr>
          <w:rFonts w:ascii="Times New Roman" w:hAnsi="Times New Roman" w:cs="Times New Roman"/>
          <w:bCs/>
          <w:sz w:val="32"/>
          <w:szCs w:val="32"/>
          <w:lang w:val="ru-RU"/>
        </w:rPr>
        <w:t>2</w:t>
      </w:r>
      <w:r w:rsidRPr="006E294C">
        <w:rPr>
          <w:rFonts w:ascii="Times New Roman" w:hAnsi="Times New Roman" w:cs="Times New Roman"/>
          <w:bCs/>
          <w:sz w:val="32"/>
          <w:szCs w:val="32"/>
        </w:rPr>
        <w:t xml:space="preserve">1 </w:t>
      </w:r>
      <w:r w:rsidRPr="006E294C">
        <w:rPr>
          <w:rFonts w:ascii="Times New Roman" w:hAnsi="Times New Roman" w:cs="Times New Roman"/>
          <w:sz w:val="32"/>
          <w:szCs w:val="32"/>
        </w:rPr>
        <w:t>«Ветеринарна медицина» спеціальності 212 «Ветеринарна г</w:t>
      </w:r>
      <w:r w:rsidR="003D74BD">
        <w:rPr>
          <w:rFonts w:ascii="Times New Roman" w:hAnsi="Times New Roman" w:cs="Times New Roman"/>
          <w:sz w:val="32"/>
          <w:szCs w:val="32"/>
        </w:rPr>
        <w:t>ігієна, санітарія і експертиза»</w:t>
      </w:r>
      <w:r w:rsidR="00706DDA">
        <w:rPr>
          <w:rFonts w:ascii="Times New Roman" w:hAnsi="Times New Roman" w:cs="Times New Roman"/>
          <w:sz w:val="32"/>
          <w:szCs w:val="32"/>
        </w:rPr>
        <w:t>,</w:t>
      </w:r>
      <w:r w:rsidR="004C32E9">
        <w:rPr>
          <w:rFonts w:ascii="Times New Roman" w:hAnsi="Times New Roman" w:cs="Times New Roman"/>
          <w:sz w:val="32"/>
          <w:szCs w:val="32"/>
        </w:rPr>
        <w:t xml:space="preserve"> </w:t>
      </w:r>
      <w:r w:rsidR="00706DDA">
        <w:rPr>
          <w:rFonts w:ascii="Times New Roman" w:hAnsi="Times New Roman" w:cs="Times New Roman"/>
          <w:sz w:val="32"/>
          <w:szCs w:val="32"/>
        </w:rPr>
        <w:t>містить</w:t>
      </w:r>
      <w:r w:rsidR="00002AD6">
        <w:rPr>
          <w:rFonts w:ascii="Times New Roman" w:hAnsi="Times New Roman" w:cs="Times New Roman"/>
          <w:sz w:val="32"/>
          <w:szCs w:val="32"/>
        </w:rPr>
        <w:t xml:space="preserve"> </w:t>
      </w:r>
      <w:r w:rsidR="001978B9" w:rsidRPr="001978B9">
        <w:rPr>
          <w:rFonts w:ascii="Times New Roman" w:hAnsi="Times New Roman" w:cs="Times New Roman"/>
          <w:sz w:val="32"/>
          <w:szCs w:val="32"/>
        </w:rPr>
        <w:t>основні положення організації навчального процесу при її вивченні, матеріал для проведення лабораторних занять</w:t>
      </w:r>
      <w:r w:rsidR="001978B9" w:rsidRPr="001978B9">
        <w:rPr>
          <w:rFonts w:ascii="Times New Roman" w:hAnsi="Times New Roman" w:cs="Times New Roman"/>
          <w:bCs/>
          <w:sz w:val="32"/>
          <w:szCs w:val="32"/>
        </w:rPr>
        <w:t xml:space="preserve"> </w:t>
      </w:r>
      <w:r w:rsidR="001978B9" w:rsidRPr="001978B9">
        <w:rPr>
          <w:rFonts w:ascii="Times New Roman" w:hAnsi="Times New Roman" w:cs="Times New Roman"/>
          <w:sz w:val="32"/>
          <w:szCs w:val="32"/>
        </w:rPr>
        <w:t>з тестовими питаннями поточного контролю знань</w:t>
      </w:r>
      <w:r w:rsidR="001978B9" w:rsidRPr="001978B9">
        <w:rPr>
          <w:sz w:val="32"/>
          <w:szCs w:val="32"/>
          <w:lang w:val="ru-RU"/>
        </w:rPr>
        <w:t>.</w:t>
      </w:r>
      <w:r w:rsidR="001978B9" w:rsidRPr="001978B9">
        <w:rPr>
          <w:sz w:val="32"/>
          <w:szCs w:val="32"/>
        </w:rPr>
        <w:t xml:space="preserve"> </w:t>
      </w:r>
    </w:p>
    <w:p w:rsidR="00706DDA" w:rsidRPr="00E5399D" w:rsidRDefault="00706DDA" w:rsidP="004F34B1">
      <w:pPr>
        <w:ind w:firstLine="708"/>
        <w:jc w:val="both"/>
        <w:outlineLvl w:val="0"/>
        <w:rPr>
          <w:rFonts w:ascii="Times New Roman" w:hAnsi="Times New Roman" w:cs="Times New Roman"/>
          <w:sz w:val="32"/>
          <w:szCs w:val="32"/>
        </w:rPr>
      </w:pPr>
    </w:p>
    <w:p w:rsidR="00CD747C" w:rsidRPr="00B67230" w:rsidRDefault="00DE1C1B" w:rsidP="00CD747C">
      <w:pPr>
        <w:ind w:firstLine="708"/>
        <w:jc w:val="both"/>
        <w:rPr>
          <w:bCs/>
          <w:sz w:val="32"/>
          <w:szCs w:val="32"/>
        </w:rPr>
      </w:pPr>
      <w:r w:rsidRPr="00E5399D">
        <w:rPr>
          <w:rFonts w:ascii="Times New Roman" w:hAnsi="Times New Roman" w:cs="Times New Roman"/>
          <w:sz w:val="32"/>
          <w:szCs w:val="32"/>
        </w:rPr>
        <w:t xml:space="preserve">Розглянуто і схвалено на засіданні кафедри гігієни, санітарії та загальної ветеринарної профілактики імені М.В. Демчука від </w:t>
      </w:r>
      <w:r w:rsidR="00C27227">
        <w:rPr>
          <w:rFonts w:ascii="Times New Roman" w:hAnsi="Times New Roman" w:cs="Times New Roman"/>
          <w:sz w:val="32"/>
          <w:szCs w:val="32"/>
        </w:rPr>
        <w:t>15</w:t>
      </w:r>
      <w:r w:rsidR="00C27227" w:rsidRPr="00B67230">
        <w:rPr>
          <w:rFonts w:ascii="Times New Roman" w:hAnsi="Times New Roman" w:cs="Times New Roman"/>
          <w:sz w:val="32"/>
          <w:szCs w:val="32"/>
        </w:rPr>
        <w:t>.</w:t>
      </w:r>
      <w:r w:rsidR="00C27227">
        <w:rPr>
          <w:rFonts w:ascii="Times New Roman" w:hAnsi="Times New Roman" w:cs="Times New Roman"/>
          <w:sz w:val="32"/>
          <w:szCs w:val="32"/>
        </w:rPr>
        <w:t>02.</w:t>
      </w:r>
      <w:r w:rsidR="00C27227" w:rsidRPr="00B67230">
        <w:rPr>
          <w:rFonts w:ascii="Times New Roman" w:hAnsi="Times New Roman" w:cs="Times New Roman"/>
          <w:sz w:val="32"/>
          <w:szCs w:val="32"/>
        </w:rPr>
        <w:t xml:space="preserve"> 2024</w:t>
      </w:r>
      <w:r w:rsidR="00C27227" w:rsidRPr="00E5399D">
        <w:rPr>
          <w:rFonts w:ascii="Times New Roman" w:hAnsi="Times New Roman" w:cs="Times New Roman"/>
          <w:sz w:val="32"/>
          <w:szCs w:val="32"/>
        </w:rPr>
        <w:t xml:space="preserve"> р.</w:t>
      </w:r>
      <w:r w:rsidRPr="00E5399D">
        <w:rPr>
          <w:rFonts w:ascii="Times New Roman" w:hAnsi="Times New Roman" w:cs="Times New Roman"/>
          <w:sz w:val="32"/>
          <w:szCs w:val="32"/>
        </w:rPr>
        <w:t xml:space="preserve">, </w:t>
      </w:r>
      <w:r w:rsidRPr="00B67230">
        <w:rPr>
          <w:rFonts w:ascii="Times New Roman" w:hAnsi="Times New Roman" w:cs="Times New Roman"/>
          <w:sz w:val="32"/>
          <w:szCs w:val="32"/>
        </w:rPr>
        <w:t xml:space="preserve">протокол № </w:t>
      </w:r>
      <w:r w:rsidR="00C27227">
        <w:rPr>
          <w:rFonts w:ascii="Times New Roman" w:hAnsi="Times New Roman" w:cs="Times New Roman"/>
          <w:sz w:val="32"/>
          <w:szCs w:val="32"/>
        </w:rPr>
        <w:t>8</w:t>
      </w:r>
      <w:r w:rsidRPr="00B67230">
        <w:rPr>
          <w:rFonts w:ascii="Times New Roman" w:hAnsi="Times New Roman" w:cs="Times New Roman"/>
          <w:sz w:val="32"/>
          <w:szCs w:val="32"/>
        </w:rPr>
        <w:t>.</w:t>
      </w:r>
      <w:r w:rsidR="00CD747C" w:rsidRPr="00B67230">
        <w:rPr>
          <w:bCs/>
          <w:sz w:val="32"/>
          <w:szCs w:val="32"/>
        </w:rPr>
        <w:t xml:space="preserve"> </w:t>
      </w:r>
    </w:p>
    <w:p w:rsidR="00DE1C1B" w:rsidRDefault="00DE1C1B" w:rsidP="004F34B1">
      <w:pPr>
        <w:rPr>
          <w:rFonts w:ascii="Times New Roman" w:hAnsi="Times New Roman" w:cs="Times New Roman"/>
          <w:sz w:val="32"/>
          <w:szCs w:val="32"/>
        </w:rPr>
      </w:pPr>
    </w:p>
    <w:p w:rsidR="00DE1C1B" w:rsidRDefault="00DE1C1B" w:rsidP="006E7394">
      <w:pPr>
        <w:ind w:firstLine="284"/>
        <w:jc w:val="both"/>
        <w:rPr>
          <w:rFonts w:ascii="Times New Roman" w:hAnsi="Times New Roman" w:cs="Times New Roman"/>
          <w:sz w:val="32"/>
          <w:szCs w:val="32"/>
        </w:rPr>
      </w:pPr>
      <w:r w:rsidRPr="00E5399D">
        <w:rPr>
          <w:rFonts w:ascii="Times New Roman" w:hAnsi="Times New Roman" w:cs="Times New Roman"/>
          <w:sz w:val="32"/>
          <w:szCs w:val="32"/>
        </w:rPr>
        <w:tab/>
        <w:t xml:space="preserve">Рекомендовано до видання навчально-методичною радою факультету </w:t>
      </w:r>
      <w:r w:rsidR="00DF6B11">
        <w:rPr>
          <w:rFonts w:ascii="Times New Roman" w:hAnsi="Times New Roman" w:cs="Times New Roman"/>
          <w:sz w:val="32"/>
          <w:szCs w:val="32"/>
        </w:rPr>
        <w:t>громадського розвитку і здоров’я</w:t>
      </w:r>
      <w:r w:rsidRPr="00E5399D">
        <w:rPr>
          <w:rFonts w:ascii="Times New Roman" w:hAnsi="Times New Roman" w:cs="Times New Roman"/>
          <w:sz w:val="32"/>
          <w:szCs w:val="32"/>
        </w:rPr>
        <w:t xml:space="preserve"> Львівського національного університету ветеринарної медицини та біотехнологій ім. С.З. Ґжицького, протокол </w:t>
      </w:r>
      <w:r w:rsidRPr="00B67230">
        <w:rPr>
          <w:rFonts w:ascii="Times New Roman" w:hAnsi="Times New Roman" w:cs="Times New Roman"/>
          <w:sz w:val="32"/>
          <w:szCs w:val="32"/>
        </w:rPr>
        <w:t>№</w:t>
      </w:r>
      <w:r w:rsidR="00B36568">
        <w:rPr>
          <w:rFonts w:ascii="Times New Roman" w:hAnsi="Times New Roman" w:cs="Times New Roman"/>
          <w:sz w:val="32"/>
          <w:szCs w:val="32"/>
        </w:rPr>
        <w:t xml:space="preserve"> 7</w:t>
      </w:r>
      <w:r w:rsidRPr="00B67230">
        <w:rPr>
          <w:rFonts w:ascii="Times New Roman" w:hAnsi="Times New Roman" w:cs="Times New Roman"/>
          <w:sz w:val="32"/>
          <w:szCs w:val="32"/>
        </w:rPr>
        <w:t xml:space="preserve"> </w:t>
      </w:r>
      <w:r w:rsidR="00371A5C" w:rsidRPr="00B67230">
        <w:rPr>
          <w:rFonts w:ascii="Times New Roman" w:hAnsi="Times New Roman" w:cs="Times New Roman"/>
          <w:sz w:val="32"/>
          <w:szCs w:val="32"/>
        </w:rPr>
        <w:t xml:space="preserve"> </w:t>
      </w:r>
      <w:r w:rsidR="00DF6B11" w:rsidRPr="00B67230">
        <w:rPr>
          <w:rFonts w:ascii="Times New Roman" w:hAnsi="Times New Roman" w:cs="Times New Roman"/>
          <w:sz w:val="32"/>
          <w:szCs w:val="32"/>
        </w:rPr>
        <w:t xml:space="preserve">від </w:t>
      </w:r>
      <w:r w:rsidR="008F5B78">
        <w:rPr>
          <w:rFonts w:ascii="Times New Roman" w:hAnsi="Times New Roman" w:cs="Times New Roman"/>
          <w:sz w:val="32"/>
          <w:szCs w:val="32"/>
        </w:rPr>
        <w:t>20.</w:t>
      </w:r>
      <w:r w:rsidR="00B36568">
        <w:rPr>
          <w:rFonts w:ascii="Times New Roman" w:hAnsi="Times New Roman" w:cs="Times New Roman"/>
          <w:sz w:val="32"/>
          <w:szCs w:val="32"/>
        </w:rPr>
        <w:t>03. 2024р.</w:t>
      </w:r>
    </w:p>
    <w:p w:rsidR="00A92D10" w:rsidRDefault="00A92D10" w:rsidP="006E7394">
      <w:pPr>
        <w:ind w:firstLine="284"/>
        <w:jc w:val="both"/>
        <w:rPr>
          <w:rFonts w:ascii="Times New Roman" w:hAnsi="Times New Roman" w:cs="Times New Roman"/>
          <w:sz w:val="32"/>
          <w:szCs w:val="32"/>
        </w:rPr>
      </w:pPr>
    </w:p>
    <w:p w:rsidR="00E5399D" w:rsidRDefault="00DE1C1B" w:rsidP="004F34B1">
      <w:pPr>
        <w:rPr>
          <w:rFonts w:ascii="Times New Roman" w:hAnsi="Times New Roman" w:cs="Times New Roman"/>
          <w:bCs/>
          <w:sz w:val="32"/>
          <w:szCs w:val="32"/>
        </w:rPr>
      </w:pPr>
      <w:r w:rsidRPr="00E5399D">
        <w:rPr>
          <w:rFonts w:ascii="Times New Roman" w:hAnsi="Times New Roman" w:cs="Times New Roman"/>
          <w:noProof/>
          <w:sz w:val="32"/>
          <w:szCs w:val="32"/>
        </w:rPr>
        <w:t xml:space="preserve">© </w:t>
      </w:r>
      <w:r w:rsidRPr="00E5399D">
        <w:rPr>
          <w:rFonts w:ascii="Times New Roman" w:hAnsi="Times New Roman" w:cs="Times New Roman"/>
          <w:bCs/>
          <w:sz w:val="32"/>
          <w:szCs w:val="32"/>
        </w:rPr>
        <w:t xml:space="preserve"> В.В. Воро</w:t>
      </w:r>
      <w:r w:rsidR="00B36568">
        <w:rPr>
          <w:rFonts w:ascii="Times New Roman" w:hAnsi="Times New Roman" w:cs="Times New Roman"/>
          <w:bCs/>
          <w:sz w:val="32"/>
          <w:szCs w:val="32"/>
        </w:rPr>
        <w:t>няк, 2024</w:t>
      </w:r>
    </w:p>
    <w:p w:rsidR="00A92D10" w:rsidRDefault="00A92D10">
      <w:pPr>
        <w:rPr>
          <w:rFonts w:ascii="Times New Roman" w:eastAsia="Times New Roman" w:hAnsi="Times New Roman" w:cs="Times New Roman"/>
          <w:b/>
          <w:bCs/>
          <w:sz w:val="32"/>
          <w:szCs w:val="32"/>
        </w:rPr>
      </w:pPr>
      <w:r>
        <w:rPr>
          <w:rFonts w:ascii="Times New Roman" w:hAnsi="Times New Roman" w:cs="Times New Roman"/>
          <w:bCs/>
          <w:caps/>
          <w:noProof/>
          <w:sz w:val="28"/>
          <w:szCs w:val="28"/>
          <w:lang w:eastAsia="uk-UA"/>
        </w:rPr>
        <mc:AlternateContent>
          <mc:Choice Requires="wps">
            <w:drawing>
              <wp:anchor distT="0" distB="0" distL="114300" distR="114300" simplePos="0" relativeHeight="251795456" behindDoc="0" locked="0" layoutInCell="1" allowOverlap="1" wp14:anchorId="744B57FA" wp14:editId="097B1267">
                <wp:simplePos x="0" y="0"/>
                <wp:positionH relativeFrom="column">
                  <wp:posOffset>2436495</wp:posOffset>
                </wp:positionH>
                <wp:positionV relativeFrom="paragraph">
                  <wp:posOffset>544830</wp:posOffset>
                </wp:positionV>
                <wp:extent cx="988060" cy="530860"/>
                <wp:effectExtent l="0" t="0" r="2540" b="2540"/>
                <wp:wrapNone/>
                <wp:docPr id="274" name="Прямокутник 274"/>
                <wp:cNvGraphicFramePr/>
                <a:graphic xmlns:a="http://schemas.openxmlformats.org/drawingml/2006/main">
                  <a:graphicData uri="http://schemas.microsoft.com/office/word/2010/wordprocessingShape">
                    <wps:wsp>
                      <wps:cNvSpPr/>
                      <wps:spPr>
                        <a:xfrm>
                          <a:off x="0" y="0"/>
                          <a:ext cx="988060" cy="53086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кутник 274" o:spid="_x0000_s1026" style="position:absolute;margin-left:191.85pt;margin-top:42.9pt;width:77.8pt;height:41.8pt;z-index:251795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AkjwIAADoFAAAOAAAAZHJzL2Uyb0RvYy54bWysVM1uEzEQviPxDpbvdDchbdOomypqVYRU&#10;tRUt6tn12s0Kr8fYTjbhhMoD8Ai8BqqAZ9i8EWPvZhNKToiLd2ZnvvnzNz4+WZSKzIV1BeiM9vZS&#10;SoTmkBf6IaPvb89fDSlxnumcKdAio0vh6Mn45YvjyoxEH6agcmEJBtFuVJmMTr03oyRxfCpK5vbA&#10;CI1GCbZkHlX7kOSWVRi9VEk/TQ+SCmxuLHDhHP49a4x0HONLKbi/ktIJT1RGsTYfTxvP+3Am42M2&#10;erDMTAvelsH+oYqSFRqTdqHOmGdkZou/QpUFt+BA+j0OZQJSFlzEHrCbXvqsm5spMyL2gsNxphuT&#10;+39h+eX82pIiz2j/cECJZiVeUv1t9Xn1tf5R/6qfVl9Wj/XP+nv9RIIHzqsyboSwG3NtW82hGJpf&#10;SFuGL7ZFFnHGy27GYuEJx59Hw2F6gDfB0bT/Oh2ijFGSDdhY598IKEkQMmrxCuNk2fzC+cZ17RJy&#10;KR1ODeeFUo01/ElCkU1ZUfJLJRrvd0Jiu1hIP0aNRBOnypI5Q4owzoX2B21JSqN3gEkM3gF7u4DK&#10;91pQ6xtgIhKwA6a7gH9m7BAxK2jfgctCg90VIP/QZW781903PYf27yFf4i1baOjvDD8vcLgXzPlr&#10;ZpHveB+4w/4KD6mgyii0EiVTsJ92/Q/+SEO0UlLh/mTUfZwxKyhRbzUS9Kg3GISFi8pg/7CPit22&#10;3G9b9Kw8BZx/D18Lw6MY/L1ai9JCeYerPglZ0cQ0x9wZ5d6ulVPf7DU+FlxMJtENl8wwf6FvDA/B&#10;w1QDeW4Xd8yalmEeqXkJ611jo2dEa3wDUsNk5kEWkYWbubbzxgWNPG4fk/ACbOvRa/PkjX8DAAD/&#10;/wMAUEsDBBQABgAIAAAAIQCT6PFd3wAAAAoBAAAPAAAAZHJzL2Rvd25yZXYueG1sTI9BTsMwEEX3&#10;SNzBGiR21CmhbZrGqRCoC6RKFYUDOPGQRI3HwXbTcHuGFV2O5un/94vtZHsxog+dIwXzWQICqXam&#10;o0bB58fuIQMRoiaje0eo4AcDbMvbm0Lnxl3oHcdjbASHUMi1gjbGIZcy1C1aHWZuQOLfl/NWRz59&#10;I43XFw63vXxMkqW0uiNuaPWALy3Wp+PZKjiY7/nqddj50VZv435v64O3Qan7u+l5AyLiFP9h+NNn&#10;dSjZqXJnMkH0CtIsXTGqIFvwBAYW6ToFUTG5XD+BLAt5PaH8BQAA//8DAFBLAQItABQABgAIAAAA&#10;IQC2gziS/gAAAOEBAAATAAAAAAAAAAAAAAAAAAAAAABbQ29udGVudF9UeXBlc10ueG1sUEsBAi0A&#10;FAAGAAgAAAAhADj9If/WAAAAlAEAAAsAAAAAAAAAAAAAAAAALwEAAF9yZWxzLy5yZWxzUEsBAi0A&#10;FAAGAAgAAAAhANv4gCSPAgAAOgUAAA4AAAAAAAAAAAAAAAAALgIAAGRycy9lMm9Eb2MueG1sUEsB&#10;Ai0AFAAGAAgAAAAhAJPo8V3fAAAACgEAAA8AAAAAAAAAAAAAAAAA6QQAAGRycy9kb3ducmV2Lnht&#10;bFBLBQYAAAAABAAEAPMAAAD1BQAAAAA=&#10;" fillcolor="white [3201]" stroked="f" strokeweight="2pt"/>
            </w:pict>
          </mc:Fallback>
        </mc:AlternateContent>
      </w:r>
      <w:r>
        <w:rPr>
          <w:rFonts w:ascii="Times New Roman" w:eastAsia="Times New Roman" w:hAnsi="Times New Roman" w:cs="Times New Roman"/>
          <w:b/>
          <w:bCs/>
          <w:sz w:val="32"/>
          <w:szCs w:val="32"/>
        </w:rPr>
        <w:br w:type="page"/>
      </w:r>
    </w:p>
    <w:p w:rsidR="008E7CEF" w:rsidRDefault="008E7CEF" w:rsidP="00BC79B4">
      <w:pPr>
        <w:tabs>
          <w:tab w:val="left" w:pos="460"/>
        </w:tabs>
        <w:spacing w:after="0"/>
        <w:ind w:left="460"/>
        <w:jc w:val="center"/>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lastRenderedPageBreak/>
        <w:t>ВСТУП</w:t>
      </w:r>
    </w:p>
    <w:p w:rsidR="00C12833" w:rsidRPr="00C12833" w:rsidRDefault="00C12833" w:rsidP="00AD1353">
      <w:pPr>
        <w:shd w:val="clear" w:color="auto" w:fill="FFFFFF"/>
        <w:spacing w:after="0"/>
        <w:ind w:firstLine="708"/>
        <w:jc w:val="both"/>
        <w:rPr>
          <w:rFonts w:ascii="Times New Roman" w:hAnsi="Times New Roman" w:cs="Times New Roman"/>
          <w:bCs/>
          <w:sz w:val="32"/>
          <w:szCs w:val="32"/>
        </w:rPr>
      </w:pPr>
      <w:r w:rsidRPr="00C12833">
        <w:rPr>
          <w:rFonts w:ascii="Times New Roman" w:hAnsi="Times New Roman" w:cs="Times New Roman"/>
          <w:bCs/>
          <w:sz w:val="32"/>
          <w:szCs w:val="32"/>
        </w:rPr>
        <w:t xml:space="preserve">Біологічна безпека </w:t>
      </w:r>
      <w:r w:rsidR="00AD1353">
        <w:rPr>
          <w:rFonts w:ascii="Times New Roman" w:hAnsi="Times New Roman" w:cs="Times New Roman"/>
          <w:bCs/>
          <w:sz w:val="32"/>
          <w:szCs w:val="32"/>
        </w:rPr>
        <w:t xml:space="preserve">і біозахист </w:t>
      </w:r>
      <w:r w:rsidRPr="00C12833">
        <w:rPr>
          <w:rFonts w:ascii="Times New Roman" w:hAnsi="Times New Roman" w:cs="Times New Roman"/>
          <w:bCs/>
          <w:sz w:val="32"/>
          <w:szCs w:val="32"/>
        </w:rPr>
        <w:t>як наука об</w:t>
      </w:r>
      <w:r w:rsidR="004E53CA">
        <w:rPr>
          <w:rFonts w:ascii="Times New Roman" w:hAnsi="Times New Roman" w:cs="Times New Roman"/>
          <w:bCs/>
          <w:sz w:val="32"/>
          <w:szCs w:val="32"/>
        </w:rPr>
        <w:t>’</w:t>
      </w:r>
      <w:r w:rsidRPr="00C12833">
        <w:rPr>
          <w:rFonts w:ascii="Times New Roman" w:hAnsi="Times New Roman" w:cs="Times New Roman"/>
          <w:bCs/>
          <w:sz w:val="32"/>
          <w:szCs w:val="32"/>
        </w:rPr>
        <w:t>єднує теорію і практику захисту всього живого від небезпечних біотичних факторів</w:t>
      </w:r>
      <w:r w:rsidR="00C42A94">
        <w:rPr>
          <w:rFonts w:ascii="Times New Roman" w:hAnsi="Times New Roman" w:cs="Times New Roman"/>
          <w:bCs/>
          <w:sz w:val="32"/>
          <w:szCs w:val="32"/>
        </w:rPr>
        <w:t xml:space="preserve">, а як </w:t>
      </w:r>
      <w:r w:rsidRPr="00C12833">
        <w:rPr>
          <w:rFonts w:ascii="Times New Roman" w:hAnsi="Times New Roman" w:cs="Times New Roman"/>
          <w:bCs/>
          <w:sz w:val="32"/>
          <w:szCs w:val="32"/>
        </w:rPr>
        <w:t>інженерна дисципліна, вона охоплює організаційні та інженерно-технічні заходи і засоби, які спрямовані на захист робочого персоналу, населення і навколишнього середовища від впливу патогенних біологічних агентів.</w:t>
      </w:r>
    </w:p>
    <w:p w:rsidR="006E7394" w:rsidRDefault="006E7394" w:rsidP="00AD1353">
      <w:pPr>
        <w:shd w:val="clear" w:color="auto" w:fill="FFFFFF"/>
        <w:spacing w:after="0"/>
        <w:ind w:firstLine="708"/>
        <w:jc w:val="both"/>
        <w:rPr>
          <w:bCs/>
          <w:sz w:val="32"/>
          <w:szCs w:val="32"/>
        </w:rPr>
      </w:pPr>
      <w:r w:rsidRPr="00C42A94">
        <w:rPr>
          <w:rFonts w:ascii="Times New Roman" w:hAnsi="Times New Roman" w:cs="Times New Roman"/>
          <w:bCs/>
          <w:sz w:val="32"/>
          <w:szCs w:val="32"/>
        </w:rPr>
        <w:t>Внаслідок розвитку сучасних біотехнологій, проявів біотероризму, відсутності чітких правил поведінки при здійсненні генетично-інженерної діяльності та роботі з небезпечними біологічними агентами посилюється негативний вплив біологічних факторів на населення, з</w:t>
      </w:r>
      <w:r>
        <w:rPr>
          <w:rFonts w:ascii="Times New Roman" w:hAnsi="Times New Roman" w:cs="Times New Roman"/>
          <w:bCs/>
          <w:sz w:val="32"/>
          <w:szCs w:val="32"/>
        </w:rPr>
        <w:t>’</w:t>
      </w:r>
      <w:r w:rsidRPr="00C42A94">
        <w:rPr>
          <w:rFonts w:ascii="Times New Roman" w:hAnsi="Times New Roman" w:cs="Times New Roman"/>
          <w:bCs/>
          <w:sz w:val="32"/>
          <w:szCs w:val="32"/>
        </w:rPr>
        <w:t>являється можливість виникнення загроз біологічного походження.</w:t>
      </w:r>
    </w:p>
    <w:p w:rsidR="00EE2893" w:rsidRPr="00DF7ED5" w:rsidRDefault="00EE2893" w:rsidP="00AD1353">
      <w:pPr>
        <w:pStyle w:val="82"/>
        <w:shd w:val="clear" w:color="auto" w:fill="auto"/>
        <w:spacing w:after="0" w:line="276" w:lineRule="auto"/>
        <w:ind w:firstLine="708"/>
        <w:rPr>
          <w:b w:val="0"/>
          <w:sz w:val="32"/>
          <w:szCs w:val="32"/>
        </w:rPr>
      </w:pPr>
      <w:r w:rsidRPr="00DF7ED5">
        <w:rPr>
          <w:b w:val="0"/>
          <w:sz w:val="32"/>
          <w:szCs w:val="32"/>
        </w:rPr>
        <w:t>Сьогодні епідемії безконтрольно поширюються унаслідок змінених умов життя (урбанізація, погіршення соціально-екологічних умов, нові технології у медицині та виробництві продуктів харчування, значна інтенсифікація міграційних процесів, міжнародний туризм і торгівля, мікробні адаптації та мутації, руйнування та порушення природних екологічних систем та ін.).</w:t>
      </w:r>
    </w:p>
    <w:p w:rsidR="004F3E51" w:rsidRPr="00F054FA" w:rsidRDefault="004F3E51" w:rsidP="00AD1353">
      <w:pPr>
        <w:spacing w:after="0"/>
        <w:ind w:firstLine="708"/>
        <w:jc w:val="both"/>
        <w:rPr>
          <w:rFonts w:ascii="Times New Roman" w:hAnsi="Times New Roman" w:cs="Times New Roman"/>
          <w:sz w:val="32"/>
          <w:szCs w:val="32"/>
        </w:rPr>
      </w:pPr>
      <w:r>
        <w:rPr>
          <w:rFonts w:ascii="Times New Roman" w:hAnsi="Times New Roman" w:cs="Times New Roman"/>
          <w:sz w:val="32"/>
          <w:szCs w:val="32"/>
        </w:rPr>
        <w:t>Д</w:t>
      </w:r>
      <w:r w:rsidRPr="00DF7ED5">
        <w:rPr>
          <w:rFonts w:ascii="Times New Roman" w:hAnsi="Times New Roman" w:cs="Times New Roman"/>
          <w:sz w:val="32"/>
          <w:szCs w:val="32"/>
        </w:rPr>
        <w:t>ля багатьох галузей народного господарства питання біологічної небезпеки/безпеки є надзвичайно актуальними.</w:t>
      </w:r>
      <w:r w:rsidR="00766126">
        <w:rPr>
          <w:rFonts w:ascii="Times New Roman" w:hAnsi="Times New Roman" w:cs="Times New Roman"/>
          <w:sz w:val="32"/>
          <w:szCs w:val="32"/>
        </w:rPr>
        <w:t xml:space="preserve"> </w:t>
      </w:r>
      <w:r w:rsidR="00D01954">
        <w:rPr>
          <w:rFonts w:ascii="Times New Roman" w:hAnsi="Times New Roman" w:cs="Times New Roman"/>
          <w:sz w:val="32"/>
          <w:szCs w:val="32"/>
        </w:rPr>
        <w:t>Так</w:t>
      </w:r>
      <w:r w:rsidR="004E213E">
        <w:rPr>
          <w:rFonts w:ascii="Times New Roman" w:hAnsi="Times New Roman" w:cs="Times New Roman"/>
          <w:sz w:val="32"/>
          <w:szCs w:val="32"/>
        </w:rPr>
        <w:t xml:space="preserve">, </w:t>
      </w:r>
      <w:r>
        <w:rPr>
          <w:rFonts w:ascii="Times New Roman" w:hAnsi="Times New Roman" w:cs="Times New Roman"/>
          <w:sz w:val="32"/>
          <w:szCs w:val="32"/>
        </w:rPr>
        <w:t>т</w:t>
      </w:r>
      <w:r w:rsidRPr="00F054FA">
        <w:rPr>
          <w:rFonts w:ascii="Times New Roman" w:hAnsi="Times New Roman" w:cs="Times New Roman"/>
          <w:sz w:val="32"/>
          <w:szCs w:val="32"/>
        </w:rPr>
        <w:t>ехнології «подвійного» призначення можуть бути неправильно використані з метою свідомого нанесення шкоди охороні здоров</w:t>
      </w:r>
      <w:r w:rsidR="004E53CA">
        <w:rPr>
          <w:rFonts w:ascii="Times New Roman" w:hAnsi="Times New Roman" w:cs="Times New Roman"/>
          <w:sz w:val="32"/>
          <w:szCs w:val="32"/>
        </w:rPr>
        <w:t>’</w:t>
      </w:r>
      <w:r w:rsidRPr="00F054FA">
        <w:rPr>
          <w:rFonts w:ascii="Times New Roman" w:hAnsi="Times New Roman" w:cs="Times New Roman"/>
          <w:sz w:val="32"/>
          <w:szCs w:val="32"/>
        </w:rPr>
        <w:t>я, сільському господарству, рослинам, тваринам, довкіллю тощо.</w:t>
      </w:r>
    </w:p>
    <w:p w:rsidR="0038021C" w:rsidRPr="00F054FA" w:rsidRDefault="004E213E" w:rsidP="00AD1353">
      <w:pPr>
        <w:shd w:val="clear" w:color="auto" w:fill="FFFFFF"/>
        <w:spacing w:after="0"/>
        <w:ind w:firstLine="708"/>
        <w:jc w:val="both"/>
        <w:rPr>
          <w:rFonts w:ascii="Times New Roman" w:hAnsi="Times New Roman" w:cs="Times New Roman"/>
          <w:sz w:val="32"/>
          <w:szCs w:val="32"/>
        </w:rPr>
      </w:pPr>
      <w:r>
        <w:rPr>
          <w:rFonts w:ascii="Times New Roman" w:hAnsi="Times New Roman" w:cs="Times New Roman"/>
          <w:sz w:val="32"/>
          <w:szCs w:val="32"/>
        </w:rPr>
        <w:t>Дуже</w:t>
      </w:r>
      <w:r w:rsidR="00766126">
        <w:rPr>
          <w:rFonts w:ascii="Times New Roman" w:hAnsi="Times New Roman" w:cs="Times New Roman"/>
          <w:sz w:val="32"/>
          <w:szCs w:val="32"/>
        </w:rPr>
        <w:t xml:space="preserve"> </w:t>
      </w:r>
      <w:r>
        <w:rPr>
          <w:rFonts w:ascii="Times New Roman" w:hAnsi="Times New Roman" w:cs="Times New Roman"/>
          <w:sz w:val="32"/>
          <w:szCs w:val="32"/>
        </w:rPr>
        <w:t>важливими</w:t>
      </w:r>
      <w:r w:rsidR="00766126">
        <w:rPr>
          <w:rFonts w:ascii="Times New Roman" w:hAnsi="Times New Roman" w:cs="Times New Roman"/>
          <w:sz w:val="32"/>
          <w:szCs w:val="32"/>
        </w:rPr>
        <w:t xml:space="preserve"> </w:t>
      </w:r>
      <w:r w:rsidR="00F054FA">
        <w:rPr>
          <w:rFonts w:ascii="Times New Roman" w:hAnsi="Times New Roman" w:cs="Times New Roman"/>
          <w:sz w:val="32"/>
          <w:szCs w:val="32"/>
        </w:rPr>
        <w:t xml:space="preserve">є біологічні ризики, які </w:t>
      </w:r>
      <w:r w:rsidR="00440E55" w:rsidRPr="00DF7ED5">
        <w:rPr>
          <w:rFonts w:ascii="Times New Roman" w:hAnsi="Times New Roman" w:cs="Times New Roman"/>
          <w:sz w:val="32"/>
          <w:szCs w:val="32"/>
        </w:rPr>
        <w:t>пов</w:t>
      </w:r>
      <w:r w:rsidR="004E53CA">
        <w:rPr>
          <w:rFonts w:ascii="Times New Roman" w:hAnsi="Times New Roman" w:cs="Times New Roman"/>
          <w:sz w:val="32"/>
          <w:szCs w:val="32"/>
        </w:rPr>
        <w:t>’</w:t>
      </w:r>
      <w:r w:rsidR="00440E55" w:rsidRPr="00DF7ED5">
        <w:rPr>
          <w:rFonts w:ascii="Times New Roman" w:hAnsi="Times New Roman" w:cs="Times New Roman"/>
          <w:sz w:val="32"/>
          <w:szCs w:val="32"/>
        </w:rPr>
        <w:t xml:space="preserve">язані з питаннями </w:t>
      </w:r>
      <w:r w:rsidR="00461415">
        <w:rPr>
          <w:rFonts w:ascii="Times New Roman" w:hAnsi="Times New Roman" w:cs="Times New Roman"/>
          <w:sz w:val="32"/>
          <w:szCs w:val="32"/>
        </w:rPr>
        <w:t xml:space="preserve">лабораторної </w:t>
      </w:r>
      <w:r w:rsidR="00440E55" w:rsidRPr="00DF7ED5">
        <w:rPr>
          <w:rFonts w:ascii="Times New Roman" w:hAnsi="Times New Roman" w:cs="Times New Roman"/>
          <w:sz w:val="32"/>
          <w:szCs w:val="32"/>
        </w:rPr>
        <w:t>біобезпеки</w:t>
      </w:r>
      <w:r w:rsidR="00461415">
        <w:rPr>
          <w:rFonts w:ascii="Times New Roman" w:hAnsi="Times New Roman" w:cs="Times New Roman"/>
          <w:sz w:val="32"/>
          <w:szCs w:val="32"/>
        </w:rPr>
        <w:t xml:space="preserve"> та біозахисту</w:t>
      </w:r>
      <w:r w:rsidR="00753938">
        <w:rPr>
          <w:rFonts w:ascii="Times New Roman" w:hAnsi="Times New Roman" w:cs="Times New Roman"/>
          <w:sz w:val="32"/>
          <w:szCs w:val="32"/>
        </w:rPr>
        <w:t xml:space="preserve">. </w:t>
      </w:r>
      <w:r w:rsidR="00974464">
        <w:rPr>
          <w:rFonts w:ascii="Times New Roman" w:hAnsi="Times New Roman" w:cs="Times New Roman"/>
          <w:sz w:val="32"/>
          <w:szCs w:val="32"/>
        </w:rPr>
        <w:t>Ефективн</w:t>
      </w:r>
      <w:r w:rsidR="00974464" w:rsidRPr="00974464">
        <w:rPr>
          <w:rFonts w:ascii="Times New Roman" w:hAnsi="Times New Roman" w:cs="Times New Roman"/>
          <w:sz w:val="32"/>
          <w:szCs w:val="32"/>
        </w:rPr>
        <w:t>ий лабораторний біозахист є соціальною цінністю, яка забезпечує суспільну довіру до біологічної науки</w:t>
      </w:r>
      <w:r w:rsidR="00974464" w:rsidRPr="00974464">
        <w:rPr>
          <w:rFonts w:ascii="Times New Roman" w:hAnsi="Times New Roman" w:cs="Times New Roman"/>
          <w:i/>
          <w:iCs/>
          <w:sz w:val="32"/>
          <w:szCs w:val="32"/>
        </w:rPr>
        <w:t>.</w:t>
      </w:r>
      <w:r w:rsidR="00753938">
        <w:rPr>
          <w:rFonts w:ascii="Times New Roman" w:hAnsi="Times New Roman" w:cs="Times New Roman"/>
          <w:sz w:val="32"/>
          <w:szCs w:val="32"/>
        </w:rPr>
        <w:t>Тому</w:t>
      </w:r>
      <w:r>
        <w:rPr>
          <w:rFonts w:ascii="Times New Roman" w:hAnsi="Times New Roman" w:cs="Times New Roman"/>
          <w:sz w:val="32"/>
          <w:szCs w:val="32"/>
        </w:rPr>
        <w:t xml:space="preserve"> необхідно</w:t>
      </w:r>
      <w:r w:rsidR="00766126">
        <w:rPr>
          <w:rFonts w:ascii="Times New Roman" w:hAnsi="Times New Roman" w:cs="Times New Roman"/>
          <w:sz w:val="32"/>
          <w:szCs w:val="32"/>
        </w:rPr>
        <w:t xml:space="preserve"> </w:t>
      </w:r>
      <w:r w:rsidR="00440E55" w:rsidRPr="00DF7ED5">
        <w:rPr>
          <w:rFonts w:ascii="Times New Roman" w:hAnsi="Times New Roman" w:cs="Times New Roman"/>
          <w:sz w:val="32"/>
          <w:szCs w:val="32"/>
        </w:rPr>
        <w:t>впровадж</w:t>
      </w:r>
      <w:r w:rsidR="00753938">
        <w:rPr>
          <w:rFonts w:ascii="Times New Roman" w:hAnsi="Times New Roman" w:cs="Times New Roman"/>
          <w:sz w:val="32"/>
          <w:szCs w:val="32"/>
        </w:rPr>
        <w:t>у</w:t>
      </w:r>
      <w:r>
        <w:rPr>
          <w:rFonts w:ascii="Times New Roman" w:hAnsi="Times New Roman" w:cs="Times New Roman"/>
          <w:sz w:val="32"/>
          <w:szCs w:val="32"/>
        </w:rPr>
        <w:t>вати</w:t>
      </w:r>
      <w:r w:rsidR="00440E55" w:rsidRPr="00DF7ED5">
        <w:rPr>
          <w:rFonts w:ascii="Times New Roman" w:hAnsi="Times New Roman" w:cs="Times New Roman"/>
          <w:sz w:val="32"/>
          <w:szCs w:val="32"/>
        </w:rPr>
        <w:t xml:space="preserve"> нормативні акти, які регулюють зберігання, користування біологічними матеріалами і доступ до них із метою забезпечення їх використання за призначенням. </w:t>
      </w:r>
    </w:p>
    <w:p w:rsidR="000C23A1" w:rsidRPr="004F3E51" w:rsidRDefault="000C23A1" w:rsidP="00AD1353">
      <w:pPr>
        <w:autoSpaceDE w:val="0"/>
        <w:autoSpaceDN w:val="0"/>
        <w:adjustRightInd w:val="0"/>
        <w:spacing w:after="0"/>
        <w:ind w:firstLine="708"/>
        <w:jc w:val="both"/>
        <w:rPr>
          <w:rFonts w:ascii="Times New Roman" w:hAnsi="Times New Roman" w:cs="Times New Roman"/>
          <w:color w:val="000000"/>
          <w:sz w:val="32"/>
          <w:szCs w:val="32"/>
        </w:rPr>
      </w:pPr>
      <w:r w:rsidRPr="004F3E51">
        <w:rPr>
          <w:rFonts w:ascii="Times New Roman" w:hAnsi="Times New Roman" w:cs="Times New Roman"/>
          <w:bCs/>
          <w:sz w:val="32"/>
          <w:szCs w:val="32"/>
        </w:rPr>
        <w:t>З огляду на складну епізоотичну й епідемічну ситуацію щодо транскордонних інфекцій у світі та високі ризики їх занесення, які існують для України, необхідне комплексне розв</w:t>
      </w:r>
      <w:r w:rsidR="004E53CA">
        <w:rPr>
          <w:rFonts w:ascii="Times New Roman" w:hAnsi="Times New Roman" w:cs="Times New Roman"/>
          <w:bCs/>
          <w:sz w:val="32"/>
          <w:szCs w:val="32"/>
        </w:rPr>
        <w:t>’</w:t>
      </w:r>
      <w:r w:rsidRPr="004F3E51">
        <w:rPr>
          <w:rFonts w:ascii="Times New Roman" w:hAnsi="Times New Roman" w:cs="Times New Roman"/>
          <w:bCs/>
          <w:sz w:val="32"/>
          <w:szCs w:val="32"/>
        </w:rPr>
        <w:t>язання проблеми</w:t>
      </w:r>
      <w:r>
        <w:rPr>
          <w:rFonts w:ascii="Times New Roman" w:hAnsi="Times New Roman" w:cs="Times New Roman"/>
          <w:bCs/>
          <w:sz w:val="32"/>
          <w:szCs w:val="32"/>
        </w:rPr>
        <w:t>.</w:t>
      </w:r>
    </w:p>
    <w:p w:rsidR="00B10A8B" w:rsidRPr="00C42A94" w:rsidRDefault="000C23A1" w:rsidP="00AD1353">
      <w:pPr>
        <w:spacing w:after="0"/>
        <w:ind w:firstLine="708"/>
        <w:jc w:val="both"/>
        <w:rPr>
          <w:rFonts w:ascii="Times New Roman" w:eastAsia="Times New Roman" w:hAnsi="Times New Roman" w:cs="Times New Roman"/>
          <w:sz w:val="32"/>
          <w:szCs w:val="32"/>
        </w:rPr>
      </w:pPr>
      <w:r>
        <w:rPr>
          <w:rFonts w:ascii="Times New Roman" w:eastAsia="Times New Roman" w:hAnsi="Times New Roman" w:cs="Times New Roman"/>
          <w:sz w:val="32"/>
          <w:szCs w:val="32"/>
        </w:rPr>
        <w:t>Також</w:t>
      </w:r>
      <w:r w:rsidR="00766126">
        <w:rPr>
          <w:rFonts w:ascii="Times New Roman" w:eastAsia="Times New Roman" w:hAnsi="Times New Roman" w:cs="Times New Roman"/>
          <w:sz w:val="32"/>
          <w:szCs w:val="32"/>
        </w:rPr>
        <w:t xml:space="preserve"> </w:t>
      </w:r>
      <w:r>
        <w:rPr>
          <w:rFonts w:ascii="Times New Roman" w:eastAsia="Times New Roman" w:hAnsi="Times New Roman" w:cs="Times New Roman"/>
          <w:sz w:val="32"/>
          <w:szCs w:val="32"/>
        </w:rPr>
        <w:t xml:space="preserve">треба </w:t>
      </w:r>
      <w:r w:rsidR="00B10A8B" w:rsidRPr="00C42A94">
        <w:rPr>
          <w:rFonts w:ascii="Times New Roman" w:eastAsia="Times New Roman" w:hAnsi="Times New Roman" w:cs="Times New Roman"/>
          <w:sz w:val="32"/>
          <w:szCs w:val="32"/>
        </w:rPr>
        <w:t xml:space="preserve">приймати кардинальні рішення стосовно гармонізації законодавства у сфері виробництва харчових продуктів із міжнародним </w:t>
      </w:r>
      <w:r w:rsidR="00B10A8B" w:rsidRPr="00C42A94">
        <w:rPr>
          <w:rFonts w:ascii="Times New Roman" w:eastAsia="Times New Roman" w:hAnsi="Times New Roman" w:cs="Times New Roman"/>
          <w:sz w:val="32"/>
          <w:szCs w:val="32"/>
        </w:rPr>
        <w:lastRenderedPageBreak/>
        <w:t>і адаптації національних стандартів безпеки харчової продукції до світових вимог.</w:t>
      </w:r>
    </w:p>
    <w:p w:rsidR="00C42A94" w:rsidRPr="00D01954" w:rsidRDefault="00C42A94" w:rsidP="00AD1353">
      <w:pPr>
        <w:spacing w:after="0"/>
        <w:ind w:right="20" w:firstLine="708"/>
        <w:jc w:val="both"/>
        <w:rPr>
          <w:rFonts w:ascii="Times New Roman" w:eastAsiaTheme="minorEastAsia" w:hAnsi="Times New Roman" w:cs="Times New Roman"/>
          <w:sz w:val="32"/>
          <w:szCs w:val="32"/>
          <w:lang w:eastAsia="uk-UA"/>
        </w:rPr>
      </w:pPr>
      <w:r w:rsidRPr="00D01954">
        <w:rPr>
          <w:rFonts w:ascii="Times New Roman" w:hAnsi="Times New Roman" w:cs="Times New Roman"/>
          <w:sz w:val="32"/>
          <w:szCs w:val="32"/>
          <w:lang w:eastAsia="uk-UA"/>
        </w:rPr>
        <w:t xml:space="preserve">Пріоритетами державної політики </w:t>
      </w:r>
      <w:r w:rsidR="00D01954" w:rsidRPr="00D01954">
        <w:rPr>
          <w:rFonts w:ascii="Times New Roman" w:hAnsi="Times New Roman" w:cs="Times New Roman"/>
          <w:sz w:val="32"/>
          <w:szCs w:val="32"/>
          <w:lang w:eastAsia="uk-UA"/>
        </w:rPr>
        <w:t xml:space="preserve">щодо вирішення цих завдань </w:t>
      </w:r>
      <w:r w:rsidRPr="00D01954">
        <w:rPr>
          <w:rFonts w:ascii="Times New Roman" w:hAnsi="Times New Roman" w:cs="Times New Roman"/>
          <w:sz w:val="32"/>
          <w:szCs w:val="32"/>
          <w:lang w:eastAsia="uk-UA"/>
        </w:rPr>
        <w:t>є здійснення системних заходів із створення та ефективного функціонування національної системи біологічної безпеки та біологічного захисту, протидії проявам біотероризму, захисту населення від безконтрольного та протиправного поширення генетично модифікованих організмів, збереження здорового та безпечного навколишнього природного середовища, а також покращення матеріально-технічного стану лабораторій тощо.</w:t>
      </w:r>
    </w:p>
    <w:p w:rsidR="00AE147A" w:rsidRDefault="00C42A94" w:rsidP="00AD1353">
      <w:pPr>
        <w:spacing w:after="0"/>
        <w:jc w:val="both"/>
        <w:rPr>
          <w:rFonts w:ascii="Times New Roman" w:hAnsi="Times New Roman" w:cs="Times New Roman"/>
          <w:bCs/>
          <w:sz w:val="32"/>
          <w:szCs w:val="32"/>
        </w:rPr>
      </w:pPr>
      <w:r w:rsidRPr="00CF15A8">
        <w:rPr>
          <w:rFonts w:ascii="Times New Roman" w:hAnsi="Times New Roman" w:cs="Times New Roman"/>
          <w:sz w:val="32"/>
          <w:szCs w:val="32"/>
        </w:rPr>
        <w:tab/>
      </w:r>
      <w:r w:rsidR="00B65046" w:rsidRPr="00847A90">
        <w:rPr>
          <w:rFonts w:ascii="Times New Roman" w:eastAsia="PMingLiU" w:hAnsi="Times New Roman" w:cs="Times New Roman"/>
          <w:sz w:val="32"/>
          <w:szCs w:val="32"/>
        </w:rPr>
        <w:t xml:space="preserve">У </w:t>
      </w:r>
      <w:r w:rsidR="00B65046" w:rsidRPr="00847A90">
        <w:rPr>
          <w:rFonts w:ascii="Times New Roman" w:eastAsia="PMingLiU" w:hAnsi="Times New Roman" w:cs="Times New Roman"/>
          <w:spacing w:val="4"/>
          <w:sz w:val="32"/>
          <w:szCs w:val="32"/>
        </w:rPr>
        <w:t>посібник</w:t>
      </w:r>
      <w:r w:rsidR="00847A90" w:rsidRPr="00847A90">
        <w:rPr>
          <w:rFonts w:ascii="Times New Roman" w:eastAsia="PMingLiU" w:hAnsi="Times New Roman" w:cs="Times New Roman"/>
          <w:spacing w:val="4"/>
          <w:sz w:val="32"/>
          <w:szCs w:val="32"/>
        </w:rPr>
        <w:t>у</w:t>
      </w:r>
      <w:r w:rsidR="00766126">
        <w:rPr>
          <w:rFonts w:ascii="Times New Roman" w:eastAsia="PMingLiU" w:hAnsi="Times New Roman" w:cs="Times New Roman"/>
          <w:spacing w:val="4"/>
          <w:sz w:val="32"/>
          <w:szCs w:val="32"/>
        </w:rPr>
        <w:t xml:space="preserve"> </w:t>
      </w:r>
      <w:r w:rsidR="00847A90" w:rsidRPr="00847A90">
        <w:rPr>
          <w:rFonts w:ascii="Times New Roman" w:eastAsia="PMingLiU" w:hAnsi="Times New Roman" w:cs="Times New Roman"/>
          <w:spacing w:val="4"/>
          <w:sz w:val="32"/>
          <w:szCs w:val="32"/>
        </w:rPr>
        <w:t>розкриваються</w:t>
      </w:r>
      <w:r w:rsidR="00AE147A">
        <w:rPr>
          <w:rFonts w:ascii="Times New Roman" w:eastAsia="PMingLiU" w:hAnsi="Times New Roman" w:cs="Times New Roman"/>
          <w:spacing w:val="4"/>
          <w:sz w:val="32"/>
          <w:szCs w:val="32"/>
        </w:rPr>
        <w:t xml:space="preserve"> теми</w:t>
      </w:r>
      <w:r w:rsidR="0073312C">
        <w:rPr>
          <w:rFonts w:ascii="Times New Roman" w:eastAsia="PMingLiU" w:hAnsi="Times New Roman" w:cs="Times New Roman"/>
          <w:spacing w:val="4"/>
          <w:sz w:val="32"/>
          <w:szCs w:val="32"/>
        </w:rPr>
        <w:t>:</w:t>
      </w:r>
      <w:r w:rsidR="00766126">
        <w:rPr>
          <w:rFonts w:ascii="Times New Roman" w:eastAsia="PMingLiU" w:hAnsi="Times New Roman" w:cs="Times New Roman"/>
          <w:spacing w:val="4"/>
          <w:sz w:val="32"/>
          <w:szCs w:val="32"/>
        </w:rPr>
        <w:t xml:space="preserve"> </w:t>
      </w:r>
      <w:r w:rsidR="0073312C" w:rsidRPr="00217F90">
        <w:rPr>
          <w:rFonts w:ascii="Times New Roman" w:hAnsi="Times New Roman" w:cs="Times New Roman"/>
          <w:bCs/>
          <w:sz w:val="32"/>
          <w:szCs w:val="32"/>
        </w:rPr>
        <w:t>характеристика основних груп біологічних ризиків</w:t>
      </w:r>
      <w:r w:rsidR="00217F90" w:rsidRPr="00217F90">
        <w:rPr>
          <w:rFonts w:ascii="Times New Roman" w:hAnsi="Times New Roman" w:cs="Times New Roman"/>
          <w:bCs/>
          <w:sz w:val="32"/>
          <w:szCs w:val="32"/>
        </w:rPr>
        <w:t>;</w:t>
      </w:r>
      <w:r w:rsidR="0073312C" w:rsidRPr="00217F90">
        <w:rPr>
          <w:rFonts w:ascii="Times New Roman" w:hAnsi="Times New Roman" w:cs="Times New Roman"/>
          <w:bCs/>
          <w:sz w:val="32"/>
          <w:szCs w:val="32"/>
        </w:rPr>
        <w:t xml:space="preserve"> джерела поширення та системи контролю транскордонних інфекцій тварин</w:t>
      </w:r>
      <w:r w:rsidR="00217F90" w:rsidRPr="00217F90">
        <w:rPr>
          <w:rFonts w:ascii="Times New Roman" w:hAnsi="Times New Roman" w:cs="Times New Roman"/>
          <w:bCs/>
          <w:sz w:val="32"/>
          <w:szCs w:val="32"/>
        </w:rPr>
        <w:t>; програма лабораторної біобезпеки та біозахисту; біобезпека і біозахист на об</w:t>
      </w:r>
      <w:r w:rsidR="004E53CA">
        <w:rPr>
          <w:rFonts w:ascii="Times New Roman" w:hAnsi="Times New Roman" w:cs="Times New Roman"/>
          <w:bCs/>
          <w:sz w:val="32"/>
          <w:szCs w:val="32"/>
        </w:rPr>
        <w:t>’</w:t>
      </w:r>
      <w:r w:rsidR="00217F90" w:rsidRPr="00217F90">
        <w:rPr>
          <w:rFonts w:ascii="Times New Roman" w:hAnsi="Times New Roman" w:cs="Times New Roman"/>
          <w:bCs/>
          <w:sz w:val="32"/>
          <w:szCs w:val="32"/>
        </w:rPr>
        <w:t>єктах ветсаннагляду та охорона довкілля;</w:t>
      </w:r>
      <w:r w:rsidR="00217F90" w:rsidRPr="00217F90">
        <w:rPr>
          <w:rFonts w:ascii="Times New Roman" w:hAnsi="Times New Roman" w:cs="Times New Roman"/>
          <w:sz w:val="32"/>
          <w:szCs w:val="32"/>
        </w:rPr>
        <w:t xml:space="preserve"> аспекти безпечності харчових продуктів і кормів, здоров</w:t>
      </w:r>
      <w:r w:rsidR="004E53CA">
        <w:rPr>
          <w:rFonts w:ascii="Times New Roman" w:hAnsi="Times New Roman" w:cs="Times New Roman"/>
          <w:sz w:val="32"/>
          <w:szCs w:val="32"/>
        </w:rPr>
        <w:t>’</w:t>
      </w:r>
      <w:r w:rsidR="00217F90" w:rsidRPr="00217F90">
        <w:rPr>
          <w:rFonts w:ascii="Times New Roman" w:hAnsi="Times New Roman" w:cs="Times New Roman"/>
          <w:sz w:val="32"/>
          <w:szCs w:val="32"/>
        </w:rPr>
        <w:t>я і благополуччя тварин в Україні.</w:t>
      </w:r>
    </w:p>
    <w:p w:rsidR="00995A1E" w:rsidRDefault="00995A1E" w:rsidP="00AD1353">
      <w:pPr>
        <w:pStyle w:val="af3"/>
        <w:kinsoku w:val="0"/>
        <w:overflowPunct w:val="0"/>
        <w:spacing w:line="276" w:lineRule="auto"/>
        <w:ind w:right="-2" w:firstLine="708"/>
        <w:rPr>
          <w:rFonts w:ascii="Times New Roman" w:eastAsia="PMingLiU" w:hAnsi="Times New Roman" w:cs="Times New Roman"/>
          <w:sz w:val="32"/>
          <w:szCs w:val="32"/>
        </w:rPr>
      </w:pPr>
      <w:r w:rsidRPr="00A95A2B">
        <w:rPr>
          <w:rFonts w:ascii="Times New Roman" w:hAnsi="Times New Roman" w:cs="Times New Roman"/>
          <w:bCs/>
          <w:color w:val="000000" w:themeColor="text1"/>
          <w:sz w:val="32"/>
          <w:szCs w:val="32"/>
        </w:rPr>
        <w:t>Тестові</w:t>
      </w:r>
      <w:r w:rsidRPr="00995A1E">
        <w:rPr>
          <w:rFonts w:ascii="Times New Roman" w:hAnsi="Times New Roman" w:cs="Times New Roman"/>
          <w:bCs/>
          <w:sz w:val="32"/>
          <w:szCs w:val="32"/>
        </w:rPr>
        <w:t xml:space="preserve"> питання</w:t>
      </w:r>
      <w:r w:rsidR="00766126">
        <w:rPr>
          <w:rFonts w:ascii="Times New Roman" w:hAnsi="Times New Roman" w:cs="Times New Roman"/>
          <w:bCs/>
          <w:sz w:val="32"/>
          <w:szCs w:val="32"/>
        </w:rPr>
        <w:t xml:space="preserve"> </w:t>
      </w:r>
      <w:r w:rsidR="00B65046" w:rsidRPr="00847A90">
        <w:rPr>
          <w:rFonts w:ascii="Times New Roman" w:eastAsia="PMingLiU" w:hAnsi="Times New Roman" w:cs="Times New Roman"/>
          <w:spacing w:val="6"/>
          <w:sz w:val="32"/>
          <w:szCs w:val="32"/>
        </w:rPr>
        <w:t xml:space="preserve">спрямовані </w:t>
      </w:r>
      <w:r w:rsidR="00B65046" w:rsidRPr="00847A90">
        <w:rPr>
          <w:rFonts w:ascii="Times New Roman" w:eastAsia="PMingLiU" w:hAnsi="Times New Roman" w:cs="Times New Roman"/>
          <w:spacing w:val="2"/>
          <w:sz w:val="32"/>
          <w:szCs w:val="32"/>
        </w:rPr>
        <w:t xml:space="preserve">на </w:t>
      </w:r>
      <w:r w:rsidR="00B65046" w:rsidRPr="00847A90">
        <w:rPr>
          <w:rFonts w:ascii="Times New Roman" w:eastAsia="PMingLiU" w:hAnsi="Times New Roman" w:cs="Times New Roman"/>
          <w:spacing w:val="6"/>
          <w:sz w:val="32"/>
          <w:szCs w:val="32"/>
        </w:rPr>
        <w:t xml:space="preserve">закріплення </w:t>
      </w:r>
      <w:r w:rsidR="00B65046" w:rsidRPr="00847A90">
        <w:rPr>
          <w:rFonts w:ascii="Times New Roman" w:eastAsia="PMingLiU" w:hAnsi="Times New Roman" w:cs="Times New Roman"/>
          <w:spacing w:val="5"/>
          <w:sz w:val="32"/>
          <w:szCs w:val="32"/>
        </w:rPr>
        <w:t xml:space="preserve">теоретичних знань, </w:t>
      </w:r>
      <w:r w:rsidR="00B65046" w:rsidRPr="00847A90">
        <w:rPr>
          <w:rFonts w:ascii="Times New Roman" w:eastAsia="PMingLiU" w:hAnsi="Times New Roman" w:cs="Times New Roman"/>
          <w:spacing w:val="4"/>
          <w:sz w:val="32"/>
          <w:szCs w:val="32"/>
        </w:rPr>
        <w:t xml:space="preserve">перевірку </w:t>
      </w:r>
      <w:r w:rsidR="00B65046" w:rsidRPr="00847A90">
        <w:rPr>
          <w:rFonts w:ascii="Times New Roman" w:eastAsia="PMingLiU" w:hAnsi="Times New Roman" w:cs="Times New Roman"/>
          <w:spacing w:val="5"/>
          <w:sz w:val="32"/>
          <w:szCs w:val="32"/>
        </w:rPr>
        <w:t>якос</w:t>
      </w:r>
      <w:r w:rsidR="00B65046" w:rsidRPr="00847A90">
        <w:rPr>
          <w:rFonts w:ascii="Times New Roman" w:eastAsia="PMingLiU" w:hAnsi="Times New Roman" w:cs="Times New Roman"/>
          <w:sz w:val="32"/>
          <w:szCs w:val="32"/>
        </w:rPr>
        <w:t xml:space="preserve">ті та </w:t>
      </w:r>
      <w:r w:rsidR="00B65046" w:rsidRPr="00847A90">
        <w:rPr>
          <w:rFonts w:ascii="Times New Roman" w:eastAsia="PMingLiU" w:hAnsi="Times New Roman" w:cs="Times New Roman"/>
          <w:spacing w:val="4"/>
          <w:sz w:val="32"/>
          <w:szCs w:val="32"/>
        </w:rPr>
        <w:t xml:space="preserve">повноти </w:t>
      </w:r>
      <w:r w:rsidR="00B65046" w:rsidRPr="00847A90">
        <w:rPr>
          <w:rFonts w:ascii="Times New Roman" w:eastAsia="PMingLiU" w:hAnsi="Times New Roman" w:cs="Times New Roman"/>
          <w:spacing w:val="6"/>
          <w:sz w:val="32"/>
          <w:szCs w:val="32"/>
        </w:rPr>
        <w:t xml:space="preserve">засвоєння </w:t>
      </w:r>
      <w:r w:rsidR="00B65046" w:rsidRPr="00847A90">
        <w:rPr>
          <w:rFonts w:ascii="Times New Roman" w:eastAsia="PMingLiU" w:hAnsi="Times New Roman" w:cs="Times New Roman"/>
          <w:spacing w:val="3"/>
          <w:sz w:val="32"/>
          <w:szCs w:val="32"/>
        </w:rPr>
        <w:t xml:space="preserve">навчального матеріалу, </w:t>
      </w:r>
      <w:r w:rsidR="00B65046" w:rsidRPr="00847A90">
        <w:rPr>
          <w:rFonts w:ascii="Times New Roman" w:eastAsia="PMingLiU" w:hAnsi="Times New Roman" w:cs="Times New Roman"/>
          <w:sz w:val="32"/>
          <w:szCs w:val="32"/>
        </w:rPr>
        <w:t xml:space="preserve">а </w:t>
      </w:r>
      <w:r w:rsidR="00B65046" w:rsidRPr="00847A90">
        <w:rPr>
          <w:rFonts w:ascii="Times New Roman" w:eastAsia="PMingLiU" w:hAnsi="Times New Roman" w:cs="Times New Roman"/>
          <w:spacing w:val="4"/>
          <w:sz w:val="32"/>
          <w:szCs w:val="32"/>
        </w:rPr>
        <w:t xml:space="preserve">також </w:t>
      </w:r>
      <w:r w:rsidR="00B65046" w:rsidRPr="00847A90">
        <w:rPr>
          <w:rFonts w:ascii="Times New Roman" w:eastAsia="PMingLiU" w:hAnsi="Times New Roman" w:cs="Times New Roman"/>
          <w:spacing w:val="6"/>
          <w:sz w:val="32"/>
          <w:szCs w:val="32"/>
        </w:rPr>
        <w:t>тренування</w:t>
      </w:r>
      <w:r w:rsidR="00766126">
        <w:rPr>
          <w:rFonts w:ascii="Times New Roman" w:eastAsia="PMingLiU" w:hAnsi="Times New Roman" w:cs="Times New Roman"/>
          <w:spacing w:val="6"/>
          <w:sz w:val="32"/>
          <w:szCs w:val="32"/>
        </w:rPr>
        <w:t xml:space="preserve"> </w:t>
      </w:r>
      <w:r w:rsidR="00B65046" w:rsidRPr="00847A90">
        <w:rPr>
          <w:rFonts w:ascii="Times New Roman" w:eastAsia="PMingLiU" w:hAnsi="Times New Roman" w:cs="Times New Roman"/>
          <w:spacing w:val="4"/>
          <w:sz w:val="32"/>
          <w:szCs w:val="32"/>
        </w:rPr>
        <w:t xml:space="preserve">навичок </w:t>
      </w:r>
      <w:r w:rsidR="00B65046" w:rsidRPr="00847A90">
        <w:rPr>
          <w:rFonts w:ascii="Times New Roman" w:hAnsi="Times New Roman" w:cs="Times New Roman"/>
          <w:sz w:val="32"/>
          <w:szCs w:val="32"/>
        </w:rPr>
        <w:t>самоконтролю</w:t>
      </w:r>
      <w:r w:rsidR="00B65046" w:rsidRPr="00847A90">
        <w:rPr>
          <w:rFonts w:ascii="Times New Roman" w:eastAsia="PMingLiU" w:hAnsi="Times New Roman" w:cs="Times New Roman"/>
          <w:sz w:val="32"/>
          <w:szCs w:val="32"/>
        </w:rPr>
        <w:t xml:space="preserve">. </w:t>
      </w:r>
    </w:p>
    <w:p w:rsidR="008108B0" w:rsidRDefault="00B65046" w:rsidP="00AD1353">
      <w:pPr>
        <w:pStyle w:val="af3"/>
        <w:kinsoku w:val="0"/>
        <w:overflowPunct w:val="0"/>
        <w:spacing w:line="276" w:lineRule="auto"/>
        <w:ind w:right="-2" w:firstLine="708"/>
        <w:rPr>
          <w:rFonts w:ascii="Times New Roman" w:eastAsia="PMingLiU" w:hAnsi="Times New Roman" w:cs="Times New Roman"/>
          <w:spacing w:val="5"/>
          <w:sz w:val="32"/>
          <w:szCs w:val="32"/>
        </w:rPr>
      </w:pPr>
      <w:r w:rsidRPr="00847A90">
        <w:rPr>
          <w:rFonts w:ascii="Times New Roman" w:hAnsi="Times New Roman" w:cs="Times New Roman"/>
          <w:spacing w:val="3"/>
          <w:sz w:val="32"/>
          <w:szCs w:val="32"/>
        </w:rPr>
        <w:t xml:space="preserve">В процесі </w:t>
      </w:r>
      <w:r w:rsidRPr="00847A90">
        <w:rPr>
          <w:rFonts w:ascii="Times New Roman" w:hAnsi="Times New Roman" w:cs="Times New Roman"/>
          <w:spacing w:val="5"/>
          <w:sz w:val="32"/>
          <w:szCs w:val="32"/>
        </w:rPr>
        <w:t xml:space="preserve">проходження </w:t>
      </w:r>
      <w:r w:rsidRPr="00847A90">
        <w:rPr>
          <w:rFonts w:ascii="Times New Roman" w:hAnsi="Times New Roman" w:cs="Times New Roman"/>
          <w:sz w:val="32"/>
          <w:szCs w:val="32"/>
        </w:rPr>
        <w:t xml:space="preserve">курсу з </w:t>
      </w:r>
      <w:r w:rsidRPr="00847A90">
        <w:rPr>
          <w:rFonts w:ascii="Times New Roman" w:hAnsi="Times New Roman" w:cs="Times New Roman"/>
          <w:spacing w:val="4"/>
          <w:sz w:val="32"/>
          <w:szCs w:val="32"/>
        </w:rPr>
        <w:t>біобезпеки</w:t>
      </w:r>
      <w:r w:rsidR="00DF6B11">
        <w:rPr>
          <w:rFonts w:ascii="Times New Roman" w:hAnsi="Times New Roman" w:cs="Times New Roman"/>
          <w:spacing w:val="4"/>
          <w:sz w:val="32"/>
          <w:szCs w:val="32"/>
        </w:rPr>
        <w:t xml:space="preserve"> і біозахисту</w:t>
      </w:r>
      <w:r w:rsidRPr="00847A90">
        <w:rPr>
          <w:rFonts w:ascii="Times New Roman" w:hAnsi="Times New Roman" w:cs="Times New Roman"/>
          <w:spacing w:val="4"/>
          <w:sz w:val="32"/>
          <w:szCs w:val="32"/>
        </w:rPr>
        <w:t xml:space="preserve"> студенти </w:t>
      </w:r>
      <w:r w:rsidRPr="00847A90">
        <w:rPr>
          <w:rFonts w:ascii="Times New Roman" w:hAnsi="Times New Roman" w:cs="Times New Roman"/>
          <w:sz w:val="32"/>
          <w:szCs w:val="32"/>
        </w:rPr>
        <w:t xml:space="preserve">мають </w:t>
      </w:r>
      <w:r w:rsidRPr="00847A90">
        <w:rPr>
          <w:rFonts w:ascii="Times New Roman" w:hAnsi="Times New Roman" w:cs="Times New Roman"/>
          <w:spacing w:val="5"/>
          <w:sz w:val="32"/>
          <w:szCs w:val="32"/>
        </w:rPr>
        <w:t xml:space="preserve">ознайомитись </w:t>
      </w:r>
      <w:r w:rsidRPr="00847A90">
        <w:rPr>
          <w:rFonts w:ascii="Times New Roman" w:hAnsi="Times New Roman" w:cs="Times New Roman"/>
          <w:sz w:val="32"/>
          <w:szCs w:val="32"/>
        </w:rPr>
        <w:t xml:space="preserve">з </w:t>
      </w:r>
      <w:r w:rsidRPr="00847A90">
        <w:rPr>
          <w:rFonts w:ascii="Times New Roman" w:hAnsi="Times New Roman" w:cs="Times New Roman"/>
          <w:spacing w:val="4"/>
          <w:sz w:val="32"/>
          <w:szCs w:val="32"/>
        </w:rPr>
        <w:t>морально</w:t>
      </w:r>
      <w:r w:rsidRPr="00847A90">
        <w:rPr>
          <w:rFonts w:ascii="Times New Roman" w:eastAsia="PMingLiU" w:hAnsi="Times New Roman" w:cs="Times New Roman"/>
          <w:spacing w:val="4"/>
          <w:sz w:val="32"/>
          <w:szCs w:val="32"/>
        </w:rPr>
        <w:t xml:space="preserve">-етичними </w:t>
      </w:r>
      <w:r w:rsidRPr="00847A90">
        <w:rPr>
          <w:rFonts w:ascii="Times New Roman" w:eastAsia="PMingLiU" w:hAnsi="Times New Roman" w:cs="Times New Roman"/>
          <w:spacing w:val="5"/>
          <w:sz w:val="32"/>
          <w:szCs w:val="32"/>
        </w:rPr>
        <w:t xml:space="preserve">проблемами, які </w:t>
      </w:r>
      <w:r w:rsidRPr="00847A90">
        <w:rPr>
          <w:rFonts w:ascii="Times New Roman" w:eastAsia="PMingLiU" w:hAnsi="Times New Roman" w:cs="Times New Roman"/>
          <w:spacing w:val="4"/>
          <w:sz w:val="32"/>
          <w:szCs w:val="32"/>
        </w:rPr>
        <w:t xml:space="preserve">стосуються </w:t>
      </w:r>
      <w:r w:rsidRPr="00847A90">
        <w:rPr>
          <w:rFonts w:ascii="Times New Roman" w:eastAsia="PMingLiU" w:hAnsi="Times New Roman" w:cs="Times New Roman"/>
          <w:sz w:val="32"/>
          <w:szCs w:val="32"/>
        </w:rPr>
        <w:t xml:space="preserve">їх </w:t>
      </w:r>
      <w:r w:rsidRPr="00847A90">
        <w:rPr>
          <w:rFonts w:ascii="Times New Roman" w:eastAsia="PMingLiU" w:hAnsi="Times New Roman" w:cs="Times New Roman"/>
          <w:spacing w:val="2"/>
          <w:sz w:val="32"/>
          <w:szCs w:val="32"/>
        </w:rPr>
        <w:t>майбут</w:t>
      </w:r>
      <w:r w:rsidRPr="00847A90">
        <w:rPr>
          <w:rFonts w:ascii="Times New Roman" w:eastAsia="PMingLiU" w:hAnsi="Times New Roman" w:cs="Times New Roman"/>
          <w:sz w:val="32"/>
          <w:szCs w:val="32"/>
        </w:rPr>
        <w:t xml:space="preserve">ньої </w:t>
      </w:r>
      <w:r w:rsidRPr="00847A90">
        <w:rPr>
          <w:rFonts w:ascii="Times New Roman" w:eastAsia="PMingLiU" w:hAnsi="Times New Roman" w:cs="Times New Roman"/>
          <w:spacing w:val="4"/>
          <w:sz w:val="32"/>
          <w:szCs w:val="32"/>
        </w:rPr>
        <w:t xml:space="preserve">спеціальності. </w:t>
      </w:r>
      <w:r w:rsidRPr="00847A90">
        <w:rPr>
          <w:rFonts w:ascii="Times New Roman" w:eastAsia="PMingLiU" w:hAnsi="Times New Roman" w:cs="Times New Roman"/>
          <w:spacing w:val="3"/>
          <w:sz w:val="32"/>
          <w:szCs w:val="32"/>
        </w:rPr>
        <w:t xml:space="preserve">Вони </w:t>
      </w:r>
      <w:r w:rsidRPr="00847A90">
        <w:rPr>
          <w:rFonts w:ascii="Times New Roman" w:eastAsia="PMingLiU" w:hAnsi="Times New Roman" w:cs="Times New Roman"/>
          <w:spacing w:val="4"/>
          <w:sz w:val="32"/>
          <w:szCs w:val="32"/>
        </w:rPr>
        <w:t xml:space="preserve">повинні </w:t>
      </w:r>
      <w:r w:rsidRPr="00847A90">
        <w:rPr>
          <w:rFonts w:ascii="Times New Roman" w:eastAsia="PMingLiU" w:hAnsi="Times New Roman" w:cs="Times New Roman"/>
          <w:spacing w:val="5"/>
          <w:sz w:val="32"/>
          <w:szCs w:val="32"/>
        </w:rPr>
        <w:t xml:space="preserve">отримати </w:t>
      </w:r>
      <w:r w:rsidRPr="00847A90">
        <w:rPr>
          <w:rFonts w:ascii="Times New Roman" w:eastAsia="PMingLiU" w:hAnsi="Times New Roman" w:cs="Times New Roman"/>
          <w:spacing w:val="6"/>
          <w:sz w:val="32"/>
          <w:szCs w:val="32"/>
        </w:rPr>
        <w:t xml:space="preserve">знання, </w:t>
      </w:r>
      <w:r w:rsidRPr="00847A90">
        <w:rPr>
          <w:rFonts w:ascii="Times New Roman" w:eastAsia="PMingLiU" w:hAnsi="Times New Roman" w:cs="Times New Roman"/>
          <w:spacing w:val="5"/>
          <w:sz w:val="32"/>
          <w:szCs w:val="32"/>
        </w:rPr>
        <w:t xml:space="preserve">вміння </w:t>
      </w:r>
      <w:r w:rsidRPr="00847A90">
        <w:rPr>
          <w:rFonts w:ascii="Times New Roman" w:eastAsia="PMingLiU" w:hAnsi="Times New Roman" w:cs="Times New Roman"/>
          <w:sz w:val="32"/>
          <w:szCs w:val="32"/>
        </w:rPr>
        <w:t xml:space="preserve">та </w:t>
      </w:r>
      <w:r w:rsidRPr="00847A90">
        <w:rPr>
          <w:rFonts w:ascii="Times New Roman" w:eastAsia="PMingLiU" w:hAnsi="Times New Roman" w:cs="Times New Roman"/>
          <w:spacing w:val="5"/>
          <w:sz w:val="32"/>
          <w:szCs w:val="32"/>
        </w:rPr>
        <w:t xml:space="preserve">практичні </w:t>
      </w:r>
      <w:r w:rsidRPr="00847A90">
        <w:rPr>
          <w:rFonts w:ascii="Times New Roman" w:eastAsia="PMingLiU" w:hAnsi="Times New Roman" w:cs="Times New Roman"/>
          <w:sz w:val="32"/>
          <w:szCs w:val="32"/>
        </w:rPr>
        <w:t>на</w:t>
      </w:r>
      <w:r w:rsidRPr="00847A90">
        <w:rPr>
          <w:rFonts w:ascii="Times New Roman" w:eastAsia="PMingLiU" w:hAnsi="Times New Roman" w:cs="Times New Roman"/>
          <w:spacing w:val="4"/>
          <w:sz w:val="32"/>
          <w:szCs w:val="32"/>
        </w:rPr>
        <w:t xml:space="preserve">вички раціонального аналізу </w:t>
      </w:r>
      <w:r w:rsidRPr="00847A90">
        <w:rPr>
          <w:rFonts w:ascii="Times New Roman" w:eastAsia="PMingLiU" w:hAnsi="Times New Roman" w:cs="Times New Roman"/>
          <w:spacing w:val="3"/>
          <w:sz w:val="32"/>
          <w:szCs w:val="32"/>
        </w:rPr>
        <w:t xml:space="preserve">проблем </w:t>
      </w:r>
      <w:r w:rsidR="00A95A2B">
        <w:rPr>
          <w:rFonts w:ascii="Times New Roman" w:eastAsia="PMingLiU" w:hAnsi="Times New Roman" w:cs="Times New Roman"/>
          <w:spacing w:val="3"/>
          <w:sz w:val="32"/>
          <w:szCs w:val="32"/>
        </w:rPr>
        <w:t xml:space="preserve">біобезпеки і біозахисту </w:t>
      </w:r>
      <w:r w:rsidRPr="00847A90">
        <w:rPr>
          <w:rFonts w:ascii="Times New Roman" w:eastAsia="PMingLiU" w:hAnsi="Times New Roman" w:cs="Times New Roman"/>
          <w:spacing w:val="2"/>
          <w:sz w:val="32"/>
          <w:szCs w:val="32"/>
        </w:rPr>
        <w:t xml:space="preserve">та </w:t>
      </w:r>
      <w:r w:rsidR="00A95A2B">
        <w:rPr>
          <w:rFonts w:ascii="Times New Roman" w:eastAsia="PMingLiU" w:hAnsi="Times New Roman" w:cs="Times New Roman"/>
          <w:spacing w:val="2"/>
          <w:sz w:val="32"/>
          <w:szCs w:val="32"/>
        </w:rPr>
        <w:t>застосув</w:t>
      </w:r>
      <w:r w:rsidR="001978B9">
        <w:rPr>
          <w:rFonts w:ascii="Times New Roman" w:eastAsia="PMingLiU" w:hAnsi="Times New Roman" w:cs="Times New Roman"/>
          <w:spacing w:val="2"/>
          <w:sz w:val="32"/>
          <w:szCs w:val="32"/>
          <w:lang w:val="ru-RU"/>
        </w:rPr>
        <w:t>увати</w:t>
      </w:r>
      <w:r w:rsidR="00A95A2B">
        <w:rPr>
          <w:rFonts w:ascii="Times New Roman" w:eastAsia="PMingLiU" w:hAnsi="Times New Roman" w:cs="Times New Roman"/>
          <w:spacing w:val="2"/>
          <w:sz w:val="32"/>
          <w:szCs w:val="32"/>
        </w:rPr>
        <w:t xml:space="preserve"> </w:t>
      </w:r>
      <w:r w:rsidR="001978B9" w:rsidRPr="00847A90">
        <w:rPr>
          <w:rFonts w:ascii="Times New Roman" w:eastAsia="PMingLiU" w:hAnsi="Times New Roman" w:cs="Times New Roman"/>
          <w:spacing w:val="2"/>
          <w:sz w:val="32"/>
          <w:szCs w:val="32"/>
        </w:rPr>
        <w:t>їх</w:t>
      </w:r>
      <w:r w:rsidR="001978B9">
        <w:rPr>
          <w:rFonts w:ascii="Times New Roman" w:eastAsia="PMingLiU" w:hAnsi="Times New Roman" w:cs="Times New Roman"/>
          <w:spacing w:val="2"/>
          <w:sz w:val="32"/>
          <w:szCs w:val="32"/>
        </w:rPr>
        <w:t xml:space="preserve"> </w:t>
      </w:r>
      <w:r w:rsidR="00A95A2B">
        <w:rPr>
          <w:rFonts w:ascii="Times New Roman" w:eastAsia="PMingLiU" w:hAnsi="Times New Roman" w:cs="Times New Roman"/>
          <w:spacing w:val="2"/>
          <w:sz w:val="32"/>
          <w:szCs w:val="32"/>
        </w:rPr>
        <w:t>у подальшій роботі</w:t>
      </w:r>
      <w:r w:rsidRPr="00847A90">
        <w:rPr>
          <w:rFonts w:ascii="Times New Roman" w:eastAsia="PMingLiU" w:hAnsi="Times New Roman" w:cs="Times New Roman"/>
          <w:spacing w:val="5"/>
          <w:sz w:val="32"/>
          <w:szCs w:val="32"/>
        </w:rPr>
        <w:t>.</w:t>
      </w:r>
    </w:p>
    <w:p w:rsidR="008108B0" w:rsidRDefault="008108B0">
      <w:pPr>
        <w:rPr>
          <w:rFonts w:ascii="Times New Roman" w:eastAsia="PMingLiU" w:hAnsi="Times New Roman" w:cs="Times New Roman"/>
          <w:spacing w:val="5"/>
          <w:sz w:val="32"/>
          <w:szCs w:val="32"/>
          <w:lang w:eastAsia="uk-UA"/>
        </w:rPr>
      </w:pPr>
      <w:r>
        <w:rPr>
          <w:rFonts w:ascii="Times New Roman" w:eastAsia="PMingLiU" w:hAnsi="Times New Roman" w:cs="Times New Roman"/>
          <w:spacing w:val="5"/>
          <w:sz w:val="32"/>
          <w:szCs w:val="32"/>
          <w:lang w:eastAsia="uk-UA"/>
        </w:rPr>
        <w:br w:type="page"/>
      </w:r>
    </w:p>
    <w:p w:rsidR="006E1F7C" w:rsidRPr="00DB3AE5" w:rsidRDefault="006E1F7C" w:rsidP="006E1F7C">
      <w:pPr>
        <w:tabs>
          <w:tab w:val="left" w:pos="460"/>
        </w:tabs>
        <w:spacing w:after="0"/>
        <w:ind w:left="460"/>
        <w:jc w:val="center"/>
        <w:rPr>
          <w:rFonts w:ascii="Times New Roman" w:eastAsia="Times New Roman" w:hAnsi="Times New Roman" w:cs="Times New Roman"/>
          <w:b/>
          <w:bCs/>
          <w:sz w:val="32"/>
          <w:szCs w:val="32"/>
        </w:rPr>
      </w:pPr>
      <w:r w:rsidRPr="00DB3AE5">
        <w:rPr>
          <w:rFonts w:ascii="Times New Roman" w:eastAsia="Times New Roman" w:hAnsi="Times New Roman" w:cs="Times New Roman"/>
          <w:b/>
          <w:bCs/>
          <w:sz w:val="32"/>
          <w:szCs w:val="32"/>
        </w:rPr>
        <w:lastRenderedPageBreak/>
        <w:t>ВИЗНАЧЕННЯ ТЕРМІНІВ</w:t>
      </w:r>
    </w:p>
    <w:p w:rsidR="00EC0471" w:rsidRPr="00EC0471" w:rsidRDefault="00EC0471" w:rsidP="006E1F7C">
      <w:pPr>
        <w:tabs>
          <w:tab w:val="left" w:pos="460"/>
        </w:tabs>
        <w:spacing w:after="0"/>
        <w:ind w:left="460"/>
        <w:jc w:val="center"/>
        <w:rPr>
          <w:rFonts w:ascii="Times New Roman" w:eastAsia="Times New Roman" w:hAnsi="Times New Roman" w:cs="Times New Roman"/>
          <w:b/>
          <w:bCs/>
          <w:sz w:val="28"/>
          <w:szCs w:val="28"/>
        </w:rPr>
      </w:pPr>
    </w:p>
    <w:p w:rsidR="006E1F7C" w:rsidRPr="00904836" w:rsidRDefault="006E1F7C" w:rsidP="006E1F7C">
      <w:pPr>
        <w:jc w:val="both"/>
        <w:rPr>
          <w:rFonts w:ascii="Times New Roman" w:hAnsi="Times New Roman" w:cs="Times New Roman"/>
          <w:sz w:val="32"/>
          <w:szCs w:val="32"/>
        </w:rPr>
      </w:pPr>
      <w:r w:rsidRPr="00BC79B4">
        <w:rPr>
          <w:rFonts w:ascii="Times New Roman" w:eastAsia="Times New Roman" w:hAnsi="Times New Roman" w:cs="Times New Roman"/>
          <w:b/>
          <w:sz w:val="32"/>
          <w:szCs w:val="32"/>
        </w:rPr>
        <w:t>Аварiя</w:t>
      </w:r>
      <w:r w:rsidRPr="00904836">
        <w:rPr>
          <w:rFonts w:ascii="Times New Roman" w:eastAsia="Times New Roman" w:hAnsi="Times New Roman" w:cs="Times New Roman"/>
          <w:sz w:val="32"/>
          <w:szCs w:val="32"/>
        </w:rPr>
        <w:t xml:space="preserve"> – позаштатна ситуацiя, при якiй виникає реальна або потенцiйна можливiсть видiлення патогенного агента в повiтря виробничої зони, довкiлля або зараження персоналу.</w:t>
      </w:r>
    </w:p>
    <w:p w:rsidR="006E1F7C" w:rsidRDefault="006E1F7C" w:rsidP="006E1F7C">
      <w:pPr>
        <w:tabs>
          <w:tab w:val="left" w:pos="445"/>
        </w:tabs>
        <w:jc w:val="both"/>
        <w:rPr>
          <w:rFonts w:ascii="Times New Roman" w:eastAsia="Times New Roman" w:hAnsi="Times New Roman" w:cs="Times New Roman"/>
          <w:sz w:val="32"/>
          <w:szCs w:val="32"/>
        </w:rPr>
      </w:pPr>
      <w:r w:rsidRPr="00BC79B4">
        <w:rPr>
          <w:rFonts w:ascii="Times New Roman" w:eastAsia="Times New Roman" w:hAnsi="Times New Roman" w:cs="Times New Roman"/>
          <w:b/>
          <w:sz w:val="32"/>
          <w:szCs w:val="32"/>
        </w:rPr>
        <w:t>Бiологiчні патогенні агенти</w:t>
      </w:r>
      <w:r w:rsidRPr="00904836">
        <w:rPr>
          <w:rFonts w:ascii="Times New Roman" w:eastAsia="Times New Roman" w:hAnsi="Times New Roman" w:cs="Times New Roman"/>
          <w:sz w:val="32"/>
          <w:szCs w:val="32"/>
        </w:rPr>
        <w:t xml:space="preserve"> – патогенні для людини мiкроорганізми (бактерiї, вiруси, хламiдiї, рикетсiї, простiшi, гриби, мiкоплазми), генно-iнженерно-модифiковані мiкроорганізми, отрути бiологiчного походження (токсини), гельмiнти, якi можуть викликати захворювання, iнтоксикацiю, або загибель людини або тварин</w:t>
      </w:r>
      <w:r>
        <w:rPr>
          <w:rFonts w:ascii="Times New Roman" w:eastAsia="Times New Roman" w:hAnsi="Times New Roman" w:cs="Times New Roman"/>
          <w:sz w:val="32"/>
          <w:szCs w:val="32"/>
        </w:rPr>
        <w:t>и</w:t>
      </w:r>
      <w:r w:rsidRPr="00904836">
        <w:rPr>
          <w:rFonts w:ascii="Times New Roman" w:eastAsia="Times New Roman" w:hAnsi="Times New Roman" w:cs="Times New Roman"/>
          <w:sz w:val="32"/>
          <w:szCs w:val="32"/>
        </w:rPr>
        <w:t>, а також</w:t>
      </w:r>
      <w:r>
        <w:rPr>
          <w:rFonts w:ascii="Times New Roman" w:eastAsia="Times New Roman" w:hAnsi="Times New Roman" w:cs="Times New Roman"/>
          <w:sz w:val="32"/>
          <w:szCs w:val="32"/>
        </w:rPr>
        <w:t xml:space="preserve"> матерiал (враховуючи кров, iнш</w:t>
      </w:r>
      <w:r w:rsidRPr="00904836">
        <w:rPr>
          <w:rFonts w:ascii="Times New Roman" w:eastAsia="Times New Roman" w:hAnsi="Times New Roman" w:cs="Times New Roman"/>
          <w:sz w:val="32"/>
          <w:szCs w:val="32"/>
        </w:rPr>
        <w:t xml:space="preserve">i бiологiчні рiдини та екскрети </w:t>
      </w:r>
      <w:r>
        <w:rPr>
          <w:rFonts w:ascii="Times New Roman" w:eastAsia="Times New Roman" w:hAnsi="Times New Roman" w:cs="Times New Roman"/>
          <w:sz w:val="32"/>
          <w:szCs w:val="32"/>
        </w:rPr>
        <w:t>організму</w:t>
      </w:r>
      <w:r w:rsidRPr="00904836">
        <w:rPr>
          <w:rFonts w:ascii="Times New Roman" w:eastAsia="Times New Roman" w:hAnsi="Times New Roman" w:cs="Times New Roman"/>
          <w:sz w:val="32"/>
          <w:szCs w:val="32"/>
        </w:rPr>
        <w:t xml:space="preserve">), пiдозрiлий на вмiст перерахованих агентiв. </w:t>
      </w:r>
    </w:p>
    <w:p w:rsidR="006E1F7C" w:rsidRPr="00122895" w:rsidRDefault="006E1F7C" w:rsidP="006E1F7C">
      <w:pPr>
        <w:tabs>
          <w:tab w:val="left" w:pos="445"/>
        </w:tabs>
        <w:jc w:val="both"/>
        <w:rPr>
          <w:rFonts w:ascii="Times New Roman" w:hAnsi="Times New Roman" w:cs="Times New Roman"/>
          <w:sz w:val="32"/>
          <w:szCs w:val="32"/>
        </w:rPr>
      </w:pPr>
      <w:r w:rsidRPr="00BC79B4">
        <w:rPr>
          <w:rFonts w:ascii="Times New Roman" w:eastAsia="Times New Roman" w:hAnsi="Times New Roman" w:cs="Times New Roman"/>
          <w:b/>
          <w:sz w:val="32"/>
          <w:szCs w:val="32"/>
        </w:rPr>
        <w:t>Біологічне тестування</w:t>
      </w:r>
      <w:r w:rsidRPr="00122895">
        <w:rPr>
          <w:rFonts w:ascii="Times New Roman" w:eastAsia="Times New Roman" w:hAnsi="Times New Roman" w:cs="Times New Roman"/>
          <w:sz w:val="32"/>
          <w:szCs w:val="32"/>
        </w:rPr>
        <w:t xml:space="preserve"> – використання в контрольованих умовах живих тварин для виявлення і оцінки дії чинників (у тому числі і токсичних) навколишнього середовища на організм, його окр</w:t>
      </w:r>
      <w:r>
        <w:rPr>
          <w:rFonts w:ascii="Times New Roman" w:eastAsia="Times New Roman" w:hAnsi="Times New Roman" w:cs="Times New Roman"/>
          <w:sz w:val="32"/>
          <w:szCs w:val="32"/>
        </w:rPr>
        <w:t>ему функцію або систему органів.</w:t>
      </w:r>
    </w:p>
    <w:p w:rsidR="006E1F7C" w:rsidRPr="00904836" w:rsidRDefault="006E1F7C" w:rsidP="006E1F7C">
      <w:pPr>
        <w:jc w:val="both"/>
        <w:rPr>
          <w:rFonts w:ascii="Times New Roman" w:hAnsi="Times New Roman" w:cs="Times New Roman"/>
          <w:sz w:val="32"/>
          <w:szCs w:val="32"/>
        </w:rPr>
      </w:pPr>
      <w:r w:rsidRPr="00BC79B4">
        <w:rPr>
          <w:rFonts w:ascii="Times New Roman" w:eastAsia="Times New Roman" w:hAnsi="Times New Roman" w:cs="Times New Roman"/>
          <w:b/>
          <w:sz w:val="32"/>
          <w:szCs w:val="32"/>
        </w:rPr>
        <w:t xml:space="preserve">Бокс бiологiчної безпеки </w:t>
      </w:r>
      <w:r w:rsidRPr="00904836">
        <w:rPr>
          <w:rFonts w:ascii="Times New Roman" w:eastAsia="Times New Roman" w:hAnsi="Times New Roman" w:cs="Times New Roman"/>
          <w:sz w:val="32"/>
          <w:szCs w:val="32"/>
        </w:rPr>
        <w:t>– конструкцiя, що використовується для фiзичної iзоляцiї (утримання та видалення, пiд контролем, з робочої зони) мiкроорганізмiв з метою попередження можливостi зараження персоналу i контамiнацiї повiтря робочої зони та довкiлля.</w:t>
      </w:r>
    </w:p>
    <w:p w:rsidR="006E1F7C" w:rsidRPr="00904836" w:rsidRDefault="006E1F7C" w:rsidP="006E1F7C">
      <w:pPr>
        <w:jc w:val="both"/>
        <w:rPr>
          <w:rFonts w:ascii="Times New Roman" w:hAnsi="Times New Roman" w:cs="Times New Roman"/>
          <w:sz w:val="32"/>
          <w:szCs w:val="32"/>
        </w:rPr>
      </w:pPr>
      <w:r w:rsidRPr="00BC79B4">
        <w:rPr>
          <w:rFonts w:ascii="Times New Roman" w:eastAsia="Times New Roman" w:hAnsi="Times New Roman" w:cs="Times New Roman"/>
          <w:b/>
          <w:sz w:val="32"/>
          <w:szCs w:val="32"/>
        </w:rPr>
        <w:t>Боксоване примiщення (бокс)</w:t>
      </w:r>
      <w:r w:rsidRPr="00904836">
        <w:rPr>
          <w:rFonts w:ascii="Times New Roman" w:eastAsia="Times New Roman" w:hAnsi="Times New Roman" w:cs="Times New Roman"/>
          <w:sz w:val="32"/>
          <w:szCs w:val="32"/>
        </w:rPr>
        <w:t xml:space="preserve"> – iзольоване примiщення з тамбуром (передбоксником). Виробнича лабораторiя – лабораторiя, що виконує вiдомчий лабораторний контроль</w:t>
      </w:r>
      <w:r>
        <w:rPr>
          <w:rFonts w:ascii="Times New Roman" w:eastAsia="Times New Roman" w:hAnsi="Times New Roman" w:cs="Times New Roman"/>
          <w:sz w:val="32"/>
          <w:szCs w:val="32"/>
        </w:rPr>
        <w:t xml:space="preserve"> </w:t>
      </w:r>
      <w:r w:rsidRPr="00904836">
        <w:rPr>
          <w:rFonts w:ascii="Times New Roman" w:eastAsia="Times New Roman" w:hAnsi="Times New Roman" w:cs="Times New Roman"/>
          <w:sz w:val="32"/>
          <w:szCs w:val="32"/>
        </w:rPr>
        <w:t>продукцiї, що випускається, на вiдповiдність нормативній документацiї по санітарно-показових мiкроорганізмах.</w:t>
      </w:r>
    </w:p>
    <w:p w:rsidR="006E1F7C" w:rsidRPr="00904836" w:rsidRDefault="006E1F7C" w:rsidP="006E1F7C">
      <w:pPr>
        <w:jc w:val="both"/>
        <w:rPr>
          <w:rFonts w:ascii="Times New Roman" w:hAnsi="Times New Roman" w:cs="Times New Roman"/>
          <w:sz w:val="32"/>
          <w:szCs w:val="32"/>
        </w:rPr>
      </w:pPr>
      <w:r w:rsidRPr="00BC79B4">
        <w:rPr>
          <w:rFonts w:ascii="Times New Roman" w:eastAsia="Times New Roman" w:hAnsi="Times New Roman" w:cs="Times New Roman"/>
          <w:b/>
          <w:sz w:val="32"/>
          <w:szCs w:val="32"/>
        </w:rPr>
        <w:t>Виробничий штам</w:t>
      </w:r>
      <w:r w:rsidRPr="00904836">
        <w:rPr>
          <w:rFonts w:ascii="Times New Roman" w:eastAsia="Times New Roman" w:hAnsi="Times New Roman" w:cs="Times New Roman"/>
          <w:sz w:val="32"/>
          <w:szCs w:val="32"/>
        </w:rPr>
        <w:t xml:space="preserve"> – штам мiкроорганізму, який використовується в якостi продуцента iмунобiологiчного препарату.</w:t>
      </w:r>
    </w:p>
    <w:p w:rsidR="006E1F7C" w:rsidRPr="00904836" w:rsidRDefault="006E1F7C" w:rsidP="006E1F7C">
      <w:pPr>
        <w:spacing w:before="240"/>
        <w:jc w:val="both"/>
        <w:rPr>
          <w:rFonts w:ascii="Times New Roman" w:hAnsi="Times New Roman" w:cs="Times New Roman"/>
          <w:sz w:val="32"/>
          <w:szCs w:val="32"/>
        </w:rPr>
      </w:pPr>
      <w:r w:rsidRPr="00BC79B4">
        <w:rPr>
          <w:rFonts w:ascii="Times New Roman" w:eastAsia="Times New Roman" w:hAnsi="Times New Roman" w:cs="Times New Roman"/>
          <w:b/>
          <w:sz w:val="32"/>
          <w:szCs w:val="32"/>
        </w:rPr>
        <w:t>Дiагностичні iмунобiологiчні препарати (ІБП</w:t>
      </w:r>
      <w:r w:rsidRPr="00904836">
        <w:rPr>
          <w:rFonts w:ascii="Times New Roman" w:eastAsia="Times New Roman" w:hAnsi="Times New Roman" w:cs="Times New Roman"/>
          <w:sz w:val="32"/>
          <w:szCs w:val="32"/>
        </w:rPr>
        <w:t>) – препарати, призначені для використання в медичній практицi для дiагностики iнфекцiйних, паразитарних захворювань, проведення лабораторного контролю об</w:t>
      </w:r>
      <w:r>
        <w:rPr>
          <w:rFonts w:ascii="Times New Roman" w:eastAsia="Times New Roman" w:hAnsi="Times New Roman" w:cs="Times New Roman"/>
          <w:sz w:val="32"/>
          <w:szCs w:val="32"/>
        </w:rPr>
        <w:t>’</w:t>
      </w:r>
      <w:r w:rsidRPr="00904836">
        <w:rPr>
          <w:rFonts w:ascii="Times New Roman" w:eastAsia="Times New Roman" w:hAnsi="Times New Roman" w:cs="Times New Roman"/>
          <w:sz w:val="32"/>
          <w:szCs w:val="32"/>
        </w:rPr>
        <w:t>єктiв довкiлля з метою виявлення збудникiв iнфекцiйних, паразитарних хвороб та санітарно-показових мiкроорганізмiв.</w:t>
      </w:r>
    </w:p>
    <w:p w:rsidR="006E1F7C" w:rsidRPr="00904836" w:rsidRDefault="006E1F7C" w:rsidP="006E1F7C">
      <w:pPr>
        <w:jc w:val="both"/>
        <w:rPr>
          <w:rFonts w:ascii="Times New Roman" w:hAnsi="Times New Roman" w:cs="Times New Roman"/>
          <w:sz w:val="32"/>
          <w:szCs w:val="32"/>
        </w:rPr>
      </w:pPr>
      <w:r w:rsidRPr="00BC79B4">
        <w:rPr>
          <w:rFonts w:ascii="Times New Roman" w:eastAsia="Times New Roman" w:hAnsi="Times New Roman" w:cs="Times New Roman"/>
          <w:b/>
          <w:sz w:val="32"/>
          <w:szCs w:val="32"/>
        </w:rPr>
        <w:lastRenderedPageBreak/>
        <w:t>Дезiнфекцiя</w:t>
      </w:r>
      <w:r w:rsidRPr="00904836">
        <w:rPr>
          <w:rFonts w:ascii="Times New Roman" w:eastAsia="Times New Roman" w:hAnsi="Times New Roman" w:cs="Times New Roman"/>
          <w:sz w:val="32"/>
          <w:szCs w:val="32"/>
        </w:rPr>
        <w:t xml:space="preserve"> – процес знищення збудника iнфекцiйної хвороби у довкiллi фiзичними або хiмiчними методами.</w:t>
      </w:r>
    </w:p>
    <w:p w:rsidR="006E1F7C" w:rsidRPr="00904836" w:rsidRDefault="006E1F7C" w:rsidP="006E1F7C">
      <w:pPr>
        <w:spacing w:after="0"/>
        <w:jc w:val="both"/>
        <w:rPr>
          <w:rFonts w:ascii="Times New Roman" w:hAnsi="Times New Roman" w:cs="Times New Roman"/>
          <w:sz w:val="32"/>
          <w:szCs w:val="32"/>
        </w:rPr>
      </w:pPr>
      <w:r w:rsidRPr="00BC79B4">
        <w:rPr>
          <w:rFonts w:ascii="Times New Roman" w:eastAsia="Times New Roman" w:hAnsi="Times New Roman" w:cs="Times New Roman"/>
          <w:b/>
          <w:sz w:val="32"/>
          <w:szCs w:val="32"/>
        </w:rPr>
        <w:t>Дослiдження дiагностичні</w:t>
      </w:r>
      <w:r w:rsidRPr="00904836">
        <w:rPr>
          <w:rFonts w:ascii="Times New Roman" w:eastAsia="Times New Roman" w:hAnsi="Times New Roman" w:cs="Times New Roman"/>
          <w:sz w:val="32"/>
          <w:szCs w:val="32"/>
        </w:rPr>
        <w:t xml:space="preserve"> – дослiдження об</w:t>
      </w:r>
      <w:r>
        <w:rPr>
          <w:rFonts w:ascii="Times New Roman" w:eastAsia="Times New Roman" w:hAnsi="Times New Roman" w:cs="Times New Roman"/>
          <w:sz w:val="32"/>
          <w:szCs w:val="32"/>
        </w:rPr>
        <w:t>’</w:t>
      </w:r>
      <w:r w:rsidRPr="00904836">
        <w:rPr>
          <w:rFonts w:ascii="Times New Roman" w:eastAsia="Times New Roman" w:hAnsi="Times New Roman" w:cs="Times New Roman"/>
          <w:sz w:val="32"/>
          <w:szCs w:val="32"/>
        </w:rPr>
        <w:t xml:space="preserve">єктiв бiотичної та </w:t>
      </w:r>
      <w:r>
        <w:rPr>
          <w:rFonts w:ascii="Times New Roman" w:eastAsia="Times New Roman" w:hAnsi="Times New Roman" w:cs="Times New Roman"/>
          <w:sz w:val="32"/>
          <w:szCs w:val="32"/>
        </w:rPr>
        <w:t>аб</w:t>
      </w:r>
      <w:r w:rsidRPr="00904836">
        <w:rPr>
          <w:rFonts w:ascii="Times New Roman" w:eastAsia="Times New Roman" w:hAnsi="Times New Roman" w:cs="Times New Roman"/>
          <w:sz w:val="32"/>
          <w:szCs w:val="32"/>
        </w:rPr>
        <w:t>iотичної природи, що проводяться з метою виявлення та iдентифiкацiї збудника, його антигену чи антитiл до нього.</w:t>
      </w:r>
    </w:p>
    <w:p w:rsidR="006E1F7C" w:rsidRPr="00904836" w:rsidRDefault="006E1F7C" w:rsidP="006E1F7C">
      <w:pPr>
        <w:spacing w:before="240"/>
        <w:jc w:val="both"/>
        <w:rPr>
          <w:rFonts w:ascii="Times New Roman" w:hAnsi="Times New Roman" w:cs="Times New Roman"/>
          <w:sz w:val="32"/>
          <w:szCs w:val="32"/>
        </w:rPr>
      </w:pPr>
      <w:r w:rsidRPr="00BC79B4">
        <w:rPr>
          <w:rFonts w:ascii="Times New Roman" w:eastAsia="Times New Roman" w:hAnsi="Times New Roman" w:cs="Times New Roman"/>
          <w:b/>
          <w:sz w:val="32"/>
          <w:szCs w:val="32"/>
        </w:rPr>
        <w:t>Дослiдження експериментальні</w:t>
      </w:r>
      <w:r w:rsidRPr="00904836">
        <w:rPr>
          <w:rFonts w:ascii="Times New Roman" w:eastAsia="Times New Roman" w:hAnsi="Times New Roman" w:cs="Times New Roman"/>
          <w:sz w:val="32"/>
          <w:szCs w:val="32"/>
        </w:rPr>
        <w:t xml:space="preserve"> – всi види робiт з використанням мiкроорганізмiв, гельмiнтiв, токсинів та отрут бiологiчного походження.</w:t>
      </w:r>
    </w:p>
    <w:p w:rsidR="006E1F7C" w:rsidRDefault="006E1F7C" w:rsidP="006E1F7C">
      <w:pPr>
        <w:jc w:val="both"/>
        <w:rPr>
          <w:rFonts w:ascii="Times New Roman" w:eastAsia="Times New Roman" w:hAnsi="Times New Roman" w:cs="Times New Roman"/>
          <w:sz w:val="32"/>
          <w:szCs w:val="32"/>
        </w:rPr>
      </w:pPr>
      <w:r w:rsidRPr="00BC79B4">
        <w:rPr>
          <w:rFonts w:ascii="Times New Roman" w:eastAsia="Times New Roman" w:hAnsi="Times New Roman" w:cs="Times New Roman"/>
          <w:b/>
          <w:sz w:val="32"/>
          <w:szCs w:val="32"/>
        </w:rPr>
        <w:t xml:space="preserve"> «Заразна» зона</w:t>
      </w:r>
      <w:r w:rsidRPr="00904836">
        <w:rPr>
          <w:rFonts w:ascii="Times New Roman" w:eastAsia="Times New Roman" w:hAnsi="Times New Roman" w:cs="Times New Roman"/>
          <w:sz w:val="32"/>
          <w:szCs w:val="32"/>
        </w:rPr>
        <w:t xml:space="preserve"> – примiщення або група примiщень лабораторiї, де виконують маніпуляцiї з патогенними бiологiчними агентами та їх зберiгання. </w:t>
      </w:r>
    </w:p>
    <w:p w:rsidR="006E1F7C" w:rsidRPr="00904836" w:rsidRDefault="006E1F7C" w:rsidP="006E1F7C">
      <w:pPr>
        <w:spacing w:before="240"/>
        <w:jc w:val="both"/>
        <w:rPr>
          <w:rFonts w:ascii="Times New Roman" w:hAnsi="Times New Roman" w:cs="Times New Roman"/>
          <w:sz w:val="32"/>
          <w:szCs w:val="32"/>
        </w:rPr>
      </w:pPr>
      <w:r w:rsidRPr="00BC79B4">
        <w:rPr>
          <w:rFonts w:ascii="Times New Roman" w:eastAsia="Times New Roman" w:hAnsi="Times New Roman" w:cs="Times New Roman"/>
          <w:b/>
          <w:sz w:val="32"/>
          <w:szCs w:val="32"/>
        </w:rPr>
        <w:t xml:space="preserve">Лабораторiя </w:t>
      </w:r>
      <w:r w:rsidRPr="00904836">
        <w:rPr>
          <w:rFonts w:ascii="Times New Roman" w:eastAsia="Times New Roman" w:hAnsi="Times New Roman" w:cs="Times New Roman"/>
          <w:sz w:val="32"/>
          <w:szCs w:val="32"/>
        </w:rPr>
        <w:t>– організацiя або її структурний пiдроздiл, що виконує експериментальні, дiагностичні або виробничi роботи з патогенними бiологiчними агентами.</w:t>
      </w:r>
    </w:p>
    <w:p w:rsidR="006E1F7C" w:rsidRPr="00122895" w:rsidRDefault="006E1F7C" w:rsidP="006E1F7C">
      <w:pPr>
        <w:jc w:val="both"/>
        <w:rPr>
          <w:rFonts w:ascii="Times New Roman" w:hAnsi="Times New Roman" w:cs="Times New Roman"/>
          <w:sz w:val="32"/>
          <w:szCs w:val="32"/>
        </w:rPr>
      </w:pPr>
      <w:r w:rsidRPr="00BC79B4">
        <w:rPr>
          <w:rFonts w:ascii="Times New Roman" w:eastAsia="Times New Roman" w:hAnsi="Times New Roman" w:cs="Times New Roman"/>
          <w:b/>
          <w:sz w:val="32"/>
          <w:szCs w:val="32"/>
        </w:rPr>
        <w:t>Науковий експеримент</w:t>
      </w:r>
      <w:r w:rsidRPr="00122895">
        <w:rPr>
          <w:rFonts w:ascii="Times New Roman" w:eastAsia="Times New Roman" w:hAnsi="Times New Roman" w:cs="Times New Roman"/>
          <w:sz w:val="32"/>
          <w:szCs w:val="32"/>
        </w:rPr>
        <w:t xml:space="preserve"> – дослідження, спрямовані на одержання та використання нових знань, які проводяться на живих тваринах і можуть спричинити біль, страждання, занепокоєння чи завдати їм тривалої шкоди.</w:t>
      </w:r>
    </w:p>
    <w:p w:rsidR="006E1F7C" w:rsidRDefault="006E1F7C" w:rsidP="006E1F7C">
      <w:pPr>
        <w:spacing w:before="240"/>
        <w:jc w:val="both"/>
        <w:rPr>
          <w:rFonts w:ascii="Times New Roman" w:eastAsia="Times New Roman" w:hAnsi="Times New Roman" w:cs="Times New Roman"/>
          <w:sz w:val="32"/>
          <w:szCs w:val="32"/>
        </w:rPr>
      </w:pPr>
      <w:r w:rsidRPr="00BC79B4">
        <w:rPr>
          <w:rFonts w:ascii="Times New Roman" w:eastAsia="Times New Roman" w:hAnsi="Times New Roman" w:cs="Times New Roman"/>
          <w:b/>
          <w:sz w:val="32"/>
          <w:szCs w:val="32"/>
        </w:rPr>
        <w:t>Протиепiдемiчний режим</w:t>
      </w:r>
      <w:r w:rsidRPr="00904836">
        <w:rPr>
          <w:rFonts w:ascii="Times New Roman" w:eastAsia="Times New Roman" w:hAnsi="Times New Roman" w:cs="Times New Roman"/>
          <w:sz w:val="32"/>
          <w:szCs w:val="32"/>
        </w:rPr>
        <w:t xml:space="preserve"> – система медико-бiологiчних, організацiйних та iнженерно-технічних заходiв i засобiв, направлених на захист персоналу, що працює, населення та довкiлля вiд дiї патогенних бiологiчних </w:t>
      </w:r>
      <w:r>
        <w:rPr>
          <w:rFonts w:ascii="Times New Roman" w:eastAsia="Times New Roman" w:hAnsi="Times New Roman" w:cs="Times New Roman"/>
          <w:sz w:val="32"/>
          <w:szCs w:val="32"/>
        </w:rPr>
        <w:t>агентів.</w:t>
      </w:r>
    </w:p>
    <w:p w:rsidR="006E1F7C" w:rsidRPr="00904836" w:rsidRDefault="006E1F7C" w:rsidP="006E1F7C">
      <w:pPr>
        <w:spacing w:before="240"/>
        <w:jc w:val="both"/>
        <w:rPr>
          <w:rFonts w:ascii="Times New Roman" w:hAnsi="Times New Roman" w:cs="Times New Roman"/>
          <w:sz w:val="32"/>
          <w:szCs w:val="32"/>
        </w:rPr>
      </w:pPr>
      <w:r w:rsidRPr="00BC79B4">
        <w:rPr>
          <w:rFonts w:ascii="Times New Roman" w:eastAsia="Times New Roman" w:hAnsi="Times New Roman" w:cs="Times New Roman"/>
          <w:b/>
          <w:sz w:val="32"/>
          <w:szCs w:val="32"/>
        </w:rPr>
        <w:t>Токсин</w:t>
      </w:r>
      <w:r w:rsidRPr="00904836">
        <w:rPr>
          <w:rFonts w:ascii="Times New Roman" w:eastAsia="Times New Roman" w:hAnsi="Times New Roman" w:cs="Times New Roman"/>
          <w:sz w:val="32"/>
          <w:szCs w:val="32"/>
        </w:rPr>
        <w:t xml:space="preserve"> – будь-якi сполуки, що мають походження з будь-якого організму, включаючи мiкроорганізми або тварин, яким би не був метод їх виробництва, природні, модифiковані або хiмiчно синтезовані, що можуть спричинити хворобу, загибель або iншу шкоду людині або тваринам.</w:t>
      </w:r>
    </w:p>
    <w:p w:rsidR="00ED6C04" w:rsidRDefault="006E1F7C" w:rsidP="00ED6C04">
      <w:pPr>
        <w:rPr>
          <w:rFonts w:ascii="Times New Roman" w:eastAsia="Times New Roman" w:hAnsi="Times New Roman" w:cs="Times New Roman"/>
          <w:sz w:val="32"/>
          <w:szCs w:val="32"/>
          <w:lang w:val="ru-RU"/>
        </w:rPr>
      </w:pPr>
      <w:r w:rsidRPr="00BC79B4">
        <w:rPr>
          <w:rFonts w:ascii="Times New Roman" w:eastAsia="Times New Roman" w:hAnsi="Times New Roman" w:cs="Times New Roman"/>
          <w:b/>
          <w:sz w:val="32"/>
          <w:szCs w:val="32"/>
        </w:rPr>
        <w:t xml:space="preserve">Штам </w:t>
      </w:r>
      <w:r w:rsidRPr="00904836">
        <w:rPr>
          <w:rFonts w:ascii="Times New Roman" w:eastAsia="Times New Roman" w:hAnsi="Times New Roman" w:cs="Times New Roman"/>
          <w:sz w:val="32"/>
          <w:szCs w:val="32"/>
        </w:rPr>
        <w:t xml:space="preserve">– генетичне однорiдна популяцiя мiкроорганізмiв з певними стабiльними специфiчними морфологiчними, культуральними i </w:t>
      </w:r>
      <w:r>
        <w:rPr>
          <w:rFonts w:ascii="Times New Roman" w:eastAsia="Times New Roman" w:hAnsi="Times New Roman" w:cs="Times New Roman"/>
          <w:sz w:val="32"/>
          <w:szCs w:val="32"/>
        </w:rPr>
        <w:t>біологічними</w:t>
      </w:r>
      <w:r w:rsidRPr="00904836">
        <w:rPr>
          <w:rFonts w:ascii="Times New Roman" w:eastAsia="Times New Roman" w:hAnsi="Times New Roman" w:cs="Times New Roman"/>
          <w:sz w:val="32"/>
          <w:szCs w:val="32"/>
        </w:rPr>
        <w:t xml:space="preserve"> властивостями.</w:t>
      </w:r>
    </w:p>
    <w:p w:rsidR="008108B0" w:rsidRDefault="008108B0">
      <w:pPr>
        <w:rPr>
          <w:rFonts w:ascii="Times New Roman" w:eastAsia="Times New Roman" w:hAnsi="Times New Roman" w:cs="Times New Roman"/>
          <w:sz w:val="32"/>
          <w:szCs w:val="32"/>
          <w:lang w:val="ru-RU"/>
        </w:rPr>
      </w:pPr>
      <w:r>
        <w:rPr>
          <w:rFonts w:ascii="Times New Roman" w:eastAsia="Times New Roman" w:hAnsi="Times New Roman" w:cs="Times New Roman"/>
          <w:sz w:val="32"/>
          <w:szCs w:val="32"/>
          <w:lang w:val="ru-RU"/>
        </w:rPr>
        <w:br w:type="page"/>
      </w:r>
    </w:p>
    <w:p w:rsidR="00C3773D" w:rsidRPr="00DB3AE5" w:rsidRDefault="00C3773D" w:rsidP="00C3773D">
      <w:pPr>
        <w:spacing w:after="0"/>
        <w:jc w:val="center"/>
        <w:rPr>
          <w:rFonts w:ascii="Times New Roman" w:hAnsi="Times New Roman" w:cs="Times New Roman"/>
          <w:b/>
          <w:sz w:val="32"/>
          <w:szCs w:val="32"/>
        </w:rPr>
      </w:pPr>
      <w:r w:rsidRPr="00DB3AE5">
        <w:rPr>
          <w:rFonts w:ascii="Times New Roman" w:hAnsi="Times New Roman" w:cs="Times New Roman"/>
          <w:b/>
          <w:sz w:val="32"/>
          <w:szCs w:val="32"/>
        </w:rPr>
        <w:lastRenderedPageBreak/>
        <w:t>СПИСОК СКОРОЧЕНЬ</w:t>
      </w:r>
    </w:p>
    <w:p w:rsidR="00C3773D" w:rsidRDefault="00C3773D" w:rsidP="00C3773D">
      <w:pPr>
        <w:spacing w:after="0"/>
        <w:jc w:val="both"/>
        <w:rPr>
          <w:rFonts w:ascii="Times New Roman" w:hAnsi="Times New Roman" w:cs="Times New Roman"/>
          <w:sz w:val="32"/>
          <w:szCs w:val="32"/>
        </w:rPr>
      </w:pPr>
    </w:p>
    <w:p w:rsidR="00C3773D" w:rsidRDefault="00C3773D" w:rsidP="00C3773D">
      <w:pPr>
        <w:spacing w:after="0"/>
        <w:jc w:val="both"/>
        <w:rPr>
          <w:rFonts w:ascii="Times New Roman" w:hAnsi="Times New Roman" w:cs="Times New Roman"/>
          <w:sz w:val="32"/>
          <w:szCs w:val="32"/>
        </w:rPr>
      </w:pPr>
      <w:r w:rsidRPr="00D915F8">
        <w:rPr>
          <w:rFonts w:ascii="Times New Roman" w:hAnsi="Times New Roman" w:cs="Times New Roman"/>
          <w:sz w:val="32"/>
          <w:szCs w:val="32"/>
        </w:rPr>
        <w:t xml:space="preserve">АЗЗ </w:t>
      </w:r>
      <w:r w:rsidRPr="00921698">
        <w:rPr>
          <w:sz w:val="32"/>
          <w:szCs w:val="32"/>
        </w:rPr>
        <w:t>–</w:t>
      </w:r>
      <w:r>
        <w:rPr>
          <w:rFonts w:ascii="Times New Roman" w:hAnsi="Times New Roman" w:cs="Times New Roman"/>
          <w:sz w:val="32"/>
          <w:szCs w:val="32"/>
        </w:rPr>
        <w:t xml:space="preserve"> </w:t>
      </w:r>
      <w:r w:rsidRPr="00D915F8">
        <w:rPr>
          <w:rFonts w:ascii="Times New Roman" w:hAnsi="Times New Roman" w:cs="Times New Roman"/>
          <w:sz w:val="32"/>
          <w:szCs w:val="32"/>
        </w:rPr>
        <w:t xml:space="preserve">Агентства зменшення загрози </w:t>
      </w:r>
    </w:p>
    <w:p w:rsidR="00C3773D" w:rsidRDefault="00C3773D" w:rsidP="00C3773D">
      <w:pPr>
        <w:spacing w:after="0"/>
        <w:jc w:val="both"/>
        <w:rPr>
          <w:rFonts w:ascii="Times New Roman" w:hAnsi="Times New Roman" w:cs="Times New Roman"/>
          <w:sz w:val="32"/>
          <w:szCs w:val="32"/>
        </w:rPr>
      </w:pPr>
      <w:r w:rsidRPr="00D915F8">
        <w:rPr>
          <w:rFonts w:ascii="Times New Roman" w:hAnsi="Times New Roman" w:cs="Times New Roman"/>
          <w:sz w:val="32"/>
          <w:szCs w:val="32"/>
        </w:rPr>
        <w:t xml:space="preserve">БПА </w:t>
      </w:r>
      <w:r w:rsidRPr="00921698">
        <w:rPr>
          <w:sz w:val="32"/>
          <w:szCs w:val="32"/>
        </w:rPr>
        <w:t>–</w:t>
      </w:r>
      <w:r>
        <w:rPr>
          <w:rFonts w:ascii="Times New Roman" w:hAnsi="Times New Roman" w:cs="Times New Roman"/>
          <w:sz w:val="32"/>
          <w:szCs w:val="32"/>
        </w:rPr>
        <w:t xml:space="preserve"> </w:t>
      </w:r>
      <w:r w:rsidRPr="00D915F8">
        <w:rPr>
          <w:rFonts w:ascii="Times New Roman" w:hAnsi="Times New Roman" w:cs="Times New Roman"/>
          <w:sz w:val="32"/>
          <w:szCs w:val="32"/>
        </w:rPr>
        <w:t xml:space="preserve">Біологічний патогенний агент </w:t>
      </w:r>
    </w:p>
    <w:p w:rsidR="00C3773D" w:rsidRDefault="00C3773D" w:rsidP="00C3773D">
      <w:pPr>
        <w:spacing w:after="0"/>
        <w:jc w:val="both"/>
        <w:rPr>
          <w:rFonts w:ascii="Times New Roman" w:hAnsi="Times New Roman" w:cs="Times New Roman"/>
          <w:sz w:val="32"/>
          <w:szCs w:val="32"/>
        </w:rPr>
      </w:pPr>
      <w:r w:rsidRPr="00D915F8">
        <w:rPr>
          <w:rFonts w:ascii="Times New Roman" w:hAnsi="Times New Roman" w:cs="Times New Roman"/>
          <w:sz w:val="32"/>
          <w:szCs w:val="32"/>
        </w:rPr>
        <w:t xml:space="preserve">ВООЗ </w:t>
      </w:r>
      <w:r w:rsidRPr="00921698">
        <w:rPr>
          <w:sz w:val="32"/>
          <w:szCs w:val="32"/>
        </w:rPr>
        <w:t>–</w:t>
      </w:r>
      <w:r>
        <w:rPr>
          <w:rFonts w:ascii="Times New Roman" w:hAnsi="Times New Roman" w:cs="Times New Roman"/>
          <w:sz w:val="32"/>
          <w:szCs w:val="32"/>
        </w:rPr>
        <w:t xml:space="preserve"> </w:t>
      </w:r>
      <w:r w:rsidRPr="00D915F8">
        <w:rPr>
          <w:rFonts w:ascii="Times New Roman" w:hAnsi="Times New Roman" w:cs="Times New Roman"/>
          <w:sz w:val="32"/>
          <w:szCs w:val="32"/>
        </w:rPr>
        <w:t xml:space="preserve">Всесвітня організація охорони здоров’я </w:t>
      </w:r>
    </w:p>
    <w:p w:rsidR="00C3773D" w:rsidRDefault="00C3773D" w:rsidP="00C3773D">
      <w:pPr>
        <w:spacing w:after="0"/>
        <w:jc w:val="both"/>
        <w:rPr>
          <w:rFonts w:ascii="Times New Roman" w:hAnsi="Times New Roman" w:cs="Times New Roman"/>
          <w:sz w:val="32"/>
          <w:szCs w:val="32"/>
        </w:rPr>
      </w:pPr>
      <w:r w:rsidRPr="00D915F8">
        <w:rPr>
          <w:rFonts w:ascii="Times New Roman" w:hAnsi="Times New Roman" w:cs="Times New Roman"/>
          <w:sz w:val="32"/>
          <w:szCs w:val="32"/>
        </w:rPr>
        <w:t xml:space="preserve">ГМО </w:t>
      </w:r>
      <w:r w:rsidRPr="00921698">
        <w:rPr>
          <w:sz w:val="32"/>
          <w:szCs w:val="32"/>
        </w:rPr>
        <w:t>–</w:t>
      </w:r>
      <w:r>
        <w:rPr>
          <w:rFonts w:ascii="Times New Roman" w:hAnsi="Times New Roman" w:cs="Times New Roman"/>
          <w:sz w:val="32"/>
          <w:szCs w:val="32"/>
        </w:rPr>
        <w:t xml:space="preserve"> </w:t>
      </w:r>
      <w:r w:rsidRPr="00D915F8">
        <w:rPr>
          <w:rFonts w:ascii="Times New Roman" w:hAnsi="Times New Roman" w:cs="Times New Roman"/>
          <w:sz w:val="32"/>
          <w:szCs w:val="32"/>
        </w:rPr>
        <w:t xml:space="preserve">Генетично модифіковані організми </w:t>
      </w:r>
    </w:p>
    <w:p w:rsidR="00C3773D" w:rsidRDefault="00C3773D" w:rsidP="00C3773D">
      <w:pPr>
        <w:spacing w:after="0"/>
        <w:jc w:val="both"/>
        <w:rPr>
          <w:rFonts w:ascii="Times New Roman" w:hAnsi="Times New Roman" w:cs="Times New Roman"/>
          <w:sz w:val="32"/>
          <w:szCs w:val="32"/>
        </w:rPr>
      </w:pPr>
      <w:r w:rsidRPr="00D915F8">
        <w:rPr>
          <w:rFonts w:ascii="Times New Roman" w:hAnsi="Times New Roman" w:cs="Times New Roman"/>
          <w:sz w:val="32"/>
          <w:szCs w:val="32"/>
        </w:rPr>
        <w:t xml:space="preserve">МЕБ </w:t>
      </w:r>
      <w:r w:rsidRPr="00921698">
        <w:rPr>
          <w:sz w:val="32"/>
          <w:szCs w:val="32"/>
        </w:rPr>
        <w:t>–</w:t>
      </w:r>
      <w:r>
        <w:rPr>
          <w:rFonts w:ascii="Times New Roman" w:hAnsi="Times New Roman" w:cs="Times New Roman"/>
          <w:sz w:val="32"/>
          <w:szCs w:val="32"/>
        </w:rPr>
        <w:t xml:space="preserve"> </w:t>
      </w:r>
      <w:r w:rsidRPr="00D915F8">
        <w:rPr>
          <w:rFonts w:ascii="Times New Roman" w:hAnsi="Times New Roman" w:cs="Times New Roman"/>
          <w:sz w:val="32"/>
          <w:szCs w:val="32"/>
        </w:rPr>
        <w:t xml:space="preserve">Міжнародне епізоотичне бюро (Всесвітня організація охорони здоров’я тварин) </w:t>
      </w:r>
    </w:p>
    <w:p w:rsidR="00C3773D" w:rsidRDefault="00C3773D" w:rsidP="00C3773D">
      <w:pPr>
        <w:spacing w:after="0"/>
        <w:jc w:val="both"/>
        <w:rPr>
          <w:rFonts w:ascii="Times New Roman" w:hAnsi="Times New Roman" w:cs="Times New Roman"/>
          <w:sz w:val="32"/>
          <w:szCs w:val="32"/>
        </w:rPr>
      </w:pPr>
      <w:r w:rsidRPr="00D915F8">
        <w:rPr>
          <w:rFonts w:ascii="Times New Roman" w:hAnsi="Times New Roman" w:cs="Times New Roman"/>
          <w:sz w:val="32"/>
          <w:szCs w:val="32"/>
        </w:rPr>
        <w:t xml:space="preserve">ГПДБЗ </w:t>
      </w:r>
      <w:r w:rsidRPr="00921698">
        <w:rPr>
          <w:sz w:val="32"/>
          <w:szCs w:val="32"/>
        </w:rPr>
        <w:t>–</w:t>
      </w:r>
      <w:r>
        <w:rPr>
          <w:sz w:val="32"/>
          <w:szCs w:val="32"/>
        </w:rPr>
        <w:t xml:space="preserve"> </w:t>
      </w:r>
      <w:r w:rsidRPr="00D915F8">
        <w:rPr>
          <w:rFonts w:ascii="Times New Roman" w:hAnsi="Times New Roman" w:cs="Times New Roman"/>
          <w:sz w:val="32"/>
          <w:szCs w:val="32"/>
        </w:rPr>
        <w:t>Глобальний порядок денний з безпеки здоров</w:t>
      </w:r>
      <w:r w:rsidR="00A95A2B">
        <w:rPr>
          <w:rFonts w:ascii="Times New Roman" w:hAnsi="Times New Roman" w:cs="Times New Roman"/>
          <w:sz w:val="32"/>
          <w:szCs w:val="32"/>
        </w:rPr>
        <w:t>’</w:t>
      </w:r>
      <w:r w:rsidRPr="00D915F8">
        <w:rPr>
          <w:rFonts w:ascii="Times New Roman" w:hAnsi="Times New Roman" w:cs="Times New Roman"/>
          <w:sz w:val="32"/>
          <w:szCs w:val="32"/>
        </w:rPr>
        <w:t xml:space="preserve">я ЄС Європейський Союз </w:t>
      </w:r>
    </w:p>
    <w:p w:rsidR="00C3773D" w:rsidRDefault="00C3773D" w:rsidP="00C3773D">
      <w:pPr>
        <w:spacing w:after="0"/>
        <w:jc w:val="both"/>
        <w:rPr>
          <w:rFonts w:ascii="Times New Roman" w:hAnsi="Times New Roman" w:cs="Times New Roman"/>
          <w:sz w:val="32"/>
          <w:szCs w:val="32"/>
        </w:rPr>
      </w:pPr>
      <w:r w:rsidRPr="00D915F8">
        <w:rPr>
          <w:rFonts w:ascii="Times New Roman" w:hAnsi="Times New Roman" w:cs="Times New Roman"/>
          <w:sz w:val="32"/>
          <w:szCs w:val="32"/>
        </w:rPr>
        <w:t xml:space="preserve">ЕМПРЕСС </w:t>
      </w:r>
      <w:r w:rsidRPr="00921698">
        <w:rPr>
          <w:sz w:val="32"/>
          <w:szCs w:val="32"/>
        </w:rPr>
        <w:t>–</w:t>
      </w:r>
      <w:r>
        <w:rPr>
          <w:sz w:val="32"/>
          <w:szCs w:val="32"/>
        </w:rPr>
        <w:t xml:space="preserve"> </w:t>
      </w:r>
      <w:r w:rsidRPr="00D915F8">
        <w:rPr>
          <w:rFonts w:ascii="Times New Roman" w:hAnsi="Times New Roman" w:cs="Times New Roman"/>
          <w:sz w:val="32"/>
          <w:szCs w:val="32"/>
        </w:rPr>
        <w:t xml:space="preserve">Система надзвичайних профілактичних заходів по боротьбі з транскордонними шкідниками та хворобами тварин і рослин КБТЗ </w:t>
      </w:r>
      <w:r w:rsidRPr="00921698">
        <w:rPr>
          <w:sz w:val="32"/>
          <w:szCs w:val="32"/>
        </w:rPr>
        <w:t>–</w:t>
      </w:r>
      <w:r>
        <w:rPr>
          <w:sz w:val="32"/>
          <w:szCs w:val="32"/>
        </w:rPr>
        <w:t xml:space="preserve"> </w:t>
      </w:r>
      <w:r w:rsidRPr="00D915F8">
        <w:rPr>
          <w:rFonts w:ascii="Times New Roman" w:hAnsi="Times New Roman" w:cs="Times New Roman"/>
          <w:sz w:val="32"/>
          <w:szCs w:val="32"/>
        </w:rPr>
        <w:t xml:space="preserve">Конвенція про заборону розвитку, виробництва і зберігання бактеріологічної (біологічної) і токсичної зброї та її знищення </w:t>
      </w:r>
    </w:p>
    <w:p w:rsidR="00C3773D" w:rsidRDefault="00C3773D" w:rsidP="00C3773D">
      <w:pPr>
        <w:spacing w:after="0"/>
        <w:jc w:val="both"/>
        <w:rPr>
          <w:rFonts w:ascii="Times New Roman" w:hAnsi="Times New Roman" w:cs="Times New Roman"/>
          <w:sz w:val="32"/>
          <w:szCs w:val="32"/>
        </w:rPr>
      </w:pPr>
      <w:r w:rsidRPr="00D915F8">
        <w:rPr>
          <w:rFonts w:ascii="Times New Roman" w:hAnsi="Times New Roman" w:cs="Times New Roman"/>
          <w:sz w:val="32"/>
          <w:szCs w:val="32"/>
        </w:rPr>
        <w:t xml:space="preserve">ММСП </w:t>
      </w:r>
      <w:r w:rsidRPr="00921698">
        <w:rPr>
          <w:sz w:val="32"/>
          <w:szCs w:val="32"/>
        </w:rPr>
        <w:t>–</w:t>
      </w:r>
      <w:r>
        <w:rPr>
          <w:sz w:val="32"/>
          <w:szCs w:val="32"/>
        </w:rPr>
        <w:t xml:space="preserve"> </w:t>
      </w:r>
      <w:r w:rsidRPr="00D915F8">
        <w:rPr>
          <w:rFonts w:ascii="Times New Roman" w:hAnsi="Times New Roman" w:cs="Times New Roman"/>
          <w:sz w:val="32"/>
          <w:szCs w:val="32"/>
        </w:rPr>
        <w:t xml:space="preserve">Міжнародні медико-санітарні правила </w:t>
      </w:r>
    </w:p>
    <w:p w:rsidR="00C3773D" w:rsidRDefault="00C3773D" w:rsidP="00C3773D">
      <w:pPr>
        <w:spacing w:after="0"/>
        <w:jc w:val="both"/>
        <w:rPr>
          <w:rFonts w:ascii="Times New Roman" w:hAnsi="Times New Roman" w:cs="Times New Roman"/>
          <w:sz w:val="32"/>
          <w:szCs w:val="32"/>
        </w:rPr>
      </w:pPr>
      <w:r w:rsidRPr="00D915F8">
        <w:rPr>
          <w:rFonts w:ascii="Times New Roman" w:hAnsi="Times New Roman" w:cs="Times New Roman"/>
          <w:sz w:val="32"/>
          <w:szCs w:val="32"/>
        </w:rPr>
        <w:t xml:space="preserve">НС </w:t>
      </w:r>
      <w:r w:rsidRPr="00921698">
        <w:rPr>
          <w:sz w:val="32"/>
          <w:szCs w:val="32"/>
        </w:rPr>
        <w:t>–</w:t>
      </w:r>
      <w:r>
        <w:rPr>
          <w:sz w:val="32"/>
          <w:szCs w:val="32"/>
        </w:rPr>
        <w:t xml:space="preserve"> </w:t>
      </w:r>
      <w:r w:rsidRPr="00D915F8">
        <w:rPr>
          <w:rFonts w:ascii="Times New Roman" w:hAnsi="Times New Roman" w:cs="Times New Roman"/>
          <w:sz w:val="32"/>
          <w:szCs w:val="32"/>
        </w:rPr>
        <w:t xml:space="preserve">Надзвичайна ситуація </w:t>
      </w:r>
    </w:p>
    <w:p w:rsidR="00C3773D" w:rsidRDefault="00C3773D" w:rsidP="00C3773D">
      <w:pPr>
        <w:spacing w:after="0"/>
        <w:jc w:val="both"/>
        <w:rPr>
          <w:rFonts w:ascii="Times New Roman" w:hAnsi="Times New Roman" w:cs="Times New Roman"/>
          <w:sz w:val="32"/>
          <w:szCs w:val="32"/>
        </w:rPr>
      </w:pPr>
      <w:r w:rsidRPr="00D915F8">
        <w:rPr>
          <w:rFonts w:ascii="Times New Roman" w:hAnsi="Times New Roman" w:cs="Times New Roman"/>
          <w:sz w:val="32"/>
          <w:szCs w:val="32"/>
        </w:rPr>
        <w:t xml:space="preserve">ОБСЄ </w:t>
      </w:r>
      <w:r w:rsidRPr="00921698">
        <w:rPr>
          <w:sz w:val="32"/>
          <w:szCs w:val="32"/>
        </w:rPr>
        <w:t>–</w:t>
      </w:r>
      <w:r>
        <w:rPr>
          <w:sz w:val="32"/>
          <w:szCs w:val="32"/>
        </w:rPr>
        <w:t xml:space="preserve"> </w:t>
      </w:r>
      <w:r w:rsidRPr="00D915F8">
        <w:rPr>
          <w:rFonts w:ascii="Times New Roman" w:hAnsi="Times New Roman" w:cs="Times New Roman"/>
          <w:sz w:val="32"/>
          <w:szCs w:val="32"/>
        </w:rPr>
        <w:t xml:space="preserve">Організація з безпеки і співробітництва в Європі </w:t>
      </w:r>
    </w:p>
    <w:p w:rsidR="00C3773D" w:rsidRDefault="00C3773D" w:rsidP="00C3773D">
      <w:pPr>
        <w:spacing w:after="0"/>
        <w:jc w:val="both"/>
        <w:rPr>
          <w:rFonts w:ascii="Times New Roman" w:hAnsi="Times New Roman" w:cs="Times New Roman"/>
          <w:sz w:val="32"/>
          <w:szCs w:val="32"/>
        </w:rPr>
      </w:pPr>
      <w:r w:rsidRPr="00D915F8">
        <w:rPr>
          <w:rFonts w:ascii="Times New Roman" w:hAnsi="Times New Roman" w:cs="Times New Roman"/>
          <w:sz w:val="32"/>
          <w:szCs w:val="32"/>
        </w:rPr>
        <w:t xml:space="preserve">ООН </w:t>
      </w:r>
      <w:r w:rsidRPr="00921698">
        <w:rPr>
          <w:sz w:val="32"/>
          <w:szCs w:val="32"/>
        </w:rPr>
        <w:t>–</w:t>
      </w:r>
      <w:r>
        <w:rPr>
          <w:sz w:val="32"/>
          <w:szCs w:val="32"/>
        </w:rPr>
        <w:t xml:space="preserve"> </w:t>
      </w:r>
      <w:r w:rsidRPr="00D915F8">
        <w:rPr>
          <w:rFonts w:ascii="Times New Roman" w:hAnsi="Times New Roman" w:cs="Times New Roman"/>
          <w:sz w:val="32"/>
          <w:szCs w:val="32"/>
        </w:rPr>
        <w:t>Організаці</w:t>
      </w:r>
      <w:r>
        <w:rPr>
          <w:rFonts w:ascii="Times New Roman" w:hAnsi="Times New Roman" w:cs="Times New Roman"/>
          <w:sz w:val="32"/>
          <w:szCs w:val="32"/>
        </w:rPr>
        <w:t>я</w:t>
      </w:r>
      <w:r w:rsidRPr="00D915F8">
        <w:rPr>
          <w:rFonts w:ascii="Times New Roman" w:hAnsi="Times New Roman" w:cs="Times New Roman"/>
          <w:sz w:val="32"/>
          <w:szCs w:val="32"/>
        </w:rPr>
        <w:t xml:space="preserve"> Об’єднаних Націй </w:t>
      </w:r>
    </w:p>
    <w:p w:rsidR="00C3773D" w:rsidRDefault="00C3773D" w:rsidP="00C3773D">
      <w:pPr>
        <w:spacing w:after="0"/>
        <w:jc w:val="both"/>
        <w:rPr>
          <w:rFonts w:ascii="Times New Roman" w:hAnsi="Times New Roman" w:cs="Times New Roman"/>
          <w:sz w:val="32"/>
          <w:szCs w:val="32"/>
        </w:rPr>
      </w:pPr>
      <w:r w:rsidRPr="00D915F8">
        <w:rPr>
          <w:rFonts w:ascii="Times New Roman" w:hAnsi="Times New Roman" w:cs="Times New Roman"/>
          <w:sz w:val="32"/>
          <w:szCs w:val="32"/>
        </w:rPr>
        <w:t xml:space="preserve">СПЕБ </w:t>
      </w:r>
      <w:r w:rsidRPr="00921698">
        <w:rPr>
          <w:sz w:val="32"/>
          <w:szCs w:val="32"/>
        </w:rPr>
        <w:t>–</w:t>
      </w:r>
      <w:r>
        <w:rPr>
          <w:sz w:val="32"/>
          <w:szCs w:val="32"/>
        </w:rPr>
        <w:t xml:space="preserve"> </w:t>
      </w:r>
      <w:r w:rsidRPr="00D915F8">
        <w:rPr>
          <w:rFonts w:ascii="Times New Roman" w:hAnsi="Times New Roman" w:cs="Times New Roman"/>
          <w:sz w:val="32"/>
          <w:szCs w:val="32"/>
        </w:rPr>
        <w:t xml:space="preserve">Спеціалізована мобільна протиепідемічна бригада </w:t>
      </w:r>
    </w:p>
    <w:p w:rsidR="00C3773D" w:rsidRDefault="00C3773D" w:rsidP="00C3773D">
      <w:pPr>
        <w:spacing w:after="0"/>
        <w:jc w:val="both"/>
        <w:rPr>
          <w:rFonts w:ascii="Times New Roman" w:hAnsi="Times New Roman" w:cs="Times New Roman"/>
          <w:sz w:val="32"/>
          <w:szCs w:val="32"/>
        </w:rPr>
      </w:pPr>
      <w:r w:rsidRPr="00D915F8">
        <w:rPr>
          <w:rFonts w:ascii="Times New Roman" w:hAnsi="Times New Roman" w:cs="Times New Roman"/>
          <w:sz w:val="32"/>
          <w:szCs w:val="32"/>
        </w:rPr>
        <w:t xml:space="preserve">СОТ </w:t>
      </w:r>
      <w:r w:rsidRPr="00921698">
        <w:rPr>
          <w:sz w:val="32"/>
          <w:szCs w:val="32"/>
        </w:rPr>
        <w:t>–</w:t>
      </w:r>
      <w:r>
        <w:rPr>
          <w:sz w:val="32"/>
          <w:szCs w:val="32"/>
        </w:rPr>
        <w:t xml:space="preserve"> </w:t>
      </w:r>
      <w:r w:rsidRPr="00D915F8">
        <w:rPr>
          <w:rFonts w:ascii="Times New Roman" w:hAnsi="Times New Roman" w:cs="Times New Roman"/>
          <w:sz w:val="32"/>
          <w:szCs w:val="32"/>
        </w:rPr>
        <w:t xml:space="preserve">Світова організація торгівлі </w:t>
      </w:r>
    </w:p>
    <w:p w:rsidR="00C3773D" w:rsidRDefault="00C3773D" w:rsidP="00C3773D">
      <w:pPr>
        <w:spacing w:after="0"/>
        <w:jc w:val="both"/>
        <w:rPr>
          <w:rFonts w:ascii="Times New Roman" w:hAnsi="Times New Roman" w:cs="Times New Roman"/>
          <w:sz w:val="32"/>
          <w:szCs w:val="32"/>
        </w:rPr>
      </w:pPr>
      <w:r w:rsidRPr="00D915F8">
        <w:rPr>
          <w:rFonts w:ascii="Times New Roman" w:hAnsi="Times New Roman" w:cs="Times New Roman"/>
          <w:sz w:val="32"/>
          <w:szCs w:val="32"/>
        </w:rPr>
        <w:t xml:space="preserve">ФАО </w:t>
      </w:r>
      <w:r w:rsidRPr="00921698">
        <w:rPr>
          <w:sz w:val="32"/>
          <w:szCs w:val="32"/>
        </w:rPr>
        <w:t>–</w:t>
      </w:r>
      <w:r>
        <w:rPr>
          <w:sz w:val="32"/>
          <w:szCs w:val="32"/>
        </w:rPr>
        <w:t xml:space="preserve"> </w:t>
      </w:r>
      <w:r w:rsidRPr="00D915F8">
        <w:rPr>
          <w:rFonts w:ascii="Times New Roman" w:hAnsi="Times New Roman" w:cs="Times New Roman"/>
          <w:sz w:val="32"/>
          <w:szCs w:val="32"/>
        </w:rPr>
        <w:t xml:space="preserve">Продовольча та сільськогосподарська організація </w:t>
      </w:r>
    </w:p>
    <w:p w:rsidR="00C3773D" w:rsidRDefault="00C3773D" w:rsidP="00C3773D">
      <w:pPr>
        <w:spacing w:after="0"/>
        <w:jc w:val="both"/>
        <w:rPr>
          <w:rFonts w:ascii="Times New Roman" w:hAnsi="Times New Roman" w:cs="Times New Roman"/>
          <w:sz w:val="32"/>
          <w:szCs w:val="32"/>
        </w:rPr>
      </w:pPr>
      <w:r w:rsidRPr="00D915F8">
        <w:rPr>
          <w:rFonts w:ascii="Times New Roman" w:hAnsi="Times New Roman" w:cs="Times New Roman"/>
          <w:sz w:val="32"/>
          <w:szCs w:val="32"/>
        </w:rPr>
        <w:t xml:space="preserve">ЦКЗ </w:t>
      </w:r>
      <w:r w:rsidRPr="00921698">
        <w:rPr>
          <w:sz w:val="32"/>
          <w:szCs w:val="32"/>
        </w:rPr>
        <w:t>–</w:t>
      </w:r>
      <w:r>
        <w:rPr>
          <w:sz w:val="32"/>
          <w:szCs w:val="32"/>
        </w:rPr>
        <w:t xml:space="preserve"> </w:t>
      </w:r>
      <w:r w:rsidRPr="00D915F8">
        <w:rPr>
          <w:rFonts w:ascii="Times New Roman" w:hAnsi="Times New Roman" w:cs="Times New Roman"/>
          <w:sz w:val="32"/>
          <w:szCs w:val="32"/>
        </w:rPr>
        <w:t xml:space="preserve">Центру контролю захворювань (США) </w:t>
      </w:r>
    </w:p>
    <w:p w:rsidR="009B5F7D" w:rsidRDefault="00C3773D" w:rsidP="00C3773D">
      <w:pPr>
        <w:spacing w:after="0"/>
        <w:jc w:val="both"/>
        <w:rPr>
          <w:rFonts w:ascii="Times New Roman" w:hAnsi="Times New Roman" w:cs="Times New Roman"/>
          <w:sz w:val="32"/>
          <w:szCs w:val="32"/>
        </w:rPr>
      </w:pPr>
      <w:r w:rsidRPr="00D915F8">
        <w:rPr>
          <w:rFonts w:ascii="Times New Roman" w:hAnsi="Times New Roman" w:cs="Times New Roman"/>
          <w:sz w:val="32"/>
          <w:szCs w:val="32"/>
        </w:rPr>
        <w:t xml:space="preserve">ЮНІСЕФ </w:t>
      </w:r>
      <w:r w:rsidRPr="00921698">
        <w:rPr>
          <w:sz w:val="32"/>
          <w:szCs w:val="32"/>
        </w:rPr>
        <w:t>–</w:t>
      </w:r>
      <w:r>
        <w:rPr>
          <w:sz w:val="32"/>
          <w:szCs w:val="32"/>
        </w:rPr>
        <w:t xml:space="preserve"> </w:t>
      </w:r>
      <w:r w:rsidRPr="00D915F8">
        <w:rPr>
          <w:rFonts w:ascii="Times New Roman" w:hAnsi="Times New Roman" w:cs="Times New Roman"/>
          <w:sz w:val="32"/>
          <w:szCs w:val="32"/>
        </w:rPr>
        <w:t>Міжнародний надзвичайний дитячий фонд ООН</w:t>
      </w:r>
    </w:p>
    <w:p w:rsidR="008108B0" w:rsidRDefault="008108B0">
      <w:pPr>
        <w:rPr>
          <w:rFonts w:ascii="Times New Roman" w:hAnsi="Times New Roman" w:cs="Times New Roman"/>
          <w:sz w:val="32"/>
          <w:szCs w:val="32"/>
        </w:rPr>
      </w:pPr>
      <w:r>
        <w:rPr>
          <w:sz w:val="32"/>
          <w:szCs w:val="32"/>
        </w:rPr>
        <w:br w:type="page"/>
      </w:r>
    </w:p>
    <w:p w:rsidR="009B5F7D" w:rsidRPr="00DB3AE5" w:rsidRDefault="009B5F7D" w:rsidP="009B5F7D">
      <w:pPr>
        <w:pStyle w:val="14"/>
        <w:spacing w:line="288" w:lineRule="auto"/>
        <w:jc w:val="center"/>
        <w:outlineLvl w:val="0"/>
        <w:rPr>
          <w:b/>
          <w:sz w:val="28"/>
          <w:szCs w:val="28"/>
        </w:rPr>
      </w:pPr>
      <w:r w:rsidRPr="00DB3AE5">
        <w:rPr>
          <w:b/>
          <w:sz w:val="28"/>
          <w:szCs w:val="28"/>
        </w:rPr>
        <w:lastRenderedPageBreak/>
        <w:t>ОСНОВНІ ПОЛОЖЕННЯ ОРГАНІЗАЦІЇ НАВЧАЛЬНОГО ПРОЦЕСУ</w:t>
      </w:r>
    </w:p>
    <w:p w:rsidR="009B5F7D" w:rsidRPr="00DB3AE5" w:rsidRDefault="009B5F7D" w:rsidP="009B5F7D">
      <w:pPr>
        <w:pStyle w:val="14"/>
        <w:spacing w:line="288" w:lineRule="auto"/>
        <w:jc w:val="center"/>
        <w:outlineLvl w:val="0"/>
        <w:rPr>
          <w:b/>
          <w:sz w:val="28"/>
          <w:szCs w:val="28"/>
        </w:rPr>
      </w:pPr>
      <w:r w:rsidRPr="00DB3AE5">
        <w:rPr>
          <w:b/>
          <w:sz w:val="28"/>
          <w:szCs w:val="28"/>
        </w:rPr>
        <w:t xml:space="preserve"> ПРИ ВИВЧЕННІ НАВЧАЛЬНОЇ ДИСЦИПЛІНИ </w:t>
      </w:r>
    </w:p>
    <w:p w:rsidR="009B5F7D" w:rsidRPr="00DB3AE5" w:rsidRDefault="009B5F7D" w:rsidP="009B5F7D">
      <w:pPr>
        <w:pStyle w:val="14"/>
        <w:spacing w:line="288" w:lineRule="auto"/>
        <w:jc w:val="center"/>
        <w:outlineLvl w:val="0"/>
        <w:rPr>
          <w:b/>
          <w:sz w:val="28"/>
          <w:szCs w:val="28"/>
        </w:rPr>
      </w:pPr>
      <w:r w:rsidRPr="00DB3AE5">
        <w:rPr>
          <w:b/>
          <w:color w:val="000000"/>
          <w:sz w:val="28"/>
          <w:szCs w:val="28"/>
        </w:rPr>
        <w:t>«БІОБЕЗПЕКА І БІОЗАХИСТ»</w:t>
      </w:r>
    </w:p>
    <w:p w:rsidR="009B5F7D" w:rsidRPr="005C17A5" w:rsidRDefault="009B5F7D" w:rsidP="009B5F7D">
      <w:pPr>
        <w:pStyle w:val="14"/>
        <w:tabs>
          <w:tab w:val="left" w:pos="0"/>
        </w:tabs>
        <w:spacing w:line="288" w:lineRule="auto"/>
        <w:jc w:val="both"/>
        <w:outlineLvl w:val="0"/>
        <w:rPr>
          <w:sz w:val="32"/>
          <w:szCs w:val="32"/>
        </w:rPr>
      </w:pPr>
      <w:r w:rsidRPr="005C17A5">
        <w:rPr>
          <w:sz w:val="32"/>
          <w:szCs w:val="32"/>
        </w:rPr>
        <w:tab/>
        <w:t>Метою впровадження системи організації навчального процесу в національному університеті є підвищення на цій основі конкурентноспроможності випускників.</w:t>
      </w:r>
    </w:p>
    <w:p w:rsidR="009B5F7D" w:rsidRPr="005C17A5" w:rsidRDefault="009B5F7D" w:rsidP="00483251">
      <w:pPr>
        <w:pStyle w:val="14"/>
        <w:tabs>
          <w:tab w:val="left" w:pos="0"/>
        </w:tabs>
        <w:snapToGrid w:val="0"/>
        <w:spacing w:line="288" w:lineRule="auto"/>
        <w:jc w:val="both"/>
        <w:outlineLvl w:val="0"/>
        <w:rPr>
          <w:sz w:val="32"/>
          <w:szCs w:val="32"/>
        </w:rPr>
      </w:pPr>
      <w:r w:rsidRPr="005C17A5">
        <w:rPr>
          <w:sz w:val="32"/>
          <w:szCs w:val="32"/>
        </w:rPr>
        <w:tab/>
        <w:t>Основними завданнями системи організації навчального процесу при вивченні дисципліни „</w:t>
      </w:r>
      <w:r>
        <w:rPr>
          <w:bCs/>
          <w:sz w:val="32"/>
          <w:szCs w:val="32"/>
        </w:rPr>
        <w:t>Біобезпека і біозахист</w:t>
      </w:r>
      <w:r w:rsidRPr="005C17A5">
        <w:rPr>
          <w:bCs/>
          <w:sz w:val="32"/>
          <w:szCs w:val="32"/>
        </w:rPr>
        <w:t>”</w:t>
      </w:r>
      <w:r w:rsidRPr="005C17A5">
        <w:rPr>
          <w:sz w:val="32"/>
          <w:szCs w:val="32"/>
        </w:rPr>
        <w:t xml:space="preserve"> для студентів факультету </w:t>
      </w:r>
      <w:r>
        <w:rPr>
          <w:sz w:val="32"/>
          <w:szCs w:val="32"/>
        </w:rPr>
        <w:t>громадського розвитку і здоров’я</w:t>
      </w:r>
      <w:r w:rsidRPr="005C17A5">
        <w:rPr>
          <w:sz w:val="32"/>
          <w:szCs w:val="32"/>
        </w:rPr>
        <w:t>, так як і інших дисциплін, які вивчаються в університеті, є:</w:t>
      </w:r>
      <w:r w:rsidRPr="005C17A5">
        <w:rPr>
          <w:sz w:val="32"/>
          <w:szCs w:val="32"/>
        </w:rPr>
        <w:br/>
        <w:t>адаптація ідей до системи вищої освіти України для забезпечення мобільності студентів у процесі навчання та гнучкості підготовки фахівців, враховуючи швидкі зміни вимог національного та міжнародного ринків праці;</w:t>
      </w:r>
    </w:p>
    <w:p w:rsidR="009B5F7D" w:rsidRPr="005C17A5" w:rsidRDefault="009B5F7D" w:rsidP="00483251">
      <w:pPr>
        <w:pStyle w:val="14"/>
        <w:numPr>
          <w:ilvl w:val="0"/>
          <w:numId w:val="34"/>
        </w:numPr>
        <w:tabs>
          <w:tab w:val="clear" w:pos="720"/>
          <w:tab w:val="left" w:pos="0"/>
          <w:tab w:val="num" w:pos="284"/>
        </w:tabs>
        <w:snapToGrid w:val="0"/>
        <w:spacing w:line="288" w:lineRule="auto"/>
        <w:ind w:left="0" w:firstLine="0"/>
        <w:jc w:val="both"/>
        <w:outlineLvl w:val="0"/>
        <w:rPr>
          <w:sz w:val="32"/>
          <w:szCs w:val="32"/>
        </w:rPr>
      </w:pPr>
      <w:r w:rsidRPr="005C17A5">
        <w:rPr>
          <w:sz w:val="32"/>
          <w:szCs w:val="32"/>
        </w:rPr>
        <w:t>забезпечення можливості навчання студентів за індивідуальною варіативною частиною освітньо-професійної програми, яка сформована згідно вимог замовників та побажаннями студента, сприяє його саморозвитку і відповідно, підготовці до життя у вільному демократичному суспільстві;</w:t>
      </w:r>
    </w:p>
    <w:p w:rsidR="009B5F7D" w:rsidRPr="005C17A5" w:rsidRDefault="009B5F7D" w:rsidP="00483251">
      <w:pPr>
        <w:pStyle w:val="14"/>
        <w:numPr>
          <w:ilvl w:val="0"/>
          <w:numId w:val="34"/>
        </w:numPr>
        <w:tabs>
          <w:tab w:val="clear" w:pos="720"/>
          <w:tab w:val="left" w:pos="0"/>
          <w:tab w:val="num" w:pos="284"/>
        </w:tabs>
        <w:snapToGrid w:val="0"/>
        <w:spacing w:line="288" w:lineRule="auto"/>
        <w:ind w:left="0" w:firstLine="0"/>
        <w:jc w:val="both"/>
        <w:outlineLvl w:val="0"/>
        <w:rPr>
          <w:sz w:val="32"/>
          <w:szCs w:val="32"/>
        </w:rPr>
      </w:pPr>
      <w:r w:rsidRPr="005C17A5">
        <w:rPr>
          <w:sz w:val="32"/>
          <w:szCs w:val="32"/>
        </w:rPr>
        <w:t>стимулювання учасників навчального процесу з метою досягнення високої якості Вищої Освіти;</w:t>
      </w:r>
    </w:p>
    <w:p w:rsidR="009B5F7D" w:rsidRPr="005C17A5" w:rsidRDefault="009B5F7D" w:rsidP="00483251">
      <w:pPr>
        <w:pStyle w:val="14"/>
        <w:numPr>
          <w:ilvl w:val="0"/>
          <w:numId w:val="34"/>
        </w:numPr>
        <w:tabs>
          <w:tab w:val="clear" w:pos="720"/>
          <w:tab w:val="left" w:pos="0"/>
          <w:tab w:val="num" w:pos="284"/>
        </w:tabs>
        <w:snapToGrid w:val="0"/>
        <w:spacing w:line="288" w:lineRule="auto"/>
        <w:ind w:left="0" w:firstLine="0"/>
        <w:jc w:val="both"/>
        <w:outlineLvl w:val="0"/>
        <w:rPr>
          <w:sz w:val="32"/>
          <w:szCs w:val="32"/>
        </w:rPr>
      </w:pPr>
      <w:r w:rsidRPr="005C17A5">
        <w:rPr>
          <w:sz w:val="32"/>
          <w:szCs w:val="32"/>
        </w:rPr>
        <w:t>підвищення мотивації студентів до набуття знань та умінь, а також відповідальності за результати власної навчальної діяльності;</w:t>
      </w:r>
    </w:p>
    <w:p w:rsidR="009B5F7D" w:rsidRPr="005C17A5" w:rsidRDefault="009B5F7D" w:rsidP="00483251">
      <w:pPr>
        <w:pStyle w:val="14"/>
        <w:numPr>
          <w:ilvl w:val="0"/>
          <w:numId w:val="34"/>
        </w:numPr>
        <w:tabs>
          <w:tab w:val="clear" w:pos="720"/>
          <w:tab w:val="left" w:pos="0"/>
          <w:tab w:val="num" w:pos="284"/>
        </w:tabs>
        <w:snapToGrid w:val="0"/>
        <w:spacing w:line="288" w:lineRule="auto"/>
        <w:ind w:left="0" w:firstLine="0"/>
        <w:jc w:val="both"/>
        <w:outlineLvl w:val="0"/>
        <w:rPr>
          <w:sz w:val="32"/>
          <w:szCs w:val="32"/>
        </w:rPr>
      </w:pPr>
      <w:r w:rsidRPr="005C17A5">
        <w:rPr>
          <w:sz w:val="32"/>
          <w:szCs w:val="32"/>
        </w:rPr>
        <w:t>стимулювання систематичної та якісної аудиторної і самостійної роботи студентів, ефективної практичної підготовки;</w:t>
      </w:r>
    </w:p>
    <w:p w:rsidR="009B5F7D" w:rsidRPr="005C17A5" w:rsidRDefault="009B5F7D" w:rsidP="00483251">
      <w:pPr>
        <w:pStyle w:val="14"/>
        <w:numPr>
          <w:ilvl w:val="0"/>
          <w:numId w:val="34"/>
        </w:numPr>
        <w:tabs>
          <w:tab w:val="clear" w:pos="720"/>
          <w:tab w:val="left" w:pos="0"/>
          <w:tab w:val="num" w:pos="284"/>
        </w:tabs>
        <w:snapToGrid w:val="0"/>
        <w:spacing w:line="288" w:lineRule="auto"/>
        <w:ind w:left="0" w:firstLine="0"/>
        <w:jc w:val="both"/>
        <w:outlineLvl w:val="0"/>
        <w:rPr>
          <w:sz w:val="32"/>
          <w:szCs w:val="32"/>
        </w:rPr>
      </w:pPr>
      <w:r w:rsidRPr="005C17A5">
        <w:rPr>
          <w:sz w:val="32"/>
          <w:szCs w:val="32"/>
        </w:rPr>
        <w:t>усунення безплідних за своєю кінцевою суттю „штурмів” під час екзаменаційних сесій, зниження при цьому пікових психологічних та емоційних перевантажень студентів та викладачів;</w:t>
      </w:r>
    </w:p>
    <w:p w:rsidR="009B5F7D" w:rsidRPr="005C17A5" w:rsidRDefault="009B5F7D" w:rsidP="00483251">
      <w:pPr>
        <w:pStyle w:val="14"/>
        <w:numPr>
          <w:ilvl w:val="0"/>
          <w:numId w:val="34"/>
        </w:numPr>
        <w:tabs>
          <w:tab w:val="clear" w:pos="720"/>
          <w:tab w:val="left" w:pos="0"/>
          <w:tab w:val="num" w:pos="284"/>
        </w:tabs>
        <w:snapToGrid w:val="0"/>
        <w:spacing w:line="288" w:lineRule="auto"/>
        <w:ind w:left="0" w:firstLine="0"/>
        <w:jc w:val="both"/>
        <w:outlineLvl w:val="0"/>
        <w:rPr>
          <w:sz w:val="32"/>
          <w:szCs w:val="32"/>
        </w:rPr>
      </w:pPr>
      <w:r w:rsidRPr="005C17A5">
        <w:rPr>
          <w:sz w:val="32"/>
          <w:szCs w:val="32"/>
        </w:rPr>
        <w:t>забезпечення мобільного зворотного зв’язку між викладачами та студентами;</w:t>
      </w:r>
    </w:p>
    <w:p w:rsidR="009B5F7D" w:rsidRPr="005C17A5" w:rsidRDefault="009B5F7D" w:rsidP="00483251">
      <w:pPr>
        <w:pStyle w:val="14"/>
        <w:numPr>
          <w:ilvl w:val="0"/>
          <w:numId w:val="34"/>
        </w:numPr>
        <w:tabs>
          <w:tab w:val="clear" w:pos="720"/>
          <w:tab w:val="left" w:pos="0"/>
          <w:tab w:val="num" w:pos="284"/>
        </w:tabs>
        <w:snapToGrid w:val="0"/>
        <w:spacing w:line="288" w:lineRule="auto"/>
        <w:ind w:left="0" w:firstLine="0"/>
        <w:jc w:val="both"/>
        <w:outlineLvl w:val="0"/>
        <w:rPr>
          <w:sz w:val="32"/>
          <w:szCs w:val="32"/>
        </w:rPr>
      </w:pPr>
      <w:r w:rsidRPr="005C17A5">
        <w:rPr>
          <w:sz w:val="32"/>
          <w:szCs w:val="32"/>
        </w:rPr>
        <w:t>підвищення об’єктивності оцінювання рівня набутих студентами знань та умінь;</w:t>
      </w:r>
    </w:p>
    <w:p w:rsidR="009B5F7D" w:rsidRPr="005C17A5" w:rsidRDefault="009B5F7D" w:rsidP="00483251">
      <w:pPr>
        <w:pStyle w:val="14"/>
        <w:numPr>
          <w:ilvl w:val="0"/>
          <w:numId w:val="34"/>
        </w:numPr>
        <w:tabs>
          <w:tab w:val="clear" w:pos="720"/>
          <w:tab w:val="left" w:pos="0"/>
          <w:tab w:val="num" w:pos="284"/>
        </w:tabs>
        <w:snapToGrid w:val="0"/>
        <w:spacing w:line="288" w:lineRule="auto"/>
        <w:ind w:left="0" w:firstLine="0"/>
        <w:jc w:val="both"/>
        <w:outlineLvl w:val="0"/>
        <w:rPr>
          <w:sz w:val="32"/>
          <w:szCs w:val="32"/>
        </w:rPr>
      </w:pPr>
      <w:r w:rsidRPr="005C17A5">
        <w:rPr>
          <w:sz w:val="32"/>
          <w:szCs w:val="32"/>
        </w:rPr>
        <w:t>запровадження критеріїв оцінки якості викладання.</w:t>
      </w:r>
    </w:p>
    <w:p w:rsidR="009B5F7D" w:rsidRPr="009B5F7D" w:rsidRDefault="009B5F7D" w:rsidP="009B5F7D">
      <w:pPr>
        <w:ind w:firstLine="708"/>
        <w:jc w:val="both"/>
        <w:rPr>
          <w:rFonts w:ascii="Times New Roman" w:hAnsi="Times New Roman" w:cs="Times New Roman"/>
          <w:sz w:val="32"/>
          <w:szCs w:val="32"/>
        </w:rPr>
      </w:pPr>
      <w:r w:rsidRPr="009B5F7D">
        <w:rPr>
          <w:rFonts w:ascii="Times New Roman" w:hAnsi="Times New Roman" w:cs="Times New Roman"/>
          <w:sz w:val="32"/>
          <w:szCs w:val="32"/>
        </w:rPr>
        <w:lastRenderedPageBreak/>
        <w:t xml:space="preserve">Вивчення дисципліни </w:t>
      </w:r>
      <w:r w:rsidRPr="009B5F7D">
        <w:rPr>
          <w:rFonts w:ascii="Times New Roman" w:hAnsi="Times New Roman" w:cs="Times New Roman"/>
          <w:color w:val="000000"/>
          <w:sz w:val="32"/>
          <w:szCs w:val="32"/>
        </w:rPr>
        <w:t xml:space="preserve">«Біобезпека і біозахист» </w:t>
      </w:r>
      <w:r w:rsidRPr="009B5F7D">
        <w:rPr>
          <w:rFonts w:ascii="Times New Roman" w:hAnsi="Times New Roman" w:cs="Times New Roman"/>
          <w:sz w:val="32"/>
          <w:szCs w:val="32"/>
        </w:rPr>
        <w:t>студенти 6-го курсу (одинадцятий семестр) факультету будуть здійснювати згідно робочої програми, яка складена викладачами відповідно до Освітньої програми.</w:t>
      </w:r>
    </w:p>
    <w:p w:rsidR="009B5F7D" w:rsidRPr="009B5F7D" w:rsidRDefault="009B5F7D" w:rsidP="009B5F7D">
      <w:pPr>
        <w:ind w:firstLine="720"/>
        <w:jc w:val="both"/>
        <w:rPr>
          <w:rFonts w:ascii="Times New Roman" w:hAnsi="Times New Roman" w:cs="Times New Roman"/>
          <w:sz w:val="32"/>
          <w:szCs w:val="32"/>
        </w:rPr>
      </w:pPr>
      <w:r w:rsidRPr="009B5F7D">
        <w:rPr>
          <w:rFonts w:ascii="Times New Roman" w:hAnsi="Times New Roman" w:cs="Times New Roman"/>
          <w:sz w:val="32"/>
          <w:szCs w:val="32"/>
        </w:rPr>
        <w:t>Навчальним планом для засвоєння дисципліни пе</w:t>
      </w:r>
      <w:r w:rsidR="00EC0471">
        <w:rPr>
          <w:rFonts w:ascii="Times New Roman" w:hAnsi="Times New Roman" w:cs="Times New Roman"/>
          <w:sz w:val="32"/>
          <w:szCs w:val="32"/>
        </w:rPr>
        <w:t xml:space="preserve">редбачено 120 годин: лекцій – </w:t>
      </w:r>
      <w:r w:rsidR="008B54CC" w:rsidRPr="008B54CC">
        <w:rPr>
          <w:rFonts w:ascii="Times New Roman" w:hAnsi="Times New Roman" w:cs="Times New Roman"/>
          <w:sz w:val="32"/>
          <w:szCs w:val="32"/>
        </w:rPr>
        <w:t>1</w:t>
      </w:r>
      <w:r w:rsidR="00483251">
        <w:rPr>
          <w:rFonts w:ascii="Times New Roman" w:hAnsi="Times New Roman" w:cs="Times New Roman"/>
          <w:sz w:val="32"/>
          <w:szCs w:val="32"/>
        </w:rPr>
        <w:t>0</w:t>
      </w:r>
      <w:r w:rsidR="00EC0471">
        <w:rPr>
          <w:rFonts w:ascii="Times New Roman" w:hAnsi="Times New Roman" w:cs="Times New Roman"/>
          <w:sz w:val="32"/>
          <w:szCs w:val="32"/>
        </w:rPr>
        <w:t xml:space="preserve"> год., лабораторних занять – </w:t>
      </w:r>
      <w:r w:rsidR="00483251">
        <w:rPr>
          <w:rFonts w:ascii="Times New Roman" w:hAnsi="Times New Roman" w:cs="Times New Roman"/>
          <w:sz w:val="32"/>
          <w:szCs w:val="32"/>
        </w:rPr>
        <w:t>20</w:t>
      </w:r>
      <w:r w:rsidR="008B54CC">
        <w:rPr>
          <w:rFonts w:ascii="Times New Roman" w:hAnsi="Times New Roman" w:cs="Times New Roman"/>
          <w:sz w:val="32"/>
          <w:szCs w:val="32"/>
        </w:rPr>
        <w:t xml:space="preserve"> год., самостійної роботи -</w:t>
      </w:r>
      <w:r w:rsidR="00483251">
        <w:rPr>
          <w:rFonts w:ascii="Times New Roman" w:hAnsi="Times New Roman" w:cs="Times New Roman"/>
          <w:sz w:val="32"/>
          <w:szCs w:val="32"/>
        </w:rPr>
        <w:t xml:space="preserve"> 90</w:t>
      </w:r>
      <w:r w:rsidRPr="009B5F7D">
        <w:rPr>
          <w:rFonts w:ascii="Times New Roman" w:hAnsi="Times New Roman" w:cs="Times New Roman"/>
          <w:sz w:val="32"/>
          <w:szCs w:val="32"/>
        </w:rPr>
        <w:t xml:space="preserve"> год.</w:t>
      </w:r>
    </w:p>
    <w:p w:rsidR="009B5F7D" w:rsidRPr="009B5F7D" w:rsidRDefault="009B5F7D" w:rsidP="009B5F7D">
      <w:pPr>
        <w:ind w:left="426"/>
        <w:jc w:val="both"/>
        <w:rPr>
          <w:rFonts w:ascii="Times New Roman" w:hAnsi="Times New Roman" w:cs="Times New Roman"/>
          <w:sz w:val="32"/>
          <w:szCs w:val="32"/>
        </w:rPr>
      </w:pPr>
      <w:r w:rsidRPr="009B5F7D">
        <w:rPr>
          <w:rFonts w:ascii="Times New Roman" w:hAnsi="Times New Roman" w:cs="Times New Roman"/>
          <w:sz w:val="32"/>
          <w:szCs w:val="32"/>
        </w:rPr>
        <w:t>Для контролю знань студентів будуть використовуватись наступні основні типи завдань:</w:t>
      </w:r>
    </w:p>
    <w:p w:rsidR="009B5F7D" w:rsidRPr="009B5F7D" w:rsidRDefault="009B5F7D" w:rsidP="00272429">
      <w:pPr>
        <w:widowControl w:val="0"/>
        <w:numPr>
          <w:ilvl w:val="0"/>
          <w:numId w:val="35"/>
        </w:numPr>
        <w:snapToGrid w:val="0"/>
        <w:spacing w:after="0" w:line="240" w:lineRule="auto"/>
        <w:jc w:val="both"/>
        <w:rPr>
          <w:rFonts w:ascii="Times New Roman" w:hAnsi="Times New Roman" w:cs="Times New Roman"/>
          <w:sz w:val="32"/>
          <w:szCs w:val="32"/>
        </w:rPr>
      </w:pPr>
      <w:r w:rsidRPr="009B5F7D">
        <w:rPr>
          <w:rFonts w:ascii="Times New Roman" w:hAnsi="Times New Roman" w:cs="Times New Roman"/>
          <w:sz w:val="32"/>
          <w:szCs w:val="32"/>
        </w:rPr>
        <w:t>тестові питання – орієнтовані на виявлення основних понять з лабораторних занять;</w:t>
      </w:r>
    </w:p>
    <w:p w:rsidR="009B5F7D" w:rsidRPr="009B5F7D" w:rsidRDefault="009B5F7D" w:rsidP="00272429">
      <w:pPr>
        <w:widowControl w:val="0"/>
        <w:numPr>
          <w:ilvl w:val="0"/>
          <w:numId w:val="35"/>
        </w:numPr>
        <w:snapToGrid w:val="0"/>
        <w:spacing w:after="0" w:line="240" w:lineRule="auto"/>
        <w:jc w:val="both"/>
        <w:rPr>
          <w:rFonts w:ascii="Times New Roman" w:hAnsi="Times New Roman" w:cs="Times New Roman"/>
          <w:sz w:val="32"/>
          <w:szCs w:val="32"/>
        </w:rPr>
      </w:pPr>
      <w:r w:rsidRPr="009B5F7D">
        <w:rPr>
          <w:rFonts w:ascii="Times New Roman" w:hAnsi="Times New Roman" w:cs="Times New Roman"/>
          <w:sz w:val="32"/>
          <w:szCs w:val="32"/>
        </w:rPr>
        <w:t>питання теоретичного характеру – спрямовані на виявлення теоретичних знань студентів;</w:t>
      </w:r>
    </w:p>
    <w:p w:rsidR="009B5F7D" w:rsidRPr="009B5F7D" w:rsidRDefault="009B5F7D" w:rsidP="00272429">
      <w:pPr>
        <w:widowControl w:val="0"/>
        <w:numPr>
          <w:ilvl w:val="0"/>
          <w:numId w:val="35"/>
        </w:numPr>
        <w:snapToGrid w:val="0"/>
        <w:spacing w:after="0" w:line="240" w:lineRule="auto"/>
        <w:jc w:val="both"/>
        <w:rPr>
          <w:rFonts w:ascii="Times New Roman" w:hAnsi="Times New Roman" w:cs="Times New Roman"/>
          <w:sz w:val="32"/>
          <w:szCs w:val="32"/>
        </w:rPr>
      </w:pPr>
      <w:r w:rsidRPr="009B5F7D">
        <w:rPr>
          <w:rFonts w:ascii="Times New Roman" w:hAnsi="Times New Roman" w:cs="Times New Roman"/>
          <w:sz w:val="32"/>
          <w:szCs w:val="32"/>
        </w:rPr>
        <w:t>питання практичного характеру (ситуаційні завдання), спрямовані на виявлення умінь і навичок студентів.</w:t>
      </w:r>
    </w:p>
    <w:p w:rsidR="009B5F7D" w:rsidRPr="009B5F7D" w:rsidRDefault="009B5F7D" w:rsidP="009B5F7D">
      <w:pPr>
        <w:ind w:firstLine="720"/>
        <w:jc w:val="both"/>
        <w:rPr>
          <w:rFonts w:ascii="Times New Roman" w:hAnsi="Times New Roman" w:cs="Times New Roman"/>
          <w:sz w:val="32"/>
          <w:szCs w:val="32"/>
        </w:rPr>
      </w:pPr>
      <w:r w:rsidRPr="009B5F7D">
        <w:rPr>
          <w:rFonts w:ascii="Times New Roman" w:hAnsi="Times New Roman" w:cs="Times New Roman"/>
          <w:sz w:val="32"/>
          <w:szCs w:val="32"/>
        </w:rPr>
        <w:t>Контрольні, як вид тестів, проводяться як певний підсумок роботи над вивченням матеріалу і мають за мету оцінити знання та вміння студентів у межах одної чи кількох тем. Контрольні охоплюють ту частину матеріалу з навчальної дисципліни, який був опрацьований до моменту його контролю.</w:t>
      </w:r>
    </w:p>
    <w:p w:rsidR="009B5F7D" w:rsidRPr="009B5F7D" w:rsidRDefault="009B5F7D" w:rsidP="009B5F7D">
      <w:pPr>
        <w:ind w:firstLine="720"/>
        <w:jc w:val="both"/>
        <w:rPr>
          <w:rFonts w:ascii="Times New Roman" w:hAnsi="Times New Roman" w:cs="Times New Roman"/>
          <w:sz w:val="32"/>
          <w:szCs w:val="32"/>
        </w:rPr>
      </w:pPr>
      <w:r w:rsidRPr="009B5F7D">
        <w:rPr>
          <w:rFonts w:ascii="Times New Roman" w:hAnsi="Times New Roman" w:cs="Times New Roman"/>
          <w:sz w:val="32"/>
          <w:szCs w:val="32"/>
        </w:rPr>
        <w:t>В посібнику запропоновані тестові завдання (ТЗ) закритої форми з вибором однієї або декількох правильних відповідей. Завдання студента – вибрати правильний варіант чи варіанти відповідей, використовуючи знання, отримані під час вивчення навчальної дисципліни. Зміст ТЗ є таким, що для вибору правильної відповіді достатньо пригадати і застосувати лише почуте на заняттях і прочитане в рекомендованій для вивчення літературі. Студент повинен самостійно визначити кількість правильних відповідей.</w:t>
      </w:r>
    </w:p>
    <w:p w:rsidR="009B5F7D" w:rsidRPr="009B5F7D" w:rsidRDefault="009B5F7D" w:rsidP="009B5F7D">
      <w:pPr>
        <w:ind w:firstLine="720"/>
        <w:jc w:val="both"/>
        <w:rPr>
          <w:rFonts w:ascii="Times New Roman" w:hAnsi="Times New Roman" w:cs="Times New Roman"/>
          <w:sz w:val="32"/>
          <w:szCs w:val="32"/>
        </w:rPr>
      </w:pPr>
      <w:r w:rsidRPr="009B5F7D">
        <w:rPr>
          <w:rFonts w:ascii="Times New Roman" w:hAnsi="Times New Roman" w:cs="Times New Roman"/>
          <w:sz w:val="32"/>
          <w:szCs w:val="32"/>
        </w:rPr>
        <w:t>У кожну контрольну роботу входять тестові питання (з двох чи трьох тем), а також деякі програмні питання з тематичної самостійної роботи</w:t>
      </w:r>
      <w:r w:rsidR="00DB3AE5">
        <w:rPr>
          <w:rFonts w:ascii="Times New Roman" w:hAnsi="Times New Roman" w:cs="Times New Roman"/>
          <w:sz w:val="32"/>
          <w:szCs w:val="32"/>
        </w:rPr>
        <w:t xml:space="preserve"> – 50 балів)</w:t>
      </w:r>
      <w:r w:rsidRPr="009B5F7D">
        <w:rPr>
          <w:rFonts w:ascii="Times New Roman" w:hAnsi="Times New Roman" w:cs="Times New Roman"/>
          <w:sz w:val="32"/>
          <w:szCs w:val="32"/>
        </w:rPr>
        <w:t xml:space="preserve">, на які студент повинен дати відповіді. Підсумкові контрольні </w:t>
      </w:r>
      <w:r w:rsidR="00DB3AE5">
        <w:rPr>
          <w:rFonts w:ascii="Times New Roman" w:hAnsi="Times New Roman" w:cs="Times New Roman"/>
          <w:sz w:val="32"/>
          <w:szCs w:val="32"/>
        </w:rPr>
        <w:t xml:space="preserve">(2 колоквіуми – 25 балів кожний) </w:t>
      </w:r>
      <w:r w:rsidRPr="009B5F7D">
        <w:rPr>
          <w:rFonts w:ascii="Times New Roman" w:hAnsi="Times New Roman" w:cs="Times New Roman"/>
          <w:sz w:val="32"/>
          <w:szCs w:val="32"/>
        </w:rPr>
        <w:t>складені з тестових питань переважно теоретичного характеру. Правильні відповіді на тестові питання оцінюються за національною 5-ти бальною шкалою.</w:t>
      </w:r>
      <w:r w:rsidRPr="009B5F7D">
        <w:rPr>
          <w:rFonts w:ascii="Times New Roman" w:hAnsi="Times New Roman" w:cs="Times New Roman"/>
          <w:sz w:val="32"/>
          <w:szCs w:val="32"/>
        </w:rPr>
        <w:tab/>
      </w:r>
    </w:p>
    <w:p w:rsidR="009B5F7D" w:rsidRPr="009B5F7D" w:rsidRDefault="009B5F7D" w:rsidP="009B5F7D">
      <w:pPr>
        <w:ind w:firstLine="720"/>
        <w:jc w:val="both"/>
        <w:rPr>
          <w:rFonts w:ascii="Times New Roman" w:hAnsi="Times New Roman" w:cs="Times New Roman"/>
          <w:sz w:val="32"/>
          <w:szCs w:val="32"/>
        </w:rPr>
      </w:pPr>
      <w:r w:rsidRPr="009B5F7D">
        <w:rPr>
          <w:rFonts w:ascii="Times New Roman" w:hAnsi="Times New Roman" w:cs="Times New Roman"/>
          <w:sz w:val="32"/>
          <w:szCs w:val="32"/>
        </w:rPr>
        <w:lastRenderedPageBreak/>
        <w:t>Самостійна робота студентів буде здійснюватись за двома формами: загальною та тематичною.</w:t>
      </w:r>
    </w:p>
    <w:p w:rsidR="009B5F7D" w:rsidRPr="009B5F7D" w:rsidRDefault="009B5F7D" w:rsidP="009B5F7D">
      <w:pPr>
        <w:ind w:firstLine="720"/>
        <w:jc w:val="both"/>
        <w:rPr>
          <w:rFonts w:ascii="Times New Roman" w:hAnsi="Times New Roman" w:cs="Times New Roman"/>
          <w:sz w:val="32"/>
          <w:szCs w:val="32"/>
        </w:rPr>
      </w:pPr>
      <w:r w:rsidRPr="009B5F7D">
        <w:rPr>
          <w:rFonts w:ascii="Times New Roman" w:hAnsi="Times New Roman" w:cs="Times New Roman"/>
          <w:sz w:val="32"/>
          <w:szCs w:val="32"/>
        </w:rPr>
        <w:t>Загальна самостійна робота (</w:t>
      </w:r>
      <w:r w:rsidR="00483251">
        <w:rPr>
          <w:rFonts w:ascii="Times New Roman" w:hAnsi="Times New Roman" w:cs="Times New Roman"/>
          <w:sz w:val="32"/>
          <w:szCs w:val="32"/>
        </w:rPr>
        <w:t>90</w:t>
      </w:r>
      <w:r w:rsidRPr="009B5F7D">
        <w:rPr>
          <w:rFonts w:ascii="Times New Roman" w:hAnsi="Times New Roman" w:cs="Times New Roman"/>
          <w:sz w:val="32"/>
          <w:szCs w:val="32"/>
        </w:rPr>
        <w:t xml:space="preserve"> год.) призначається для підготовки студентів до аудиторних занять, поточного та підсумкового контролю знань</w:t>
      </w:r>
      <w:r w:rsidR="00D04D01">
        <w:rPr>
          <w:rFonts w:ascii="Times New Roman" w:hAnsi="Times New Roman" w:cs="Times New Roman"/>
          <w:sz w:val="32"/>
          <w:szCs w:val="32"/>
          <w:lang w:val="ru-RU"/>
        </w:rPr>
        <w:t xml:space="preserve"> (табл.</w:t>
      </w:r>
      <w:r w:rsidR="009A4151">
        <w:rPr>
          <w:rFonts w:ascii="Times New Roman" w:hAnsi="Times New Roman" w:cs="Times New Roman"/>
          <w:sz w:val="32"/>
          <w:szCs w:val="32"/>
          <w:lang w:val="ru-RU"/>
        </w:rPr>
        <w:t>1</w:t>
      </w:r>
      <w:r w:rsidR="00D04D01">
        <w:rPr>
          <w:rFonts w:ascii="Times New Roman" w:hAnsi="Times New Roman" w:cs="Times New Roman"/>
          <w:sz w:val="32"/>
          <w:szCs w:val="32"/>
          <w:lang w:val="ru-RU"/>
        </w:rPr>
        <w:t>)</w:t>
      </w:r>
      <w:r w:rsidRPr="009B5F7D">
        <w:rPr>
          <w:rFonts w:ascii="Times New Roman" w:hAnsi="Times New Roman" w:cs="Times New Roman"/>
          <w:sz w:val="32"/>
          <w:szCs w:val="32"/>
        </w:rPr>
        <w:t>.</w:t>
      </w:r>
    </w:p>
    <w:p w:rsidR="009A4151" w:rsidRPr="009A4151" w:rsidRDefault="009A4151" w:rsidP="009A4151">
      <w:pPr>
        <w:spacing w:after="0" w:line="240" w:lineRule="auto"/>
        <w:ind w:firstLine="720"/>
        <w:jc w:val="right"/>
        <w:rPr>
          <w:rFonts w:ascii="Times New Roman" w:hAnsi="Times New Roman" w:cs="Times New Roman"/>
          <w:sz w:val="28"/>
          <w:szCs w:val="28"/>
        </w:rPr>
      </w:pPr>
      <w:r w:rsidRPr="009A4151">
        <w:rPr>
          <w:rFonts w:ascii="Times New Roman" w:hAnsi="Times New Roman" w:cs="Times New Roman"/>
          <w:sz w:val="28"/>
          <w:szCs w:val="28"/>
        </w:rPr>
        <w:t>Таблиця 1</w:t>
      </w:r>
    </w:p>
    <w:p w:rsidR="009A4151" w:rsidRPr="009A4151" w:rsidRDefault="00A50587" w:rsidP="009A4151">
      <w:pPr>
        <w:widowControl w:val="0"/>
        <w:jc w:val="center"/>
        <w:rPr>
          <w:rFonts w:ascii="Times New Roman" w:hAnsi="Times New Roman" w:cs="Times New Roman"/>
          <w:sz w:val="32"/>
          <w:szCs w:val="32"/>
        </w:rPr>
      </w:pPr>
      <w:r>
        <w:rPr>
          <w:rFonts w:ascii="Times New Roman" w:hAnsi="Times New Roman" w:cs="Times New Roman"/>
          <w:sz w:val="32"/>
          <w:szCs w:val="32"/>
        </w:rPr>
        <w:t>Т</w:t>
      </w:r>
      <w:r w:rsidRPr="009A4151">
        <w:rPr>
          <w:rFonts w:ascii="Times New Roman" w:hAnsi="Times New Roman" w:cs="Times New Roman"/>
          <w:sz w:val="32"/>
          <w:szCs w:val="32"/>
        </w:rPr>
        <w:t xml:space="preserve">ематична </w:t>
      </w:r>
      <w:r>
        <w:rPr>
          <w:rFonts w:ascii="Times New Roman" w:hAnsi="Times New Roman" w:cs="Times New Roman"/>
          <w:sz w:val="32"/>
          <w:szCs w:val="32"/>
        </w:rPr>
        <w:t>с</w:t>
      </w:r>
      <w:r w:rsidR="009A4151" w:rsidRPr="009A4151">
        <w:rPr>
          <w:rFonts w:ascii="Times New Roman" w:hAnsi="Times New Roman" w:cs="Times New Roman"/>
          <w:sz w:val="32"/>
          <w:szCs w:val="32"/>
        </w:rPr>
        <w:t xml:space="preserve">амостійна робота </w:t>
      </w:r>
    </w:p>
    <w:tbl>
      <w:tblPr>
        <w:tblW w:w="9941" w:type="dxa"/>
        <w:jc w:val="center"/>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0"/>
        <w:gridCol w:w="8221"/>
        <w:gridCol w:w="1010"/>
      </w:tblGrid>
      <w:tr w:rsidR="009A4151" w:rsidRPr="009B5F7D" w:rsidTr="008108B0">
        <w:trPr>
          <w:trHeight w:val="691"/>
          <w:jc w:val="center"/>
        </w:trPr>
        <w:tc>
          <w:tcPr>
            <w:tcW w:w="710" w:type="dxa"/>
            <w:vMerge w:val="restart"/>
            <w:tcBorders>
              <w:top w:val="single" w:sz="4" w:space="0" w:color="auto"/>
              <w:left w:val="single" w:sz="4" w:space="0" w:color="auto"/>
              <w:right w:val="single" w:sz="4" w:space="0" w:color="auto"/>
            </w:tcBorders>
            <w:hideMark/>
          </w:tcPr>
          <w:p w:rsidR="009A4151" w:rsidRPr="009A4151" w:rsidRDefault="009A4151" w:rsidP="009A4151">
            <w:pPr>
              <w:spacing w:after="0"/>
              <w:rPr>
                <w:rFonts w:ascii="Times New Roman" w:hAnsi="Times New Roman" w:cs="Times New Roman"/>
                <w:bCs/>
                <w:sz w:val="28"/>
                <w:szCs w:val="28"/>
                <w:lang w:eastAsia="uk-UA"/>
              </w:rPr>
            </w:pPr>
            <w:r w:rsidRPr="009A4151">
              <w:rPr>
                <w:rFonts w:ascii="Times New Roman" w:hAnsi="Times New Roman" w:cs="Times New Roman"/>
                <w:bCs/>
                <w:sz w:val="28"/>
                <w:szCs w:val="28"/>
              </w:rPr>
              <w:t>№</w:t>
            </w:r>
          </w:p>
          <w:p w:rsidR="009A4151" w:rsidRPr="009B5F7D" w:rsidRDefault="009A4151" w:rsidP="009A4151">
            <w:pPr>
              <w:spacing w:after="0"/>
              <w:rPr>
                <w:rFonts w:ascii="Times New Roman" w:hAnsi="Times New Roman" w:cs="Times New Roman"/>
                <w:b/>
                <w:bCs/>
                <w:sz w:val="28"/>
                <w:szCs w:val="28"/>
                <w:lang w:eastAsia="uk-UA"/>
              </w:rPr>
            </w:pPr>
            <w:r w:rsidRPr="009A4151">
              <w:rPr>
                <w:rFonts w:ascii="Times New Roman" w:hAnsi="Times New Roman" w:cs="Times New Roman"/>
                <w:bCs/>
                <w:sz w:val="28"/>
                <w:szCs w:val="28"/>
              </w:rPr>
              <w:t>з/п</w:t>
            </w:r>
          </w:p>
        </w:tc>
        <w:tc>
          <w:tcPr>
            <w:tcW w:w="8221" w:type="dxa"/>
            <w:vMerge w:val="restart"/>
            <w:tcBorders>
              <w:top w:val="single" w:sz="4" w:space="0" w:color="auto"/>
              <w:left w:val="single" w:sz="4" w:space="0" w:color="auto"/>
              <w:right w:val="single" w:sz="4" w:space="0" w:color="auto"/>
            </w:tcBorders>
            <w:hideMark/>
          </w:tcPr>
          <w:p w:rsidR="009A4151" w:rsidRPr="009B5F7D" w:rsidRDefault="009A4151" w:rsidP="009A4151">
            <w:pPr>
              <w:spacing w:after="0"/>
              <w:jc w:val="center"/>
              <w:rPr>
                <w:rFonts w:ascii="Times New Roman" w:hAnsi="Times New Roman" w:cs="Times New Roman"/>
                <w:b/>
                <w:bCs/>
                <w:sz w:val="28"/>
                <w:szCs w:val="28"/>
                <w:lang w:eastAsia="uk-UA"/>
              </w:rPr>
            </w:pPr>
            <w:r w:rsidRPr="009B5F7D">
              <w:rPr>
                <w:rFonts w:ascii="Times New Roman" w:hAnsi="Times New Roman" w:cs="Times New Roman"/>
                <w:sz w:val="28"/>
                <w:szCs w:val="28"/>
              </w:rPr>
              <w:t>Назви тем та короткий зміст за навчальною програмою</w:t>
            </w:r>
          </w:p>
        </w:tc>
        <w:tc>
          <w:tcPr>
            <w:tcW w:w="1010" w:type="dxa"/>
            <w:tcBorders>
              <w:top w:val="single" w:sz="4" w:space="0" w:color="auto"/>
              <w:left w:val="single" w:sz="4" w:space="0" w:color="auto"/>
              <w:bottom w:val="single" w:sz="4" w:space="0" w:color="auto"/>
              <w:right w:val="single" w:sz="4" w:space="0" w:color="auto"/>
            </w:tcBorders>
            <w:hideMark/>
          </w:tcPr>
          <w:p w:rsidR="009A4151" w:rsidRPr="009A4151" w:rsidRDefault="009A4151" w:rsidP="009A4151">
            <w:pPr>
              <w:spacing w:after="0" w:line="240" w:lineRule="auto"/>
              <w:rPr>
                <w:rFonts w:ascii="Times New Roman" w:hAnsi="Times New Roman" w:cs="Times New Roman"/>
                <w:bCs/>
                <w:sz w:val="24"/>
                <w:szCs w:val="24"/>
                <w:lang w:eastAsia="uk-UA"/>
              </w:rPr>
            </w:pPr>
            <w:r w:rsidRPr="009A4151">
              <w:rPr>
                <w:rFonts w:ascii="Times New Roman" w:hAnsi="Times New Roman" w:cs="Times New Roman"/>
                <w:bCs/>
                <w:sz w:val="24"/>
                <w:szCs w:val="24"/>
              </w:rPr>
              <w:t>К-сть</w:t>
            </w:r>
          </w:p>
          <w:p w:rsidR="009A4151" w:rsidRPr="009A4151" w:rsidRDefault="009A4151" w:rsidP="009A4151">
            <w:pPr>
              <w:spacing w:after="0" w:line="240" w:lineRule="auto"/>
              <w:rPr>
                <w:rFonts w:ascii="Times New Roman" w:hAnsi="Times New Roman" w:cs="Times New Roman"/>
                <w:b/>
                <w:bCs/>
                <w:sz w:val="24"/>
                <w:szCs w:val="24"/>
                <w:lang w:eastAsia="uk-UA"/>
              </w:rPr>
            </w:pPr>
            <w:r w:rsidRPr="009A4151">
              <w:rPr>
                <w:rFonts w:ascii="Times New Roman" w:hAnsi="Times New Roman" w:cs="Times New Roman"/>
                <w:bCs/>
                <w:sz w:val="24"/>
                <w:szCs w:val="24"/>
              </w:rPr>
              <w:t>год.</w:t>
            </w:r>
          </w:p>
        </w:tc>
      </w:tr>
      <w:tr w:rsidR="009A4151" w:rsidRPr="009B5F7D" w:rsidTr="008108B0">
        <w:trPr>
          <w:trHeight w:val="305"/>
          <w:jc w:val="center"/>
        </w:trPr>
        <w:tc>
          <w:tcPr>
            <w:tcW w:w="710" w:type="dxa"/>
            <w:vMerge/>
            <w:tcBorders>
              <w:left w:val="single" w:sz="4" w:space="0" w:color="auto"/>
              <w:bottom w:val="single" w:sz="4" w:space="0" w:color="auto"/>
              <w:right w:val="single" w:sz="4" w:space="0" w:color="auto"/>
            </w:tcBorders>
            <w:hideMark/>
          </w:tcPr>
          <w:p w:rsidR="009A4151" w:rsidRPr="009B5F7D" w:rsidRDefault="009A4151" w:rsidP="009A4151">
            <w:pPr>
              <w:spacing w:after="0"/>
              <w:rPr>
                <w:rFonts w:ascii="Times New Roman" w:hAnsi="Times New Roman" w:cs="Times New Roman"/>
                <w:b/>
                <w:bCs/>
                <w:sz w:val="28"/>
                <w:szCs w:val="28"/>
              </w:rPr>
            </w:pPr>
          </w:p>
        </w:tc>
        <w:tc>
          <w:tcPr>
            <w:tcW w:w="8221" w:type="dxa"/>
            <w:vMerge/>
            <w:tcBorders>
              <w:left w:val="single" w:sz="4" w:space="0" w:color="auto"/>
              <w:bottom w:val="single" w:sz="4" w:space="0" w:color="auto"/>
              <w:right w:val="single" w:sz="4" w:space="0" w:color="auto"/>
            </w:tcBorders>
            <w:hideMark/>
          </w:tcPr>
          <w:p w:rsidR="009A4151" w:rsidRPr="009B5F7D" w:rsidRDefault="009A4151" w:rsidP="009A4151">
            <w:pPr>
              <w:spacing w:after="0"/>
              <w:rPr>
                <w:rFonts w:ascii="Times New Roman" w:hAnsi="Times New Roman" w:cs="Times New Roman"/>
                <w:sz w:val="28"/>
                <w:szCs w:val="28"/>
              </w:rPr>
            </w:pPr>
          </w:p>
        </w:tc>
        <w:tc>
          <w:tcPr>
            <w:tcW w:w="1010" w:type="dxa"/>
            <w:tcBorders>
              <w:top w:val="single" w:sz="4" w:space="0" w:color="auto"/>
              <w:left w:val="single" w:sz="4" w:space="0" w:color="auto"/>
              <w:bottom w:val="single" w:sz="4" w:space="0" w:color="auto"/>
              <w:right w:val="single" w:sz="4" w:space="0" w:color="auto"/>
            </w:tcBorders>
            <w:hideMark/>
          </w:tcPr>
          <w:p w:rsidR="009A4151" w:rsidRPr="009A4151" w:rsidRDefault="009A4151" w:rsidP="009A4151">
            <w:pPr>
              <w:spacing w:after="0"/>
              <w:rPr>
                <w:rFonts w:ascii="Times New Roman" w:hAnsi="Times New Roman" w:cs="Times New Roman"/>
                <w:bCs/>
                <w:sz w:val="24"/>
                <w:szCs w:val="24"/>
              </w:rPr>
            </w:pPr>
            <w:r w:rsidRPr="009A4151">
              <w:rPr>
                <w:rFonts w:ascii="Times New Roman" w:hAnsi="Times New Roman" w:cs="Times New Roman"/>
                <w:bCs/>
                <w:sz w:val="24"/>
                <w:szCs w:val="24"/>
              </w:rPr>
              <w:t>ДФН</w:t>
            </w:r>
          </w:p>
        </w:tc>
      </w:tr>
      <w:tr w:rsidR="009A4151" w:rsidRPr="009B5F7D" w:rsidTr="008108B0">
        <w:trPr>
          <w:trHeight w:val="1809"/>
          <w:jc w:val="center"/>
        </w:trPr>
        <w:tc>
          <w:tcPr>
            <w:tcW w:w="710" w:type="dxa"/>
            <w:tcBorders>
              <w:top w:val="single" w:sz="4" w:space="0" w:color="auto"/>
              <w:left w:val="single" w:sz="4" w:space="0" w:color="auto"/>
              <w:bottom w:val="single" w:sz="4" w:space="0" w:color="auto"/>
              <w:right w:val="single" w:sz="4" w:space="0" w:color="auto"/>
            </w:tcBorders>
          </w:tcPr>
          <w:p w:rsidR="009A4151" w:rsidRPr="009B5F7D" w:rsidRDefault="009A4151" w:rsidP="009A4151">
            <w:pPr>
              <w:spacing w:after="0"/>
              <w:jc w:val="center"/>
              <w:rPr>
                <w:rFonts w:ascii="Times New Roman" w:hAnsi="Times New Roman" w:cs="Times New Roman"/>
                <w:bCs/>
                <w:sz w:val="28"/>
                <w:szCs w:val="28"/>
                <w:lang w:val="en-US" w:eastAsia="uk-UA"/>
              </w:rPr>
            </w:pPr>
            <w:r w:rsidRPr="009B5F7D">
              <w:rPr>
                <w:rFonts w:ascii="Times New Roman" w:hAnsi="Times New Roman" w:cs="Times New Roman"/>
                <w:bCs/>
                <w:sz w:val="28"/>
                <w:szCs w:val="28"/>
                <w:lang w:val="en-US"/>
              </w:rPr>
              <w:t>1</w:t>
            </w:r>
          </w:p>
          <w:p w:rsidR="009A4151" w:rsidRPr="009B5F7D" w:rsidRDefault="009A4151" w:rsidP="009A4151">
            <w:pPr>
              <w:spacing w:after="0"/>
              <w:jc w:val="center"/>
              <w:rPr>
                <w:rFonts w:ascii="Times New Roman" w:hAnsi="Times New Roman" w:cs="Times New Roman"/>
                <w:b/>
                <w:bCs/>
                <w:sz w:val="28"/>
                <w:szCs w:val="28"/>
                <w:lang w:eastAsia="uk-UA"/>
              </w:rPr>
            </w:pPr>
          </w:p>
        </w:tc>
        <w:tc>
          <w:tcPr>
            <w:tcW w:w="8221" w:type="dxa"/>
            <w:tcBorders>
              <w:top w:val="single" w:sz="4" w:space="0" w:color="auto"/>
              <w:left w:val="single" w:sz="4" w:space="0" w:color="auto"/>
              <w:bottom w:val="single" w:sz="4" w:space="0" w:color="auto"/>
              <w:right w:val="single" w:sz="4" w:space="0" w:color="auto"/>
            </w:tcBorders>
            <w:hideMark/>
          </w:tcPr>
          <w:p w:rsidR="009A4151" w:rsidRPr="009B5F7D" w:rsidRDefault="009A4151" w:rsidP="009A4151">
            <w:pPr>
              <w:pStyle w:val="35"/>
              <w:keepNext/>
              <w:keepLines/>
              <w:tabs>
                <w:tab w:val="left" w:pos="2295"/>
              </w:tabs>
              <w:spacing w:after="0" w:line="240" w:lineRule="auto"/>
              <w:jc w:val="both"/>
              <w:rPr>
                <w:rFonts w:ascii="Times New Roman" w:hAnsi="Times New Roman" w:cs="Times New Roman"/>
                <w:bCs w:val="0"/>
                <w:sz w:val="28"/>
                <w:szCs w:val="28"/>
              </w:rPr>
            </w:pPr>
            <w:r w:rsidRPr="009B5F7D">
              <w:rPr>
                <w:rFonts w:ascii="Times New Roman" w:hAnsi="Times New Roman" w:cs="Times New Roman"/>
                <w:sz w:val="28"/>
                <w:szCs w:val="28"/>
              </w:rPr>
              <w:t xml:space="preserve">Сучасна біотехнологія та питання біобезпеки. </w:t>
            </w:r>
            <w:bookmarkStart w:id="0" w:name="bookmark7"/>
            <w:r w:rsidRPr="009B5F7D">
              <w:rPr>
                <w:rFonts w:ascii="Times New Roman" w:hAnsi="Times New Roman" w:cs="Times New Roman"/>
                <w:b w:val="0"/>
                <w:sz w:val="28"/>
                <w:szCs w:val="28"/>
              </w:rPr>
              <w:t>Визначення біотехнології та історія її розвитку</w:t>
            </w:r>
            <w:bookmarkEnd w:id="0"/>
            <w:r w:rsidRPr="009B5F7D">
              <w:rPr>
                <w:rFonts w:ascii="Times New Roman" w:hAnsi="Times New Roman" w:cs="Times New Roman"/>
                <w:b w:val="0"/>
                <w:sz w:val="28"/>
                <w:szCs w:val="28"/>
              </w:rPr>
              <w:t xml:space="preserve">. Роль біотехнології в захисті та оздоровлені біосфери. </w:t>
            </w:r>
            <w:bookmarkStart w:id="1" w:name="bookmark10"/>
            <w:r w:rsidRPr="009B5F7D">
              <w:rPr>
                <w:rFonts w:ascii="Times New Roman" w:hAnsi="Times New Roman" w:cs="Times New Roman"/>
                <w:b w:val="0"/>
                <w:sz w:val="28"/>
                <w:szCs w:val="28"/>
              </w:rPr>
              <w:t>Роль лектинів вищих водяних рослин у самоочищенні водойм.</w:t>
            </w:r>
            <w:bookmarkEnd w:id="1"/>
            <w:r w:rsidRPr="009B5F7D">
              <w:rPr>
                <w:rFonts w:ascii="Times New Roman" w:hAnsi="Times New Roman" w:cs="Times New Roman"/>
                <w:b w:val="0"/>
                <w:sz w:val="28"/>
                <w:szCs w:val="28"/>
              </w:rPr>
              <w:t xml:space="preserve"> </w:t>
            </w:r>
            <w:bookmarkStart w:id="2" w:name="bookmark13"/>
            <w:r w:rsidRPr="009B5F7D">
              <w:rPr>
                <w:rFonts w:ascii="Times New Roman" w:hAnsi="Times New Roman" w:cs="Times New Roman"/>
                <w:b w:val="0"/>
                <w:sz w:val="28"/>
                <w:szCs w:val="28"/>
              </w:rPr>
              <w:t>Використання сучасної біотехнології в сільському господарстві</w:t>
            </w:r>
            <w:bookmarkEnd w:id="2"/>
            <w:r w:rsidRPr="009B5F7D">
              <w:rPr>
                <w:rFonts w:ascii="Times New Roman" w:hAnsi="Times New Roman" w:cs="Times New Roman"/>
                <w:b w:val="0"/>
                <w:sz w:val="28"/>
                <w:szCs w:val="28"/>
              </w:rPr>
              <w:t>.</w:t>
            </w:r>
          </w:p>
        </w:tc>
        <w:tc>
          <w:tcPr>
            <w:tcW w:w="1010" w:type="dxa"/>
            <w:tcBorders>
              <w:top w:val="single" w:sz="4" w:space="0" w:color="auto"/>
              <w:left w:val="single" w:sz="4" w:space="0" w:color="auto"/>
              <w:bottom w:val="single" w:sz="4" w:space="0" w:color="auto"/>
              <w:right w:val="single" w:sz="4" w:space="0" w:color="auto"/>
            </w:tcBorders>
            <w:hideMark/>
          </w:tcPr>
          <w:p w:rsidR="009A4151" w:rsidRDefault="009A4151" w:rsidP="009A4151">
            <w:pPr>
              <w:spacing w:after="0"/>
              <w:jc w:val="center"/>
              <w:rPr>
                <w:rFonts w:ascii="Times New Roman" w:hAnsi="Times New Roman" w:cs="Times New Roman"/>
                <w:bCs/>
                <w:sz w:val="28"/>
                <w:szCs w:val="28"/>
              </w:rPr>
            </w:pPr>
          </w:p>
          <w:p w:rsidR="009A4151" w:rsidRDefault="009A4151" w:rsidP="009A4151">
            <w:pPr>
              <w:spacing w:after="0"/>
              <w:jc w:val="center"/>
              <w:rPr>
                <w:rFonts w:ascii="Times New Roman" w:hAnsi="Times New Roman" w:cs="Times New Roman"/>
                <w:bCs/>
                <w:sz w:val="28"/>
                <w:szCs w:val="28"/>
              </w:rPr>
            </w:pPr>
          </w:p>
          <w:p w:rsidR="009A4151" w:rsidRPr="009B5F7D" w:rsidRDefault="009A4151" w:rsidP="009A4151">
            <w:pPr>
              <w:spacing w:after="0"/>
              <w:jc w:val="center"/>
              <w:rPr>
                <w:rFonts w:ascii="Times New Roman" w:hAnsi="Times New Roman" w:cs="Times New Roman"/>
                <w:bCs/>
                <w:sz w:val="28"/>
                <w:szCs w:val="28"/>
                <w:lang w:eastAsia="uk-UA"/>
              </w:rPr>
            </w:pPr>
            <w:r w:rsidRPr="009B5F7D">
              <w:rPr>
                <w:rFonts w:ascii="Times New Roman" w:hAnsi="Times New Roman" w:cs="Times New Roman"/>
                <w:bCs/>
                <w:sz w:val="28"/>
                <w:szCs w:val="28"/>
              </w:rPr>
              <w:t>6</w:t>
            </w:r>
          </w:p>
        </w:tc>
      </w:tr>
      <w:tr w:rsidR="009A4151" w:rsidRPr="009B5F7D" w:rsidTr="008108B0">
        <w:trPr>
          <w:trHeight w:val="359"/>
          <w:jc w:val="center"/>
        </w:trPr>
        <w:tc>
          <w:tcPr>
            <w:tcW w:w="710" w:type="dxa"/>
            <w:tcBorders>
              <w:top w:val="single" w:sz="4" w:space="0" w:color="auto"/>
              <w:left w:val="single" w:sz="4" w:space="0" w:color="auto"/>
              <w:bottom w:val="single" w:sz="4" w:space="0" w:color="auto"/>
              <w:right w:val="single" w:sz="4" w:space="0" w:color="auto"/>
            </w:tcBorders>
            <w:hideMark/>
          </w:tcPr>
          <w:p w:rsidR="009A4151" w:rsidRPr="009B5F7D" w:rsidRDefault="009A4151" w:rsidP="009A4151">
            <w:pPr>
              <w:spacing w:after="0"/>
              <w:jc w:val="center"/>
              <w:rPr>
                <w:rFonts w:ascii="Times New Roman" w:hAnsi="Times New Roman" w:cs="Times New Roman"/>
                <w:bCs/>
                <w:sz w:val="28"/>
                <w:szCs w:val="28"/>
                <w:lang w:eastAsia="uk-UA"/>
              </w:rPr>
            </w:pPr>
            <w:r w:rsidRPr="009B5F7D">
              <w:rPr>
                <w:rFonts w:ascii="Times New Roman" w:hAnsi="Times New Roman" w:cs="Times New Roman"/>
                <w:bCs/>
                <w:sz w:val="28"/>
                <w:szCs w:val="28"/>
              </w:rPr>
              <w:t>2</w:t>
            </w:r>
          </w:p>
        </w:tc>
        <w:tc>
          <w:tcPr>
            <w:tcW w:w="8221" w:type="dxa"/>
            <w:tcBorders>
              <w:top w:val="single" w:sz="4" w:space="0" w:color="auto"/>
              <w:left w:val="single" w:sz="4" w:space="0" w:color="auto"/>
              <w:bottom w:val="single" w:sz="4" w:space="0" w:color="auto"/>
              <w:right w:val="single" w:sz="4" w:space="0" w:color="auto"/>
            </w:tcBorders>
            <w:hideMark/>
          </w:tcPr>
          <w:p w:rsidR="009A4151" w:rsidRPr="009B5F7D" w:rsidRDefault="009A4151" w:rsidP="009A4151">
            <w:pPr>
              <w:tabs>
                <w:tab w:val="left" w:pos="460"/>
              </w:tabs>
              <w:spacing w:after="0"/>
              <w:jc w:val="both"/>
              <w:rPr>
                <w:rFonts w:ascii="Times New Roman" w:hAnsi="Times New Roman" w:cs="Times New Roman"/>
                <w:b/>
                <w:bCs/>
                <w:sz w:val="28"/>
                <w:szCs w:val="28"/>
                <w:lang w:eastAsia="uk-UA"/>
              </w:rPr>
            </w:pPr>
            <w:r w:rsidRPr="009B5F7D">
              <w:rPr>
                <w:rFonts w:ascii="Times New Roman" w:eastAsia="Times New Roman" w:hAnsi="Times New Roman" w:cs="Times New Roman"/>
                <w:b/>
                <w:bCs/>
                <w:sz w:val="28"/>
                <w:szCs w:val="28"/>
              </w:rPr>
              <w:t xml:space="preserve">Правила влаштування і безпеки роботи в лабораторіях (відділах, відділеннях) мікробіологічного профілю. </w:t>
            </w:r>
            <w:r w:rsidRPr="009B5F7D">
              <w:rPr>
                <w:rFonts w:ascii="Times New Roman" w:eastAsia="Times New Roman" w:hAnsi="Times New Roman" w:cs="Times New Roman"/>
                <w:bCs/>
                <w:sz w:val="28"/>
                <w:szCs w:val="28"/>
              </w:rPr>
              <w:t>Загальні положення. Документацiя. Вимоги до території та приміщень. Вимоги до апаратури, меблiв та обладнання. Вимоги до апаратури, меблiв та обладнання. Вимоги до застосування засобiв захисту працюючих. Вимоги до зберiгання витратних матерiалiв. Режим роботи. Вимоги до професiйного пiдбору кадрiв i організацiї заходiв з питань охорони праці. Вимоги безпеки при виконанні робiт в лабораторiях.</w:t>
            </w:r>
          </w:p>
        </w:tc>
        <w:tc>
          <w:tcPr>
            <w:tcW w:w="1010" w:type="dxa"/>
            <w:tcBorders>
              <w:top w:val="single" w:sz="4" w:space="0" w:color="auto"/>
              <w:left w:val="single" w:sz="4" w:space="0" w:color="auto"/>
              <w:bottom w:val="single" w:sz="4" w:space="0" w:color="auto"/>
              <w:right w:val="single" w:sz="4" w:space="0" w:color="auto"/>
            </w:tcBorders>
            <w:hideMark/>
          </w:tcPr>
          <w:p w:rsidR="009A4151" w:rsidRDefault="009A4151" w:rsidP="009A4151">
            <w:pPr>
              <w:spacing w:after="0"/>
              <w:jc w:val="center"/>
              <w:rPr>
                <w:rFonts w:ascii="Times New Roman" w:hAnsi="Times New Roman" w:cs="Times New Roman"/>
                <w:bCs/>
                <w:sz w:val="28"/>
                <w:szCs w:val="28"/>
              </w:rPr>
            </w:pPr>
          </w:p>
          <w:p w:rsidR="009A4151" w:rsidRDefault="009A4151" w:rsidP="009A4151">
            <w:pPr>
              <w:spacing w:after="0"/>
              <w:jc w:val="center"/>
              <w:rPr>
                <w:rFonts w:ascii="Times New Roman" w:hAnsi="Times New Roman" w:cs="Times New Roman"/>
                <w:bCs/>
                <w:sz w:val="28"/>
                <w:szCs w:val="28"/>
              </w:rPr>
            </w:pPr>
          </w:p>
          <w:p w:rsidR="009A4151" w:rsidRDefault="009A4151" w:rsidP="009A4151">
            <w:pPr>
              <w:spacing w:after="0"/>
              <w:jc w:val="center"/>
              <w:rPr>
                <w:rFonts w:ascii="Times New Roman" w:hAnsi="Times New Roman" w:cs="Times New Roman"/>
                <w:bCs/>
                <w:sz w:val="28"/>
                <w:szCs w:val="28"/>
              </w:rPr>
            </w:pPr>
          </w:p>
          <w:p w:rsidR="009A4151" w:rsidRDefault="009A4151" w:rsidP="009A4151">
            <w:pPr>
              <w:spacing w:after="0"/>
              <w:jc w:val="center"/>
              <w:rPr>
                <w:rFonts w:ascii="Times New Roman" w:hAnsi="Times New Roman" w:cs="Times New Roman"/>
                <w:bCs/>
                <w:sz w:val="28"/>
                <w:szCs w:val="28"/>
              </w:rPr>
            </w:pPr>
          </w:p>
          <w:p w:rsidR="009A4151" w:rsidRDefault="009A4151" w:rsidP="009A4151">
            <w:pPr>
              <w:spacing w:after="0"/>
              <w:jc w:val="center"/>
              <w:rPr>
                <w:rFonts w:ascii="Times New Roman" w:hAnsi="Times New Roman" w:cs="Times New Roman"/>
                <w:bCs/>
                <w:sz w:val="28"/>
                <w:szCs w:val="28"/>
              </w:rPr>
            </w:pPr>
          </w:p>
          <w:p w:rsidR="009A4151" w:rsidRPr="009B5F7D" w:rsidRDefault="009A4151" w:rsidP="009A4151">
            <w:pPr>
              <w:spacing w:after="0"/>
              <w:jc w:val="center"/>
              <w:rPr>
                <w:rFonts w:ascii="Times New Roman" w:hAnsi="Times New Roman" w:cs="Times New Roman"/>
                <w:bCs/>
                <w:sz w:val="28"/>
                <w:szCs w:val="28"/>
                <w:lang w:eastAsia="uk-UA"/>
              </w:rPr>
            </w:pPr>
            <w:r w:rsidRPr="009B5F7D">
              <w:rPr>
                <w:rFonts w:ascii="Times New Roman" w:hAnsi="Times New Roman" w:cs="Times New Roman"/>
                <w:bCs/>
                <w:sz w:val="28"/>
                <w:szCs w:val="28"/>
              </w:rPr>
              <w:t>8</w:t>
            </w:r>
          </w:p>
        </w:tc>
      </w:tr>
      <w:tr w:rsidR="009A4151" w:rsidRPr="009B5F7D" w:rsidTr="008108B0">
        <w:trPr>
          <w:trHeight w:val="408"/>
          <w:jc w:val="center"/>
        </w:trPr>
        <w:tc>
          <w:tcPr>
            <w:tcW w:w="710" w:type="dxa"/>
            <w:tcBorders>
              <w:top w:val="single" w:sz="4" w:space="0" w:color="auto"/>
              <w:left w:val="single" w:sz="4" w:space="0" w:color="auto"/>
              <w:bottom w:val="single" w:sz="4" w:space="0" w:color="auto"/>
              <w:right w:val="single" w:sz="4" w:space="0" w:color="auto"/>
            </w:tcBorders>
          </w:tcPr>
          <w:p w:rsidR="009A4151" w:rsidRPr="009B5F7D" w:rsidRDefault="009A4151" w:rsidP="009A4151">
            <w:pPr>
              <w:spacing w:after="0"/>
              <w:jc w:val="center"/>
              <w:rPr>
                <w:rFonts w:ascii="Times New Roman" w:hAnsi="Times New Roman" w:cs="Times New Roman"/>
                <w:bCs/>
                <w:sz w:val="28"/>
                <w:szCs w:val="28"/>
              </w:rPr>
            </w:pPr>
            <w:r w:rsidRPr="009B5F7D">
              <w:rPr>
                <w:rFonts w:ascii="Times New Roman" w:hAnsi="Times New Roman" w:cs="Times New Roman"/>
                <w:bCs/>
                <w:sz w:val="28"/>
                <w:szCs w:val="28"/>
              </w:rPr>
              <w:t>3</w:t>
            </w:r>
          </w:p>
        </w:tc>
        <w:tc>
          <w:tcPr>
            <w:tcW w:w="8221" w:type="dxa"/>
            <w:tcBorders>
              <w:top w:val="single" w:sz="4" w:space="0" w:color="auto"/>
              <w:left w:val="single" w:sz="4" w:space="0" w:color="auto"/>
              <w:bottom w:val="single" w:sz="4" w:space="0" w:color="auto"/>
              <w:right w:val="single" w:sz="4" w:space="0" w:color="auto"/>
            </w:tcBorders>
          </w:tcPr>
          <w:p w:rsidR="009A4151" w:rsidRPr="009B5F7D" w:rsidRDefault="009A4151" w:rsidP="009A4151">
            <w:pPr>
              <w:pStyle w:val="35"/>
              <w:keepNext/>
              <w:keepLines/>
              <w:tabs>
                <w:tab w:val="left" w:pos="2295"/>
              </w:tabs>
              <w:spacing w:after="0" w:line="240" w:lineRule="auto"/>
              <w:jc w:val="both"/>
              <w:rPr>
                <w:rFonts w:ascii="Times New Roman" w:hAnsi="Times New Roman" w:cs="Times New Roman"/>
                <w:bCs w:val="0"/>
                <w:sz w:val="28"/>
                <w:szCs w:val="28"/>
              </w:rPr>
            </w:pPr>
            <w:r w:rsidRPr="009B5F7D">
              <w:rPr>
                <w:rFonts w:ascii="Times New Roman" w:hAnsi="Times New Roman" w:cs="Times New Roman"/>
                <w:sz w:val="28"/>
                <w:szCs w:val="28"/>
              </w:rPr>
              <w:t xml:space="preserve">Ветеринарно-санітарні правила використання стічних вод. </w:t>
            </w:r>
            <w:r w:rsidRPr="009B5F7D">
              <w:rPr>
                <w:rFonts w:ascii="Times New Roman" w:hAnsi="Times New Roman" w:cs="Times New Roman"/>
                <w:b w:val="0"/>
                <w:sz w:val="28"/>
                <w:szCs w:val="28"/>
              </w:rPr>
              <w:t>Використання стічних вод тваринницьких підприємств, боєнь, м’ясо- та молокопереробних підприємств. Правила та рекомендації використання стічних вод для удобрення грунтів, зрошення пасовищ тощо. Карантинні заходи.</w:t>
            </w:r>
          </w:p>
        </w:tc>
        <w:tc>
          <w:tcPr>
            <w:tcW w:w="1010" w:type="dxa"/>
            <w:tcBorders>
              <w:top w:val="single" w:sz="4" w:space="0" w:color="auto"/>
              <w:left w:val="single" w:sz="4" w:space="0" w:color="auto"/>
              <w:bottom w:val="single" w:sz="4" w:space="0" w:color="auto"/>
              <w:right w:val="single" w:sz="4" w:space="0" w:color="auto"/>
            </w:tcBorders>
          </w:tcPr>
          <w:p w:rsidR="009A4151" w:rsidRDefault="009A4151" w:rsidP="009A4151">
            <w:pPr>
              <w:spacing w:after="0"/>
              <w:jc w:val="center"/>
              <w:rPr>
                <w:rFonts w:ascii="Times New Roman" w:hAnsi="Times New Roman" w:cs="Times New Roman"/>
                <w:bCs/>
                <w:sz w:val="28"/>
                <w:szCs w:val="28"/>
              </w:rPr>
            </w:pPr>
          </w:p>
          <w:p w:rsidR="009A4151" w:rsidRDefault="009A4151" w:rsidP="009A4151">
            <w:pPr>
              <w:spacing w:after="0"/>
              <w:jc w:val="center"/>
              <w:rPr>
                <w:rFonts w:ascii="Times New Roman" w:hAnsi="Times New Roman" w:cs="Times New Roman"/>
                <w:bCs/>
                <w:sz w:val="28"/>
                <w:szCs w:val="28"/>
              </w:rPr>
            </w:pPr>
          </w:p>
          <w:p w:rsidR="009A4151" w:rsidRPr="009B5F7D" w:rsidRDefault="00483251" w:rsidP="009A4151">
            <w:pPr>
              <w:spacing w:after="0"/>
              <w:jc w:val="center"/>
              <w:rPr>
                <w:rFonts w:ascii="Times New Roman" w:hAnsi="Times New Roman" w:cs="Times New Roman"/>
                <w:bCs/>
                <w:sz w:val="28"/>
                <w:szCs w:val="28"/>
              </w:rPr>
            </w:pPr>
            <w:r>
              <w:rPr>
                <w:rFonts w:ascii="Times New Roman" w:hAnsi="Times New Roman" w:cs="Times New Roman"/>
                <w:bCs/>
                <w:sz w:val="28"/>
                <w:szCs w:val="28"/>
              </w:rPr>
              <w:t>8</w:t>
            </w:r>
          </w:p>
        </w:tc>
      </w:tr>
      <w:tr w:rsidR="009A4151" w:rsidRPr="009B5F7D" w:rsidTr="008108B0">
        <w:trPr>
          <w:trHeight w:val="339"/>
          <w:jc w:val="center"/>
        </w:trPr>
        <w:tc>
          <w:tcPr>
            <w:tcW w:w="710" w:type="dxa"/>
            <w:tcBorders>
              <w:top w:val="single" w:sz="4" w:space="0" w:color="auto"/>
              <w:left w:val="single" w:sz="4" w:space="0" w:color="auto"/>
              <w:bottom w:val="single" w:sz="4" w:space="0" w:color="auto"/>
              <w:right w:val="single" w:sz="4" w:space="0" w:color="auto"/>
            </w:tcBorders>
            <w:hideMark/>
          </w:tcPr>
          <w:p w:rsidR="009A4151" w:rsidRPr="009B5F7D" w:rsidRDefault="009A4151" w:rsidP="009A4151">
            <w:pPr>
              <w:spacing w:after="0"/>
              <w:jc w:val="center"/>
              <w:rPr>
                <w:rFonts w:ascii="Times New Roman" w:hAnsi="Times New Roman" w:cs="Times New Roman"/>
                <w:bCs/>
                <w:sz w:val="28"/>
                <w:szCs w:val="28"/>
                <w:lang w:eastAsia="uk-UA"/>
              </w:rPr>
            </w:pPr>
            <w:r w:rsidRPr="009B5F7D">
              <w:rPr>
                <w:rFonts w:ascii="Times New Roman" w:hAnsi="Times New Roman" w:cs="Times New Roman"/>
                <w:bCs/>
                <w:sz w:val="28"/>
                <w:szCs w:val="28"/>
              </w:rPr>
              <w:t>4</w:t>
            </w:r>
          </w:p>
        </w:tc>
        <w:tc>
          <w:tcPr>
            <w:tcW w:w="8221" w:type="dxa"/>
            <w:tcBorders>
              <w:top w:val="single" w:sz="4" w:space="0" w:color="auto"/>
              <w:left w:val="single" w:sz="4" w:space="0" w:color="auto"/>
              <w:bottom w:val="single" w:sz="4" w:space="0" w:color="auto"/>
              <w:right w:val="single" w:sz="4" w:space="0" w:color="auto"/>
            </w:tcBorders>
          </w:tcPr>
          <w:p w:rsidR="009A4151" w:rsidRPr="009B5F7D" w:rsidRDefault="009A4151" w:rsidP="009A4151">
            <w:pPr>
              <w:spacing w:after="0"/>
              <w:jc w:val="both"/>
              <w:rPr>
                <w:rFonts w:ascii="Times New Roman" w:hAnsi="Times New Roman" w:cs="Times New Roman"/>
                <w:b/>
                <w:bCs/>
                <w:sz w:val="28"/>
                <w:szCs w:val="28"/>
                <w:lang w:eastAsia="uk-UA"/>
              </w:rPr>
            </w:pPr>
            <w:r w:rsidRPr="009B5F7D">
              <w:rPr>
                <w:rFonts w:ascii="Times New Roman" w:eastAsia="Times New Roman" w:hAnsi="Times New Roman" w:cs="Times New Roman"/>
                <w:b/>
                <w:bCs/>
                <w:sz w:val="28"/>
                <w:szCs w:val="28"/>
              </w:rPr>
              <w:t xml:space="preserve">Закон «Про державну систему біобезпеки при створенні, випробуванні, транспортуванні та використанні ГМО». </w:t>
            </w:r>
            <w:r w:rsidRPr="009B5F7D">
              <w:rPr>
                <w:rFonts w:ascii="Times New Roman" w:eastAsia="Times New Roman" w:hAnsi="Times New Roman" w:cs="Times New Roman"/>
                <w:bCs/>
                <w:sz w:val="28"/>
                <w:szCs w:val="28"/>
              </w:rPr>
              <w:t>Регулювання поводження з ГМО та генетично-інженерної діяльності у замкненій і відкритій системі та державна реєстрація ГМО. Використання, транспортування, зберігання та утилізація ГМО.</w:t>
            </w:r>
          </w:p>
        </w:tc>
        <w:tc>
          <w:tcPr>
            <w:tcW w:w="1010" w:type="dxa"/>
            <w:tcBorders>
              <w:top w:val="single" w:sz="4" w:space="0" w:color="auto"/>
              <w:left w:val="single" w:sz="4" w:space="0" w:color="auto"/>
              <w:bottom w:val="single" w:sz="4" w:space="0" w:color="auto"/>
              <w:right w:val="single" w:sz="4" w:space="0" w:color="auto"/>
            </w:tcBorders>
            <w:hideMark/>
          </w:tcPr>
          <w:p w:rsidR="009A4151" w:rsidRDefault="009A4151" w:rsidP="009A4151">
            <w:pPr>
              <w:spacing w:after="0"/>
              <w:jc w:val="center"/>
              <w:rPr>
                <w:rFonts w:ascii="Times New Roman" w:hAnsi="Times New Roman" w:cs="Times New Roman"/>
                <w:bCs/>
                <w:sz w:val="28"/>
                <w:szCs w:val="28"/>
              </w:rPr>
            </w:pPr>
          </w:p>
          <w:p w:rsidR="009A4151" w:rsidRDefault="009A4151" w:rsidP="009A4151">
            <w:pPr>
              <w:spacing w:after="0"/>
              <w:jc w:val="center"/>
              <w:rPr>
                <w:rFonts w:ascii="Times New Roman" w:hAnsi="Times New Roman" w:cs="Times New Roman"/>
                <w:bCs/>
                <w:sz w:val="28"/>
                <w:szCs w:val="28"/>
              </w:rPr>
            </w:pPr>
          </w:p>
          <w:p w:rsidR="009A4151" w:rsidRDefault="009A4151" w:rsidP="009A4151">
            <w:pPr>
              <w:spacing w:after="0"/>
              <w:jc w:val="center"/>
              <w:rPr>
                <w:rFonts w:ascii="Times New Roman" w:hAnsi="Times New Roman" w:cs="Times New Roman"/>
                <w:bCs/>
                <w:sz w:val="28"/>
                <w:szCs w:val="28"/>
              </w:rPr>
            </w:pPr>
          </w:p>
          <w:p w:rsidR="009A4151" w:rsidRPr="009B5F7D" w:rsidRDefault="009A4151" w:rsidP="009A4151">
            <w:pPr>
              <w:spacing w:after="0"/>
              <w:jc w:val="center"/>
              <w:rPr>
                <w:rFonts w:ascii="Times New Roman" w:hAnsi="Times New Roman" w:cs="Times New Roman"/>
                <w:bCs/>
                <w:sz w:val="28"/>
                <w:szCs w:val="28"/>
                <w:lang w:eastAsia="uk-UA"/>
              </w:rPr>
            </w:pPr>
            <w:r w:rsidRPr="009B5F7D">
              <w:rPr>
                <w:rFonts w:ascii="Times New Roman" w:hAnsi="Times New Roman" w:cs="Times New Roman"/>
                <w:bCs/>
                <w:sz w:val="28"/>
                <w:szCs w:val="28"/>
              </w:rPr>
              <w:t>8</w:t>
            </w:r>
          </w:p>
        </w:tc>
      </w:tr>
      <w:tr w:rsidR="009A4151" w:rsidRPr="009B5F7D" w:rsidTr="008108B0">
        <w:trPr>
          <w:trHeight w:val="478"/>
          <w:jc w:val="center"/>
        </w:trPr>
        <w:tc>
          <w:tcPr>
            <w:tcW w:w="710" w:type="dxa"/>
            <w:tcBorders>
              <w:top w:val="single" w:sz="4" w:space="0" w:color="auto"/>
              <w:left w:val="single" w:sz="4" w:space="0" w:color="auto"/>
              <w:bottom w:val="single" w:sz="4" w:space="0" w:color="auto"/>
              <w:right w:val="single" w:sz="4" w:space="0" w:color="auto"/>
            </w:tcBorders>
            <w:hideMark/>
          </w:tcPr>
          <w:p w:rsidR="009A4151" w:rsidRPr="009B5F7D" w:rsidRDefault="009A4151" w:rsidP="009A4151">
            <w:pPr>
              <w:spacing w:after="0"/>
              <w:jc w:val="center"/>
              <w:rPr>
                <w:rFonts w:ascii="Times New Roman" w:hAnsi="Times New Roman" w:cs="Times New Roman"/>
                <w:bCs/>
                <w:sz w:val="28"/>
                <w:szCs w:val="28"/>
                <w:lang w:eastAsia="uk-UA"/>
              </w:rPr>
            </w:pPr>
            <w:r w:rsidRPr="009B5F7D">
              <w:rPr>
                <w:rFonts w:ascii="Times New Roman" w:hAnsi="Times New Roman" w:cs="Times New Roman"/>
                <w:bCs/>
                <w:sz w:val="28"/>
                <w:szCs w:val="28"/>
              </w:rPr>
              <w:t>5</w:t>
            </w:r>
          </w:p>
        </w:tc>
        <w:tc>
          <w:tcPr>
            <w:tcW w:w="8221" w:type="dxa"/>
            <w:tcBorders>
              <w:top w:val="single" w:sz="4" w:space="0" w:color="auto"/>
              <w:left w:val="single" w:sz="4" w:space="0" w:color="auto"/>
              <w:bottom w:val="single" w:sz="4" w:space="0" w:color="auto"/>
              <w:right w:val="single" w:sz="4" w:space="0" w:color="auto"/>
            </w:tcBorders>
            <w:hideMark/>
          </w:tcPr>
          <w:p w:rsidR="009A4151" w:rsidRPr="009B5F7D" w:rsidRDefault="009A4151" w:rsidP="009A4151">
            <w:pPr>
              <w:spacing w:after="0"/>
              <w:ind w:left="31"/>
              <w:rPr>
                <w:rFonts w:ascii="Times New Roman" w:hAnsi="Times New Roman" w:cs="Times New Roman"/>
                <w:b/>
                <w:bCs/>
                <w:sz w:val="28"/>
                <w:szCs w:val="28"/>
                <w:lang w:eastAsia="uk-UA"/>
              </w:rPr>
            </w:pPr>
            <w:r w:rsidRPr="009B5F7D">
              <w:rPr>
                <w:rFonts w:ascii="Times New Roman" w:hAnsi="Times New Roman" w:cs="Times New Roman"/>
                <w:sz w:val="28"/>
                <w:szCs w:val="28"/>
              </w:rPr>
              <w:t>Підготовка до навчальних занять та контрольних заходів</w:t>
            </w:r>
          </w:p>
        </w:tc>
        <w:tc>
          <w:tcPr>
            <w:tcW w:w="1010" w:type="dxa"/>
            <w:tcBorders>
              <w:top w:val="single" w:sz="4" w:space="0" w:color="auto"/>
              <w:left w:val="single" w:sz="4" w:space="0" w:color="auto"/>
              <w:bottom w:val="single" w:sz="4" w:space="0" w:color="auto"/>
              <w:right w:val="single" w:sz="4" w:space="0" w:color="auto"/>
            </w:tcBorders>
            <w:hideMark/>
          </w:tcPr>
          <w:p w:rsidR="009A4151" w:rsidRPr="009B5F7D" w:rsidRDefault="009A4151" w:rsidP="009A4151">
            <w:pPr>
              <w:spacing w:after="0"/>
              <w:jc w:val="center"/>
              <w:rPr>
                <w:rFonts w:ascii="Times New Roman" w:hAnsi="Times New Roman" w:cs="Times New Roman"/>
                <w:bCs/>
                <w:sz w:val="28"/>
                <w:szCs w:val="28"/>
                <w:lang w:eastAsia="uk-UA"/>
              </w:rPr>
            </w:pPr>
            <w:r w:rsidRPr="009B5F7D">
              <w:rPr>
                <w:rFonts w:ascii="Times New Roman" w:hAnsi="Times New Roman" w:cs="Times New Roman"/>
                <w:bCs/>
                <w:sz w:val="28"/>
                <w:szCs w:val="28"/>
              </w:rPr>
              <w:t>60</w:t>
            </w:r>
          </w:p>
        </w:tc>
      </w:tr>
      <w:tr w:rsidR="009A4151" w:rsidRPr="009B5F7D" w:rsidTr="008108B0">
        <w:trPr>
          <w:trHeight w:val="556"/>
          <w:jc w:val="center"/>
        </w:trPr>
        <w:tc>
          <w:tcPr>
            <w:tcW w:w="710" w:type="dxa"/>
            <w:tcBorders>
              <w:top w:val="single" w:sz="4" w:space="0" w:color="auto"/>
              <w:left w:val="single" w:sz="4" w:space="0" w:color="auto"/>
              <w:bottom w:val="single" w:sz="4" w:space="0" w:color="auto"/>
              <w:right w:val="single" w:sz="4" w:space="0" w:color="auto"/>
            </w:tcBorders>
            <w:hideMark/>
          </w:tcPr>
          <w:p w:rsidR="009A4151" w:rsidRPr="009B5F7D" w:rsidRDefault="009A4151" w:rsidP="009A4151">
            <w:pPr>
              <w:spacing w:after="0"/>
              <w:jc w:val="center"/>
              <w:rPr>
                <w:rFonts w:ascii="Times New Roman" w:hAnsi="Times New Roman" w:cs="Times New Roman"/>
                <w:bCs/>
                <w:sz w:val="28"/>
                <w:szCs w:val="28"/>
                <w:lang w:eastAsia="uk-UA"/>
              </w:rPr>
            </w:pPr>
          </w:p>
        </w:tc>
        <w:tc>
          <w:tcPr>
            <w:tcW w:w="8221" w:type="dxa"/>
            <w:tcBorders>
              <w:top w:val="single" w:sz="4" w:space="0" w:color="auto"/>
              <w:left w:val="single" w:sz="4" w:space="0" w:color="auto"/>
              <w:bottom w:val="single" w:sz="4" w:space="0" w:color="auto"/>
              <w:right w:val="single" w:sz="4" w:space="0" w:color="auto"/>
            </w:tcBorders>
            <w:hideMark/>
          </w:tcPr>
          <w:p w:rsidR="009A4151" w:rsidRPr="009B5F7D" w:rsidRDefault="009A4151" w:rsidP="009A4151">
            <w:pPr>
              <w:widowControl w:val="0"/>
              <w:spacing w:after="0"/>
              <w:ind w:left="72"/>
              <w:jc w:val="both"/>
              <w:rPr>
                <w:rFonts w:ascii="Times New Roman" w:hAnsi="Times New Roman" w:cs="Times New Roman"/>
                <w:b/>
                <w:sz w:val="28"/>
                <w:szCs w:val="28"/>
                <w:lang w:eastAsia="uk-UA"/>
              </w:rPr>
            </w:pPr>
            <w:r>
              <w:rPr>
                <w:rFonts w:ascii="Times New Roman" w:hAnsi="Times New Roman" w:cs="Times New Roman"/>
                <w:b/>
                <w:sz w:val="28"/>
                <w:szCs w:val="28"/>
              </w:rPr>
              <w:t>В</w:t>
            </w:r>
            <w:r w:rsidRPr="009B5F7D">
              <w:rPr>
                <w:rFonts w:ascii="Times New Roman" w:hAnsi="Times New Roman" w:cs="Times New Roman"/>
                <w:b/>
                <w:sz w:val="28"/>
                <w:szCs w:val="28"/>
              </w:rPr>
              <w:t>сього годин</w:t>
            </w:r>
          </w:p>
        </w:tc>
        <w:tc>
          <w:tcPr>
            <w:tcW w:w="1010" w:type="dxa"/>
            <w:tcBorders>
              <w:top w:val="single" w:sz="4" w:space="0" w:color="auto"/>
              <w:left w:val="single" w:sz="4" w:space="0" w:color="auto"/>
              <w:bottom w:val="single" w:sz="4" w:space="0" w:color="auto"/>
              <w:right w:val="single" w:sz="4" w:space="0" w:color="auto"/>
            </w:tcBorders>
            <w:hideMark/>
          </w:tcPr>
          <w:p w:rsidR="009A4151" w:rsidRPr="009B5F7D" w:rsidRDefault="00483251" w:rsidP="009A4151">
            <w:pPr>
              <w:spacing w:after="0"/>
              <w:jc w:val="center"/>
              <w:rPr>
                <w:rFonts w:ascii="Times New Roman" w:hAnsi="Times New Roman" w:cs="Times New Roman"/>
                <w:b/>
                <w:bCs/>
                <w:sz w:val="28"/>
                <w:szCs w:val="28"/>
                <w:lang w:eastAsia="uk-UA"/>
              </w:rPr>
            </w:pPr>
            <w:r>
              <w:rPr>
                <w:rFonts w:ascii="Times New Roman" w:hAnsi="Times New Roman" w:cs="Times New Roman"/>
                <w:b/>
                <w:bCs/>
                <w:sz w:val="28"/>
                <w:szCs w:val="28"/>
                <w:lang w:eastAsia="uk-UA"/>
              </w:rPr>
              <w:t>90</w:t>
            </w:r>
          </w:p>
        </w:tc>
      </w:tr>
    </w:tbl>
    <w:p w:rsidR="009B5F7D" w:rsidRPr="009B5F7D" w:rsidRDefault="009B5F7D" w:rsidP="009B5F7D">
      <w:pPr>
        <w:ind w:firstLine="720"/>
        <w:jc w:val="both"/>
        <w:rPr>
          <w:rFonts w:ascii="Times New Roman" w:hAnsi="Times New Roman" w:cs="Times New Roman"/>
          <w:sz w:val="32"/>
          <w:szCs w:val="32"/>
        </w:rPr>
      </w:pPr>
      <w:r w:rsidRPr="009B5F7D">
        <w:rPr>
          <w:rFonts w:ascii="Times New Roman" w:hAnsi="Times New Roman" w:cs="Times New Roman"/>
          <w:sz w:val="32"/>
          <w:szCs w:val="32"/>
        </w:rPr>
        <w:lastRenderedPageBreak/>
        <w:t>У</w:t>
      </w:r>
      <w:r w:rsidR="00483251">
        <w:rPr>
          <w:rFonts w:ascii="Times New Roman" w:hAnsi="Times New Roman" w:cs="Times New Roman"/>
          <w:sz w:val="32"/>
          <w:szCs w:val="32"/>
        </w:rPr>
        <w:t xml:space="preserve"> тематичну самостійну роботу (30</w:t>
      </w:r>
      <w:r w:rsidRPr="009B5F7D">
        <w:rPr>
          <w:rFonts w:ascii="Times New Roman" w:hAnsi="Times New Roman" w:cs="Times New Roman"/>
          <w:sz w:val="32"/>
          <w:szCs w:val="32"/>
        </w:rPr>
        <w:t xml:space="preserve"> год.) включені описові теми теоретичного і практичного характеру, які не увійшли до програми аудиторних занять, навчальний матеріал якої виноситься на поточний і підсумковий контроль знань студентів.</w:t>
      </w:r>
    </w:p>
    <w:p w:rsidR="009B5F7D" w:rsidRPr="009B5F7D" w:rsidRDefault="009B5F7D" w:rsidP="009B5F7D">
      <w:pPr>
        <w:ind w:firstLine="708"/>
        <w:jc w:val="both"/>
        <w:rPr>
          <w:rFonts w:ascii="Times New Roman" w:hAnsi="Times New Roman" w:cs="Times New Roman"/>
          <w:sz w:val="32"/>
          <w:szCs w:val="32"/>
        </w:rPr>
      </w:pPr>
      <w:r w:rsidRPr="009B5F7D">
        <w:rPr>
          <w:rFonts w:ascii="Times New Roman" w:hAnsi="Times New Roman" w:cs="Times New Roman"/>
          <w:sz w:val="32"/>
          <w:szCs w:val="32"/>
        </w:rPr>
        <w:t>Сумарна оцінка (СО) складає 100 балів. Поточний контроль проводиться під час лабораторного заняття (тривалістю 10-12 хвилин) протягом семестру шляхом опитування (усного, тестового, експрес-контролю та ін.). Результати поточного контролю оцінюються за чотирьохбальною (“</w:t>
      </w:r>
      <w:smartTag w:uri="urn:schemas-microsoft-com:office:smarttags" w:element="metricconverter">
        <w:smartTagPr>
          <w:attr w:name="ProductID" w:val="2”"/>
        </w:smartTagPr>
        <w:r w:rsidRPr="009B5F7D">
          <w:rPr>
            <w:rFonts w:ascii="Times New Roman" w:hAnsi="Times New Roman" w:cs="Times New Roman"/>
            <w:sz w:val="32"/>
            <w:szCs w:val="32"/>
          </w:rPr>
          <w:t>2”</w:t>
        </w:r>
      </w:smartTag>
      <w:r w:rsidRPr="009B5F7D">
        <w:rPr>
          <w:rFonts w:ascii="Times New Roman" w:hAnsi="Times New Roman" w:cs="Times New Roman"/>
          <w:sz w:val="32"/>
          <w:szCs w:val="32"/>
        </w:rPr>
        <w:t>, “</w:t>
      </w:r>
      <w:smartTag w:uri="urn:schemas-microsoft-com:office:smarttags" w:element="metricconverter">
        <w:smartTagPr>
          <w:attr w:name="ProductID" w:val="3”"/>
        </w:smartTagPr>
        <w:r w:rsidRPr="009B5F7D">
          <w:rPr>
            <w:rFonts w:ascii="Times New Roman" w:hAnsi="Times New Roman" w:cs="Times New Roman"/>
            <w:sz w:val="32"/>
            <w:szCs w:val="32"/>
          </w:rPr>
          <w:t>3”</w:t>
        </w:r>
      </w:smartTag>
      <w:r w:rsidRPr="009B5F7D">
        <w:rPr>
          <w:rFonts w:ascii="Times New Roman" w:hAnsi="Times New Roman" w:cs="Times New Roman"/>
          <w:sz w:val="32"/>
          <w:szCs w:val="32"/>
        </w:rPr>
        <w:t>, “</w:t>
      </w:r>
      <w:smartTag w:uri="urn:schemas-microsoft-com:office:smarttags" w:element="metricconverter">
        <w:smartTagPr>
          <w:attr w:name="ProductID" w:val="4”"/>
        </w:smartTagPr>
        <w:r w:rsidRPr="009B5F7D">
          <w:rPr>
            <w:rFonts w:ascii="Times New Roman" w:hAnsi="Times New Roman" w:cs="Times New Roman"/>
            <w:sz w:val="32"/>
            <w:szCs w:val="32"/>
          </w:rPr>
          <w:t>4”</w:t>
        </w:r>
      </w:smartTag>
      <w:r w:rsidRPr="009B5F7D">
        <w:rPr>
          <w:rFonts w:ascii="Times New Roman" w:hAnsi="Times New Roman" w:cs="Times New Roman"/>
          <w:sz w:val="32"/>
          <w:szCs w:val="32"/>
        </w:rPr>
        <w:t>, “</w:t>
      </w:r>
      <w:smartTag w:uri="urn:schemas-microsoft-com:office:smarttags" w:element="metricconverter">
        <w:smartTagPr>
          <w:attr w:name="ProductID" w:val="5”"/>
        </w:smartTagPr>
        <w:r w:rsidRPr="009B5F7D">
          <w:rPr>
            <w:rFonts w:ascii="Times New Roman" w:hAnsi="Times New Roman" w:cs="Times New Roman"/>
            <w:sz w:val="32"/>
            <w:szCs w:val="32"/>
          </w:rPr>
          <w:t>5”</w:t>
        </w:r>
      </w:smartTag>
      <w:r w:rsidRPr="009B5F7D">
        <w:rPr>
          <w:rFonts w:ascii="Times New Roman" w:hAnsi="Times New Roman" w:cs="Times New Roman"/>
          <w:sz w:val="32"/>
          <w:szCs w:val="32"/>
        </w:rPr>
        <w:t>) шкалою. В кінці семестру обчислюється середнє арифметичне значення (САЗ) усіх отриманих студентом оцінок з наступним переведенням його у бали за формулою:</w:t>
      </w:r>
    </w:p>
    <w:p w:rsidR="009B5F7D" w:rsidRDefault="009B5F7D" w:rsidP="009B5F7D">
      <w:pPr>
        <w:jc w:val="both"/>
        <w:rPr>
          <w:rFonts w:ascii="Times New Roman" w:hAnsi="Times New Roman" w:cs="Times New Roman"/>
          <w:b/>
          <w:sz w:val="32"/>
          <w:szCs w:val="32"/>
          <w:u w:val="single"/>
        </w:rPr>
      </w:pPr>
      <w:r w:rsidRPr="009B5F7D">
        <w:rPr>
          <w:rFonts w:ascii="Times New Roman" w:hAnsi="Times New Roman" w:cs="Times New Roman"/>
          <w:b/>
          <w:sz w:val="32"/>
          <w:szCs w:val="32"/>
        </w:rPr>
        <w:t xml:space="preserve">                                               БПК= </w:t>
      </w:r>
      <w:r w:rsidRPr="009B5F7D">
        <w:rPr>
          <w:rFonts w:ascii="Times New Roman" w:hAnsi="Times New Roman" w:cs="Times New Roman"/>
          <w:b/>
          <w:sz w:val="32"/>
          <w:szCs w:val="32"/>
          <w:u w:val="single"/>
        </w:rPr>
        <w:t>САЗ мах ПК</w:t>
      </w:r>
    </w:p>
    <w:p w:rsidR="009B5F7D" w:rsidRPr="009B5F7D" w:rsidRDefault="009B5F7D" w:rsidP="009B5F7D">
      <w:pPr>
        <w:ind w:left="4956" w:firstLine="708"/>
        <w:jc w:val="both"/>
        <w:rPr>
          <w:rFonts w:ascii="Times New Roman" w:hAnsi="Times New Roman" w:cs="Times New Roman"/>
          <w:b/>
          <w:sz w:val="32"/>
          <w:szCs w:val="32"/>
        </w:rPr>
      </w:pPr>
      <w:r w:rsidRPr="009B5F7D">
        <w:rPr>
          <w:rFonts w:ascii="Times New Roman" w:hAnsi="Times New Roman" w:cs="Times New Roman"/>
          <w:b/>
          <w:sz w:val="32"/>
          <w:szCs w:val="32"/>
        </w:rPr>
        <w:t>5</w:t>
      </w:r>
    </w:p>
    <w:p w:rsidR="009B5F7D" w:rsidRPr="009B5F7D" w:rsidRDefault="009B5F7D" w:rsidP="009B5F7D">
      <w:pPr>
        <w:jc w:val="both"/>
        <w:rPr>
          <w:rFonts w:ascii="Times New Roman" w:hAnsi="Times New Roman" w:cs="Times New Roman"/>
          <w:sz w:val="32"/>
          <w:szCs w:val="32"/>
        </w:rPr>
      </w:pPr>
      <w:r w:rsidRPr="009B5F7D">
        <w:rPr>
          <w:rFonts w:ascii="Times New Roman" w:hAnsi="Times New Roman" w:cs="Times New Roman"/>
          <w:b/>
          <w:sz w:val="32"/>
          <w:szCs w:val="32"/>
        </w:rPr>
        <w:tab/>
      </w:r>
      <w:r>
        <w:rPr>
          <w:rFonts w:ascii="Times New Roman" w:hAnsi="Times New Roman" w:cs="Times New Roman"/>
          <w:sz w:val="32"/>
          <w:szCs w:val="32"/>
        </w:rPr>
        <w:t xml:space="preserve">де: </w:t>
      </w:r>
      <w:r w:rsidRPr="009B5F7D">
        <w:rPr>
          <w:rFonts w:ascii="Times New Roman" w:hAnsi="Times New Roman" w:cs="Times New Roman"/>
          <w:sz w:val="32"/>
          <w:szCs w:val="32"/>
        </w:rPr>
        <w:t>- БПК – бали за поточний контроль;</w:t>
      </w:r>
    </w:p>
    <w:p w:rsidR="009B5F7D" w:rsidRPr="009B5F7D" w:rsidRDefault="009B5F7D" w:rsidP="009B5F7D">
      <w:pPr>
        <w:ind w:left="720" w:hanging="900"/>
        <w:jc w:val="both"/>
        <w:rPr>
          <w:rFonts w:ascii="Times New Roman" w:hAnsi="Times New Roman" w:cs="Times New Roman"/>
          <w:sz w:val="32"/>
          <w:szCs w:val="32"/>
        </w:rPr>
      </w:pPr>
      <w:r w:rsidRPr="009B5F7D">
        <w:rPr>
          <w:rFonts w:ascii="Times New Roman" w:hAnsi="Times New Roman" w:cs="Times New Roman"/>
          <w:sz w:val="32"/>
          <w:szCs w:val="32"/>
        </w:rPr>
        <w:tab/>
        <w:t>- САЗ – середнє арифметичне значення усіх отриманих студентом оцінок ( з точністю до 0,01);</w:t>
      </w:r>
    </w:p>
    <w:p w:rsidR="009B5F7D" w:rsidRPr="009B5F7D" w:rsidRDefault="009B5F7D" w:rsidP="009B5F7D">
      <w:pPr>
        <w:ind w:left="720" w:hanging="720"/>
        <w:jc w:val="both"/>
        <w:rPr>
          <w:rFonts w:ascii="Times New Roman" w:hAnsi="Times New Roman" w:cs="Times New Roman"/>
          <w:sz w:val="32"/>
          <w:szCs w:val="32"/>
        </w:rPr>
      </w:pPr>
      <w:r w:rsidRPr="009B5F7D">
        <w:rPr>
          <w:rFonts w:ascii="Times New Roman" w:hAnsi="Times New Roman" w:cs="Times New Roman"/>
          <w:sz w:val="32"/>
          <w:szCs w:val="32"/>
        </w:rPr>
        <w:tab/>
        <w:t>- мах ПК – максимально одержана кількість балів за поточний контроль у відповідному семестрі;</w:t>
      </w:r>
    </w:p>
    <w:p w:rsidR="009B5F7D" w:rsidRPr="009B5F7D" w:rsidRDefault="009B5F7D" w:rsidP="009B5F7D">
      <w:pPr>
        <w:ind w:left="720" w:hanging="720"/>
        <w:jc w:val="both"/>
        <w:rPr>
          <w:rFonts w:ascii="Times New Roman" w:hAnsi="Times New Roman" w:cs="Times New Roman"/>
          <w:sz w:val="32"/>
          <w:szCs w:val="32"/>
        </w:rPr>
      </w:pPr>
      <w:r>
        <w:rPr>
          <w:rFonts w:ascii="Times New Roman" w:hAnsi="Times New Roman" w:cs="Times New Roman"/>
          <w:sz w:val="32"/>
          <w:szCs w:val="32"/>
        </w:rPr>
        <w:tab/>
        <w:t xml:space="preserve">- 5 </w:t>
      </w:r>
      <w:r w:rsidRPr="009B5F7D">
        <w:rPr>
          <w:rFonts w:ascii="Times New Roman" w:hAnsi="Times New Roman" w:cs="Times New Roman"/>
          <w:sz w:val="32"/>
          <w:szCs w:val="32"/>
        </w:rPr>
        <w:t>– максимально можливе САЗ.</w:t>
      </w:r>
    </w:p>
    <w:p w:rsidR="009B5F7D" w:rsidRPr="009B5F7D" w:rsidRDefault="009B5F7D" w:rsidP="009B5F7D">
      <w:pPr>
        <w:ind w:left="28" w:firstLine="976"/>
        <w:jc w:val="both"/>
        <w:rPr>
          <w:rFonts w:ascii="Times New Roman" w:hAnsi="Times New Roman" w:cs="Times New Roman"/>
          <w:sz w:val="32"/>
          <w:szCs w:val="32"/>
        </w:rPr>
      </w:pPr>
      <w:r w:rsidRPr="009B5F7D">
        <w:rPr>
          <w:rFonts w:ascii="Times New Roman" w:hAnsi="Times New Roman" w:cs="Times New Roman"/>
          <w:sz w:val="32"/>
          <w:szCs w:val="32"/>
        </w:rPr>
        <w:t>Бал поточного контролю може бути змінений за рахунок заохочувальних або штрафних балів: студентам, які не мають пропусків занять без поважних причин протягом семестру дається 1 бал; студентам, які мають пропуски занять без поважних причин за кожні 20% пропусків від кількості аудиторних годин віднімається по одному балу.</w:t>
      </w:r>
    </w:p>
    <w:p w:rsidR="009B5F7D" w:rsidRPr="009B5F7D" w:rsidRDefault="009B5F7D" w:rsidP="009B5F7D">
      <w:pPr>
        <w:ind w:left="28" w:firstLine="976"/>
        <w:jc w:val="both"/>
        <w:rPr>
          <w:rFonts w:ascii="Times New Roman" w:hAnsi="Times New Roman" w:cs="Times New Roman"/>
          <w:sz w:val="32"/>
          <w:szCs w:val="32"/>
        </w:rPr>
      </w:pPr>
      <w:r w:rsidRPr="009B5F7D">
        <w:rPr>
          <w:rFonts w:ascii="Times New Roman" w:hAnsi="Times New Roman" w:cs="Times New Roman"/>
          <w:sz w:val="32"/>
          <w:szCs w:val="32"/>
        </w:rPr>
        <w:t>Студенти, які з поточного контролю отримали менше половини максимальної кількості балів, відведених для даного контролю знань, зобов’язані добрати необхідну кількість балів, інакше таким студентам за поточний контроль виставляється 0 балів.</w:t>
      </w:r>
    </w:p>
    <w:p w:rsidR="009B5F7D" w:rsidRPr="009B5F7D" w:rsidRDefault="009B5F7D" w:rsidP="009B5F7D">
      <w:pPr>
        <w:jc w:val="both"/>
        <w:rPr>
          <w:rFonts w:ascii="Times New Roman" w:hAnsi="Times New Roman" w:cs="Times New Roman"/>
          <w:sz w:val="32"/>
          <w:szCs w:val="32"/>
        </w:rPr>
      </w:pPr>
      <w:r w:rsidRPr="009B5F7D">
        <w:rPr>
          <w:rFonts w:ascii="Times New Roman" w:hAnsi="Times New Roman" w:cs="Times New Roman"/>
          <w:sz w:val="32"/>
          <w:szCs w:val="32"/>
        </w:rPr>
        <w:t xml:space="preserve">          Студентам, які не виконали в повному обсязі запланований об’єм навчальних робіт, не відпрацювали пропущені аудиторні заняття залік не ставиться.</w:t>
      </w:r>
    </w:p>
    <w:p w:rsidR="009B5F7D" w:rsidRPr="009B5F7D" w:rsidRDefault="009B5F7D" w:rsidP="009B5F7D">
      <w:pPr>
        <w:ind w:left="28" w:firstLine="692"/>
        <w:jc w:val="both"/>
        <w:rPr>
          <w:rFonts w:ascii="Times New Roman" w:hAnsi="Times New Roman" w:cs="Times New Roman"/>
          <w:sz w:val="32"/>
          <w:szCs w:val="32"/>
        </w:rPr>
      </w:pPr>
      <w:r w:rsidRPr="009B5F7D">
        <w:rPr>
          <w:rFonts w:ascii="Times New Roman" w:hAnsi="Times New Roman" w:cs="Times New Roman"/>
          <w:sz w:val="32"/>
          <w:szCs w:val="32"/>
        </w:rPr>
        <w:lastRenderedPageBreak/>
        <w:t xml:space="preserve">Переведення підсумкових рейтингових оцінок з дисципліни, виражених у балах за 100 бальною шкалою, в оцінки за національною шкалою та шкалою </w:t>
      </w:r>
      <w:r w:rsidRPr="009B5F7D">
        <w:rPr>
          <w:rFonts w:ascii="Times New Roman" w:hAnsi="Times New Roman" w:cs="Times New Roman"/>
          <w:sz w:val="32"/>
          <w:szCs w:val="32"/>
          <w:lang w:val="en-US"/>
        </w:rPr>
        <w:t>ECTS</w:t>
      </w:r>
      <w:r w:rsidRPr="009B5F7D">
        <w:rPr>
          <w:rFonts w:ascii="Times New Roman" w:hAnsi="Times New Roman" w:cs="Times New Roman"/>
          <w:sz w:val="32"/>
          <w:szCs w:val="32"/>
        </w:rPr>
        <w:t xml:space="preserve"> здійснюється відповідно до табл.</w:t>
      </w:r>
      <w:r w:rsidR="009A4151">
        <w:rPr>
          <w:rFonts w:ascii="Times New Roman" w:hAnsi="Times New Roman" w:cs="Times New Roman"/>
          <w:sz w:val="32"/>
          <w:szCs w:val="32"/>
          <w:lang w:val="ru-RU"/>
        </w:rPr>
        <w:t xml:space="preserve"> 2</w:t>
      </w:r>
      <w:r w:rsidRPr="009B5F7D">
        <w:rPr>
          <w:rFonts w:ascii="Times New Roman" w:hAnsi="Times New Roman" w:cs="Times New Roman"/>
          <w:sz w:val="32"/>
          <w:szCs w:val="32"/>
        </w:rPr>
        <w:t xml:space="preserve"> і заноситься в додаток до диплому фахівця.</w:t>
      </w:r>
    </w:p>
    <w:p w:rsidR="009B5F7D" w:rsidRPr="009B5F7D" w:rsidRDefault="009B5F7D" w:rsidP="009B5F7D">
      <w:pPr>
        <w:ind w:firstLine="284"/>
        <w:jc w:val="both"/>
        <w:rPr>
          <w:rFonts w:ascii="Times New Roman" w:hAnsi="Times New Roman" w:cs="Times New Roman"/>
          <w:sz w:val="32"/>
          <w:szCs w:val="32"/>
        </w:rPr>
      </w:pPr>
      <w:r w:rsidRPr="009B5F7D">
        <w:rPr>
          <w:rFonts w:ascii="Times New Roman" w:hAnsi="Times New Roman" w:cs="Times New Roman"/>
          <w:sz w:val="32"/>
          <w:szCs w:val="32"/>
        </w:rPr>
        <w:tab/>
        <w:t xml:space="preserve"> При належній організації всього навчального процесу студент, за допомогою пропонованого йому </w:t>
      </w:r>
      <w:r w:rsidR="00800D46">
        <w:rPr>
          <w:rFonts w:ascii="Times New Roman" w:hAnsi="Times New Roman" w:cs="Times New Roman"/>
          <w:sz w:val="32"/>
          <w:szCs w:val="32"/>
          <w:lang w:val="ru-RU"/>
        </w:rPr>
        <w:t>посыбника</w:t>
      </w:r>
      <w:r w:rsidRPr="009B5F7D">
        <w:rPr>
          <w:rFonts w:ascii="Times New Roman" w:hAnsi="Times New Roman" w:cs="Times New Roman"/>
          <w:sz w:val="32"/>
          <w:szCs w:val="32"/>
        </w:rPr>
        <w:t>, матиме змогу не лише систематично працювати і готувати себе до поточного контролю, але й сам оцінити рівень своїх знань та своєчасно внести у свою підготовку корективи.</w:t>
      </w:r>
    </w:p>
    <w:p w:rsidR="009B5F7D" w:rsidRPr="009A4151" w:rsidRDefault="009B5F7D" w:rsidP="009B5F7D">
      <w:pPr>
        <w:spacing w:after="0" w:line="240" w:lineRule="auto"/>
        <w:ind w:firstLine="720"/>
        <w:jc w:val="right"/>
        <w:rPr>
          <w:rFonts w:ascii="Times New Roman" w:hAnsi="Times New Roman" w:cs="Times New Roman"/>
          <w:sz w:val="32"/>
          <w:szCs w:val="32"/>
          <w:lang w:val="ru-RU"/>
        </w:rPr>
      </w:pPr>
      <w:r w:rsidRPr="009B5F7D">
        <w:rPr>
          <w:rFonts w:ascii="Times New Roman" w:hAnsi="Times New Roman" w:cs="Times New Roman"/>
          <w:sz w:val="32"/>
          <w:szCs w:val="32"/>
        </w:rPr>
        <w:t xml:space="preserve">                         Таблиця </w:t>
      </w:r>
      <w:r w:rsidR="009A4151">
        <w:rPr>
          <w:rFonts w:ascii="Times New Roman" w:hAnsi="Times New Roman" w:cs="Times New Roman"/>
          <w:sz w:val="32"/>
          <w:szCs w:val="32"/>
          <w:lang w:val="ru-RU"/>
        </w:rPr>
        <w:t>2</w:t>
      </w:r>
    </w:p>
    <w:p w:rsidR="009B5F7D" w:rsidRPr="009A4151" w:rsidRDefault="009B5F7D" w:rsidP="009B5F7D">
      <w:pPr>
        <w:spacing w:after="0" w:line="240" w:lineRule="auto"/>
        <w:ind w:firstLine="720"/>
        <w:jc w:val="center"/>
        <w:outlineLvl w:val="0"/>
        <w:rPr>
          <w:rFonts w:ascii="Times New Roman" w:hAnsi="Times New Roman" w:cs="Times New Roman"/>
          <w:sz w:val="32"/>
          <w:szCs w:val="32"/>
        </w:rPr>
      </w:pPr>
      <w:r w:rsidRPr="009A4151">
        <w:rPr>
          <w:rFonts w:ascii="Times New Roman" w:hAnsi="Times New Roman" w:cs="Times New Roman"/>
          <w:sz w:val="32"/>
          <w:szCs w:val="32"/>
        </w:rPr>
        <w:t>Шкала оцінювання успішності студентів</w:t>
      </w:r>
    </w:p>
    <w:tbl>
      <w:tblPr>
        <w:tblW w:w="0" w:type="auto"/>
        <w:jc w:val="center"/>
        <w:tblInd w:w="108" w:type="dxa"/>
        <w:tblLook w:val="01E0" w:firstRow="1" w:lastRow="1" w:firstColumn="1" w:lastColumn="1" w:noHBand="0" w:noVBand="0"/>
      </w:tblPr>
      <w:tblGrid>
        <w:gridCol w:w="1859"/>
        <w:gridCol w:w="3146"/>
        <w:gridCol w:w="2831"/>
        <w:gridCol w:w="1627"/>
      </w:tblGrid>
      <w:tr w:rsidR="009B5F7D" w:rsidRPr="009B5F7D" w:rsidTr="008108B0">
        <w:trPr>
          <w:trHeight w:val="440"/>
          <w:jc w:val="center"/>
        </w:trPr>
        <w:tc>
          <w:tcPr>
            <w:tcW w:w="185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r w:rsidRPr="009B5F7D">
              <w:rPr>
                <w:rFonts w:ascii="Times New Roman" w:hAnsi="Times New Roman" w:cs="Times New Roman"/>
                <w:sz w:val="28"/>
                <w:szCs w:val="28"/>
              </w:rPr>
              <w:t>За 100-бальною шкалою</w:t>
            </w:r>
          </w:p>
        </w:tc>
        <w:tc>
          <w:tcPr>
            <w:tcW w:w="5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r w:rsidRPr="009B5F7D">
              <w:rPr>
                <w:rFonts w:ascii="Times New Roman" w:hAnsi="Times New Roman" w:cs="Times New Roman"/>
                <w:sz w:val="28"/>
                <w:szCs w:val="28"/>
              </w:rPr>
              <w:t>За національною шкалою</w:t>
            </w:r>
          </w:p>
        </w:tc>
        <w:tc>
          <w:tcPr>
            <w:tcW w:w="162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lang w:val="en-US"/>
              </w:rPr>
            </w:pPr>
            <w:r w:rsidRPr="009B5F7D">
              <w:rPr>
                <w:rFonts w:ascii="Times New Roman" w:hAnsi="Times New Roman" w:cs="Times New Roman"/>
                <w:sz w:val="28"/>
                <w:szCs w:val="28"/>
              </w:rPr>
              <w:t>За шкалою</w:t>
            </w:r>
          </w:p>
          <w:p w:rsidR="009B5F7D" w:rsidRPr="009B5F7D" w:rsidRDefault="009B5F7D" w:rsidP="009B5F7D">
            <w:pPr>
              <w:spacing w:line="240" w:lineRule="auto"/>
              <w:jc w:val="center"/>
              <w:rPr>
                <w:rFonts w:ascii="Times New Roman" w:hAnsi="Times New Roman" w:cs="Times New Roman"/>
                <w:sz w:val="28"/>
                <w:szCs w:val="28"/>
              </w:rPr>
            </w:pPr>
            <w:r w:rsidRPr="009B5F7D">
              <w:rPr>
                <w:rFonts w:ascii="Times New Roman" w:hAnsi="Times New Roman" w:cs="Times New Roman"/>
                <w:sz w:val="28"/>
                <w:szCs w:val="28"/>
                <w:lang w:val="en-US"/>
              </w:rPr>
              <w:t>ECTS</w:t>
            </w:r>
          </w:p>
        </w:tc>
      </w:tr>
      <w:tr w:rsidR="009B5F7D" w:rsidRPr="009B5F7D" w:rsidTr="008108B0">
        <w:trPr>
          <w:trHeight w:val="520"/>
          <w:jc w:val="center"/>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p>
        </w:tc>
        <w:tc>
          <w:tcPr>
            <w:tcW w:w="3146" w:type="dxa"/>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r w:rsidRPr="009B5F7D">
              <w:rPr>
                <w:rFonts w:ascii="Times New Roman" w:hAnsi="Times New Roman" w:cs="Times New Roman"/>
                <w:sz w:val="28"/>
                <w:szCs w:val="28"/>
              </w:rPr>
              <w:t>Екзамен</w:t>
            </w:r>
          </w:p>
        </w:tc>
        <w:tc>
          <w:tcPr>
            <w:tcW w:w="2831" w:type="dxa"/>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r w:rsidRPr="009B5F7D">
              <w:rPr>
                <w:rFonts w:ascii="Times New Roman" w:hAnsi="Times New Roman" w:cs="Times New Roman"/>
                <w:sz w:val="28"/>
                <w:szCs w:val="28"/>
              </w:rPr>
              <w:t>Залік</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p>
        </w:tc>
      </w:tr>
      <w:tr w:rsidR="009B5F7D" w:rsidRPr="009B5F7D" w:rsidTr="008108B0">
        <w:trPr>
          <w:jc w:val="center"/>
        </w:trPr>
        <w:tc>
          <w:tcPr>
            <w:tcW w:w="1859" w:type="dxa"/>
            <w:tcBorders>
              <w:top w:val="single" w:sz="4" w:space="0" w:color="auto"/>
              <w:left w:val="single" w:sz="4" w:space="0" w:color="auto"/>
              <w:bottom w:val="single" w:sz="4" w:space="0" w:color="auto"/>
              <w:right w:val="single" w:sz="4" w:space="0" w:color="auto"/>
            </w:tcBorders>
            <w:shd w:val="clear" w:color="auto" w:fill="auto"/>
          </w:tcPr>
          <w:p w:rsidR="009B5F7D" w:rsidRPr="009B5F7D" w:rsidRDefault="009B5F7D" w:rsidP="009B5F7D">
            <w:pPr>
              <w:spacing w:line="240" w:lineRule="auto"/>
              <w:contextualSpacing/>
              <w:jc w:val="center"/>
              <w:rPr>
                <w:rFonts w:ascii="Times New Roman" w:hAnsi="Times New Roman" w:cs="Times New Roman"/>
                <w:sz w:val="28"/>
                <w:szCs w:val="28"/>
              </w:rPr>
            </w:pPr>
            <w:r w:rsidRPr="009B5F7D">
              <w:rPr>
                <w:rFonts w:ascii="Times New Roman" w:hAnsi="Times New Roman" w:cs="Times New Roman"/>
                <w:sz w:val="28"/>
                <w:szCs w:val="28"/>
              </w:rPr>
              <w:t>90 – 100</w:t>
            </w:r>
          </w:p>
        </w:tc>
        <w:tc>
          <w:tcPr>
            <w:tcW w:w="3146" w:type="dxa"/>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r w:rsidRPr="009B5F7D">
              <w:rPr>
                <w:rFonts w:ascii="Times New Roman" w:hAnsi="Times New Roman" w:cs="Times New Roman"/>
                <w:sz w:val="28"/>
                <w:szCs w:val="28"/>
              </w:rPr>
              <w:t>Відмінно</w:t>
            </w:r>
          </w:p>
        </w:tc>
        <w:tc>
          <w:tcPr>
            <w:tcW w:w="283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p>
          <w:p w:rsidR="009B5F7D" w:rsidRPr="009B5F7D" w:rsidRDefault="009B5F7D" w:rsidP="009B5F7D">
            <w:pPr>
              <w:spacing w:line="240" w:lineRule="auto"/>
              <w:jc w:val="center"/>
              <w:rPr>
                <w:rFonts w:ascii="Times New Roman" w:hAnsi="Times New Roman" w:cs="Times New Roman"/>
                <w:sz w:val="28"/>
                <w:szCs w:val="28"/>
              </w:rPr>
            </w:pPr>
          </w:p>
          <w:p w:rsidR="009B5F7D" w:rsidRPr="009B5F7D" w:rsidRDefault="009B5F7D" w:rsidP="009B5F7D">
            <w:pPr>
              <w:spacing w:line="240" w:lineRule="auto"/>
              <w:ind w:firstLine="3"/>
              <w:jc w:val="center"/>
              <w:rPr>
                <w:rFonts w:ascii="Times New Roman" w:hAnsi="Times New Roman" w:cs="Times New Roman"/>
                <w:sz w:val="28"/>
                <w:szCs w:val="28"/>
              </w:rPr>
            </w:pPr>
            <w:r w:rsidRPr="009B5F7D">
              <w:rPr>
                <w:rFonts w:ascii="Times New Roman" w:hAnsi="Times New Roman" w:cs="Times New Roman"/>
                <w:sz w:val="28"/>
                <w:szCs w:val="28"/>
              </w:rPr>
              <w:t>Зараховано</w:t>
            </w:r>
          </w:p>
        </w:tc>
        <w:tc>
          <w:tcPr>
            <w:tcW w:w="1627" w:type="dxa"/>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lang w:val="en-US"/>
              </w:rPr>
            </w:pPr>
            <w:r w:rsidRPr="009B5F7D">
              <w:rPr>
                <w:rFonts w:ascii="Times New Roman" w:hAnsi="Times New Roman" w:cs="Times New Roman"/>
                <w:sz w:val="28"/>
                <w:szCs w:val="28"/>
                <w:lang w:val="en-US"/>
              </w:rPr>
              <w:t>A</w:t>
            </w:r>
          </w:p>
        </w:tc>
      </w:tr>
      <w:tr w:rsidR="009B5F7D" w:rsidRPr="009B5F7D" w:rsidTr="008108B0">
        <w:trPr>
          <w:jc w:val="center"/>
        </w:trPr>
        <w:tc>
          <w:tcPr>
            <w:tcW w:w="1859" w:type="dxa"/>
            <w:tcBorders>
              <w:top w:val="single" w:sz="4" w:space="0" w:color="auto"/>
              <w:left w:val="single" w:sz="4" w:space="0" w:color="auto"/>
              <w:bottom w:val="single" w:sz="4" w:space="0" w:color="auto"/>
              <w:right w:val="single" w:sz="4" w:space="0" w:color="auto"/>
            </w:tcBorders>
            <w:shd w:val="clear" w:color="auto" w:fill="auto"/>
          </w:tcPr>
          <w:p w:rsidR="009B5F7D" w:rsidRPr="009B5F7D" w:rsidRDefault="007D6038" w:rsidP="009B5F7D">
            <w:pPr>
              <w:spacing w:line="240" w:lineRule="auto"/>
              <w:contextualSpacing/>
              <w:jc w:val="center"/>
              <w:rPr>
                <w:rFonts w:ascii="Times New Roman" w:hAnsi="Times New Roman" w:cs="Times New Roman"/>
                <w:sz w:val="28"/>
                <w:szCs w:val="28"/>
              </w:rPr>
            </w:pPr>
            <w:r>
              <w:rPr>
                <w:rFonts w:ascii="Times New Roman" w:hAnsi="Times New Roman" w:cs="Times New Roman"/>
                <w:sz w:val="28"/>
                <w:szCs w:val="28"/>
              </w:rPr>
              <w:t>83</w:t>
            </w:r>
            <w:r w:rsidR="009B5F7D" w:rsidRPr="009B5F7D">
              <w:rPr>
                <w:rFonts w:ascii="Times New Roman" w:hAnsi="Times New Roman" w:cs="Times New Roman"/>
                <w:sz w:val="28"/>
                <w:szCs w:val="28"/>
              </w:rPr>
              <w:t xml:space="preserve"> – 89</w:t>
            </w:r>
          </w:p>
        </w:tc>
        <w:tc>
          <w:tcPr>
            <w:tcW w:w="314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r w:rsidRPr="009B5F7D">
              <w:rPr>
                <w:rFonts w:ascii="Times New Roman" w:hAnsi="Times New Roman" w:cs="Times New Roman"/>
                <w:sz w:val="28"/>
                <w:szCs w:val="28"/>
              </w:rPr>
              <w:t>Добре</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p>
        </w:tc>
        <w:tc>
          <w:tcPr>
            <w:tcW w:w="1627" w:type="dxa"/>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lang w:val="en-US"/>
              </w:rPr>
            </w:pPr>
            <w:r w:rsidRPr="009B5F7D">
              <w:rPr>
                <w:rFonts w:ascii="Times New Roman" w:hAnsi="Times New Roman" w:cs="Times New Roman"/>
                <w:sz w:val="28"/>
                <w:szCs w:val="28"/>
                <w:lang w:val="en-US"/>
              </w:rPr>
              <w:t>B</w:t>
            </w:r>
          </w:p>
        </w:tc>
      </w:tr>
      <w:tr w:rsidR="009B5F7D" w:rsidRPr="009B5F7D" w:rsidTr="008108B0">
        <w:trPr>
          <w:jc w:val="center"/>
        </w:trPr>
        <w:tc>
          <w:tcPr>
            <w:tcW w:w="1859" w:type="dxa"/>
            <w:tcBorders>
              <w:top w:val="single" w:sz="4" w:space="0" w:color="auto"/>
              <w:left w:val="single" w:sz="4" w:space="0" w:color="auto"/>
              <w:bottom w:val="single" w:sz="4" w:space="0" w:color="auto"/>
              <w:right w:val="single" w:sz="4" w:space="0" w:color="auto"/>
            </w:tcBorders>
            <w:shd w:val="clear" w:color="auto" w:fill="auto"/>
          </w:tcPr>
          <w:p w:rsidR="009B5F7D" w:rsidRPr="009B5F7D" w:rsidRDefault="007D6038" w:rsidP="009B5F7D">
            <w:pPr>
              <w:spacing w:line="240" w:lineRule="auto"/>
              <w:contextualSpacing/>
              <w:jc w:val="center"/>
              <w:rPr>
                <w:rFonts w:ascii="Times New Roman" w:hAnsi="Times New Roman" w:cs="Times New Roman"/>
                <w:sz w:val="28"/>
                <w:szCs w:val="28"/>
              </w:rPr>
            </w:pPr>
            <w:r>
              <w:rPr>
                <w:rFonts w:ascii="Times New Roman" w:hAnsi="Times New Roman" w:cs="Times New Roman"/>
                <w:sz w:val="28"/>
                <w:szCs w:val="28"/>
              </w:rPr>
              <w:t>75 – 82</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p>
        </w:tc>
        <w:tc>
          <w:tcPr>
            <w:tcW w:w="1627" w:type="dxa"/>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lang w:val="en-US"/>
              </w:rPr>
            </w:pPr>
            <w:r w:rsidRPr="009B5F7D">
              <w:rPr>
                <w:rFonts w:ascii="Times New Roman" w:hAnsi="Times New Roman" w:cs="Times New Roman"/>
                <w:sz w:val="28"/>
                <w:szCs w:val="28"/>
                <w:lang w:val="en-US"/>
              </w:rPr>
              <w:t>C</w:t>
            </w:r>
          </w:p>
        </w:tc>
      </w:tr>
      <w:tr w:rsidR="009B5F7D" w:rsidRPr="009B5F7D" w:rsidTr="008108B0">
        <w:trPr>
          <w:jc w:val="center"/>
        </w:trPr>
        <w:tc>
          <w:tcPr>
            <w:tcW w:w="1859" w:type="dxa"/>
            <w:tcBorders>
              <w:top w:val="single" w:sz="4" w:space="0" w:color="auto"/>
              <w:left w:val="single" w:sz="4" w:space="0" w:color="auto"/>
              <w:bottom w:val="single" w:sz="4" w:space="0" w:color="auto"/>
              <w:right w:val="single" w:sz="4" w:space="0" w:color="auto"/>
            </w:tcBorders>
            <w:shd w:val="clear" w:color="auto" w:fill="auto"/>
          </w:tcPr>
          <w:p w:rsidR="009B5F7D" w:rsidRPr="009B5F7D" w:rsidRDefault="007D6038" w:rsidP="009B5F7D">
            <w:pPr>
              <w:spacing w:line="240" w:lineRule="auto"/>
              <w:contextualSpacing/>
              <w:jc w:val="center"/>
              <w:rPr>
                <w:rFonts w:ascii="Times New Roman" w:hAnsi="Times New Roman" w:cs="Times New Roman"/>
                <w:sz w:val="28"/>
                <w:szCs w:val="28"/>
              </w:rPr>
            </w:pPr>
            <w:r>
              <w:rPr>
                <w:rFonts w:ascii="Times New Roman" w:hAnsi="Times New Roman" w:cs="Times New Roman"/>
                <w:sz w:val="28"/>
                <w:szCs w:val="28"/>
              </w:rPr>
              <w:t>68 - 74</w:t>
            </w:r>
          </w:p>
        </w:tc>
        <w:tc>
          <w:tcPr>
            <w:tcW w:w="314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r w:rsidRPr="009B5F7D">
              <w:rPr>
                <w:rFonts w:ascii="Times New Roman" w:hAnsi="Times New Roman" w:cs="Times New Roman"/>
                <w:sz w:val="28"/>
                <w:szCs w:val="28"/>
              </w:rPr>
              <w:t>Задовільно</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p>
        </w:tc>
        <w:tc>
          <w:tcPr>
            <w:tcW w:w="1627" w:type="dxa"/>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lang w:val="en-US"/>
              </w:rPr>
            </w:pPr>
            <w:r w:rsidRPr="009B5F7D">
              <w:rPr>
                <w:rFonts w:ascii="Times New Roman" w:hAnsi="Times New Roman" w:cs="Times New Roman"/>
                <w:sz w:val="28"/>
                <w:szCs w:val="28"/>
                <w:lang w:val="en-US"/>
              </w:rPr>
              <w:t>D</w:t>
            </w:r>
          </w:p>
        </w:tc>
      </w:tr>
      <w:tr w:rsidR="009B5F7D" w:rsidRPr="009B5F7D" w:rsidTr="008108B0">
        <w:trPr>
          <w:jc w:val="center"/>
        </w:trPr>
        <w:tc>
          <w:tcPr>
            <w:tcW w:w="1859" w:type="dxa"/>
            <w:tcBorders>
              <w:top w:val="single" w:sz="4" w:space="0" w:color="auto"/>
              <w:left w:val="single" w:sz="4" w:space="0" w:color="auto"/>
              <w:bottom w:val="single" w:sz="4" w:space="0" w:color="auto"/>
              <w:right w:val="single" w:sz="4" w:space="0" w:color="auto"/>
            </w:tcBorders>
            <w:shd w:val="clear" w:color="auto" w:fill="auto"/>
          </w:tcPr>
          <w:p w:rsidR="009B5F7D" w:rsidRPr="009B5F7D" w:rsidRDefault="007D6038" w:rsidP="009B5F7D">
            <w:pPr>
              <w:spacing w:line="240" w:lineRule="auto"/>
              <w:contextualSpacing/>
              <w:jc w:val="center"/>
              <w:rPr>
                <w:rFonts w:ascii="Times New Roman" w:hAnsi="Times New Roman" w:cs="Times New Roman"/>
                <w:sz w:val="28"/>
                <w:szCs w:val="28"/>
              </w:rPr>
            </w:pPr>
            <w:r>
              <w:rPr>
                <w:rFonts w:ascii="Times New Roman" w:hAnsi="Times New Roman" w:cs="Times New Roman"/>
                <w:sz w:val="28"/>
                <w:szCs w:val="28"/>
              </w:rPr>
              <w:t>60 - 67</w:t>
            </w: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p>
        </w:tc>
        <w:tc>
          <w:tcPr>
            <w:tcW w:w="1627" w:type="dxa"/>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lang w:val="en-US"/>
              </w:rPr>
            </w:pPr>
            <w:r w:rsidRPr="009B5F7D">
              <w:rPr>
                <w:rFonts w:ascii="Times New Roman" w:hAnsi="Times New Roman" w:cs="Times New Roman"/>
                <w:sz w:val="28"/>
                <w:szCs w:val="28"/>
                <w:lang w:val="en-US"/>
              </w:rPr>
              <w:t>E</w:t>
            </w:r>
          </w:p>
        </w:tc>
      </w:tr>
      <w:tr w:rsidR="009B5F7D" w:rsidRPr="009B5F7D" w:rsidTr="008108B0">
        <w:trPr>
          <w:jc w:val="center"/>
        </w:trPr>
        <w:tc>
          <w:tcPr>
            <w:tcW w:w="1859" w:type="dxa"/>
            <w:tcBorders>
              <w:top w:val="single" w:sz="4" w:space="0" w:color="auto"/>
              <w:left w:val="single" w:sz="4" w:space="0" w:color="auto"/>
              <w:bottom w:val="single" w:sz="4" w:space="0" w:color="auto"/>
              <w:right w:val="single" w:sz="4" w:space="0" w:color="auto"/>
            </w:tcBorders>
            <w:shd w:val="clear" w:color="auto" w:fill="auto"/>
          </w:tcPr>
          <w:p w:rsidR="009B5F7D" w:rsidRPr="009B5F7D" w:rsidRDefault="009B5F7D" w:rsidP="009B5F7D">
            <w:pPr>
              <w:spacing w:line="240" w:lineRule="auto"/>
              <w:contextualSpacing/>
              <w:jc w:val="center"/>
              <w:rPr>
                <w:rFonts w:ascii="Times New Roman" w:hAnsi="Times New Roman" w:cs="Times New Roman"/>
                <w:sz w:val="28"/>
                <w:szCs w:val="28"/>
              </w:rPr>
            </w:pPr>
          </w:p>
          <w:p w:rsidR="009B5F7D" w:rsidRPr="009B5F7D" w:rsidRDefault="009B5F7D" w:rsidP="009B5F7D">
            <w:pPr>
              <w:spacing w:line="240" w:lineRule="auto"/>
              <w:contextualSpacing/>
              <w:jc w:val="center"/>
              <w:rPr>
                <w:rFonts w:ascii="Times New Roman" w:hAnsi="Times New Roman" w:cs="Times New Roman"/>
                <w:sz w:val="28"/>
                <w:szCs w:val="28"/>
              </w:rPr>
            </w:pPr>
            <w:r w:rsidRPr="009B5F7D">
              <w:rPr>
                <w:rFonts w:ascii="Times New Roman" w:hAnsi="Times New Roman" w:cs="Times New Roman"/>
                <w:sz w:val="28"/>
                <w:szCs w:val="28"/>
              </w:rPr>
              <w:t>35 - 59</w:t>
            </w:r>
          </w:p>
        </w:tc>
        <w:tc>
          <w:tcPr>
            <w:tcW w:w="5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r w:rsidRPr="009B5F7D">
              <w:rPr>
                <w:rFonts w:ascii="Times New Roman" w:hAnsi="Times New Roman" w:cs="Times New Roman"/>
                <w:sz w:val="28"/>
                <w:szCs w:val="28"/>
              </w:rPr>
              <w:t>Незадовільно (не зараховано)</w:t>
            </w:r>
          </w:p>
          <w:p w:rsidR="009B5F7D" w:rsidRPr="009B5F7D" w:rsidRDefault="009B5F7D" w:rsidP="009B5F7D">
            <w:pPr>
              <w:spacing w:line="240" w:lineRule="auto"/>
              <w:jc w:val="center"/>
              <w:rPr>
                <w:rFonts w:ascii="Times New Roman" w:hAnsi="Times New Roman" w:cs="Times New Roman"/>
                <w:sz w:val="28"/>
                <w:szCs w:val="28"/>
              </w:rPr>
            </w:pPr>
            <w:r w:rsidRPr="009B5F7D">
              <w:rPr>
                <w:rFonts w:ascii="Times New Roman" w:hAnsi="Times New Roman" w:cs="Times New Roman"/>
                <w:sz w:val="28"/>
                <w:szCs w:val="28"/>
              </w:rPr>
              <w:t>з можливістю повторного складання</w:t>
            </w:r>
          </w:p>
        </w:tc>
        <w:tc>
          <w:tcPr>
            <w:tcW w:w="1627" w:type="dxa"/>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lang w:val="en-US"/>
              </w:rPr>
            </w:pPr>
            <w:r w:rsidRPr="009B5F7D">
              <w:rPr>
                <w:rFonts w:ascii="Times New Roman" w:hAnsi="Times New Roman" w:cs="Times New Roman"/>
                <w:sz w:val="28"/>
                <w:szCs w:val="28"/>
                <w:lang w:val="en-US"/>
              </w:rPr>
              <w:t>FX</w:t>
            </w:r>
          </w:p>
        </w:tc>
      </w:tr>
      <w:tr w:rsidR="009B5F7D" w:rsidRPr="009B5F7D" w:rsidTr="008108B0">
        <w:trPr>
          <w:jc w:val="center"/>
        </w:trPr>
        <w:tc>
          <w:tcPr>
            <w:tcW w:w="1859" w:type="dxa"/>
            <w:tcBorders>
              <w:top w:val="single" w:sz="4" w:space="0" w:color="auto"/>
              <w:left w:val="single" w:sz="4" w:space="0" w:color="auto"/>
              <w:bottom w:val="single" w:sz="4" w:space="0" w:color="auto"/>
              <w:right w:val="single" w:sz="4" w:space="0" w:color="auto"/>
            </w:tcBorders>
            <w:shd w:val="clear" w:color="auto" w:fill="auto"/>
          </w:tcPr>
          <w:p w:rsidR="009B5F7D" w:rsidRPr="009B5F7D" w:rsidRDefault="009B5F7D" w:rsidP="009B5F7D">
            <w:pPr>
              <w:spacing w:line="240" w:lineRule="auto"/>
              <w:contextualSpacing/>
              <w:jc w:val="center"/>
              <w:rPr>
                <w:rFonts w:ascii="Times New Roman" w:hAnsi="Times New Roman" w:cs="Times New Roman"/>
                <w:sz w:val="28"/>
                <w:szCs w:val="28"/>
              </w:rPr>
            </w:pPr>
          </w:p>
          <w:p w:rsidR="009B5F7D" w:rsidRPr="009B5F7D" w:rsidRDefault="009B5F7D" w:rsidP="009B5F7D">
            <w:pPr>
              <w:spacing w:line="240" w:lineRule="auto"/>
              <w:contextualSpacing/>
              <w:jc w:val="center"/>
              <w:rPr>
                <w:rFonts w:ascii="Times New Roman" w:hAnsi="Times New Roman" w:cs="Times New Roman"/>
                <w:sz w:val="28"/>
                <w:szCs w:val="28"/>
              </w:rPr>
            </w:pPr>
            <w:r w:rsidRPr="009B5F7D">
              <w:rPr>
                <w:rFonts w:ascii="Times New Roman" w:hAnsi="Times New Roman" w:cs="Times New Roman"/>
                <w:sz w:val="28"/>
                <w:szCs w:val="28"/>
              </w:rPr>
              <w:t>0 - 34</w:t>
            </w:r>
          </w:p>
        </w:tc>
        <w:tc>
          <w:tcPr>
            <w:tcW w:w="597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r w:rsidRPr="009B5F7D">
              <w:rPr>
                <w:rFonts w:ascii="Times New Roman" w:hAnsi="Times New Roman" w:cs="Times New Roman"/>
                <w:sz w:val="28"/>
                <w:szCs w:val="28"/>
              </w:rPr>
              <w:t>Незадовільно (не зараховано)</w:t>
            </w:r>
          </w:p>
          <w:p w:rsidR="009B5F7D" w:rsidRPr="009B5F7D" w:rsidRDefault="009B5F7D" w:rsidP="009B5F7D">
            <w:pPr>
              <w:spacing w:line="240" w:lineRule="auto"/>
              <w:jc w:val="center"/>
              <w:rPr>
                <w:rFonts w:ascii="Times New Roman" w:hAnsi="Times New Roman" w:cs="Times New Roman"/>
                <w:sz w:val="28"/>
                <w:szCs w:val="28"/>
              </w:rPr>
            </w:pPr>
            <w:r w:rsidRPr="009B5F7D">
              <w:rPr>
                <w:rFonts w:ascii="Times New Roman" w:hAnsi="Times New Roman" w:cs="Times New Roman"/>
                <w:sz w:val="28"/>
                <w:szCs w:val="28"/>
              </w:rPr>
              <w:t>з обов’язковим повторним вивченням дисципліни</w:t>
            </w:r>
          </w:p>
        </w:tc>
        <w:tc>
          <w:tcPr>
            <w:tcW w:w="1627" w:type="dxa"/>
            <w:tcBorders>
              <w:top w:val="single" w:sz="4" w:space="0" w:color="auto"/>
              <w:left w:val="single" w:sz="4" w:space="0" w:color="auto"/>
              <w:bottom w:val="single" w:sz="4" w:space="0" w:color="auto"/>
              <w:right w:val="single" w:sz="4" w:space="0" w:color="auto"/>
            </w:tcBorders>
            <w:shd w:val="clear" w:color="auto" w:fill="auto"/>
            <w:vAlign w:val="center"/>
          </w:tcPr>
          <w:p w:rsidR="009B5F7D" w:rsidRPr="009B5F7D" w:rsidRDefault="009B5F7D" w:rsidP="009B5F7D">
            <w:pPr>
              <w:spacing w:line="240" w:lineRule="auto"/>
              <w:jc w:val="center"/>
              <w:rPr>
                <w:rFonts w:ascii="Times New Roman" w:hAnsi="Times New Roman" w:cs="Times New Roman"/>
                <w:sz w:val="28"/>
                <w:szCs w:val="28"/>
              </w:rPr>
            </w:pPr>
          </w:p>
          <w:p w:rsidR="009B5F7D" w:rsidRPr="009B5F7D" w:rsidRDefault="009B5F7D" w:rsidP="009B5F7D">
            <w:pPr>
              <w:spacing w:line="240" w:lineRule="auto"/>
              <w:jc w:val="center"/>
              <w:rPr>
                <w:rFonts w:ascii="Times New Roman" w:hAnsi="Times New Roman" w:cs="Times New Roman"/>
                <w:sz w:val="28"/>
                <w:szCs w:val="28"/>
                <w:lang w:val="en-US"/>
              </w:rPr>
            </w:pPr>
            <w:r w:rsidRPr="009B5F7D">
              <w:rPr>
                <w:rFonts w:ascii="Times New Roman" w:hAnsi="Times New Roman" w:cs="Times New Roman"/>
                <w:sz w:val="28"/>
                <w:szCs w:val="28"/>
                <w:lang w:val="en-US"/>
              </w:rPr>
              <w:t>F</w:t>
            </w:r>
          </w:p>
        </w:tc>
      </w:tr>
    </w:tbl>
    <w:p w:rsidR="00A92D10" w:rsidRDefault="00A92D10">
      <w:pPr>
        <w:rPr>
          <w:rFonts w:ascii="Times New Roman" w:hAnsi="Times New Roman" w:cs="Times New Roman"/>
          <w:b/>
          <w:bCs/>
          <w:sz w:val="32"/>
          <w:szCs w:val="32"/>
          <w:lang w:val="ru-RU"/>
        </w:rPr>
      </w:pPr>
      <w:r>
        <w:rPr>
          <w:rFonts w:ascii="Times New Roman" w:hAnsi="Times New Roman" w:cs="Times New Roman"/>
          <w:b/>
          <w:bCs/>
          <w:sz w:val="32"/>
          <w:szCs w:val="32"/>
          <w:lang w:val="ru-RU"/>
        </w:rPr>
        <w:br w:type="page"/>
      </w:r>
    </w:p>
    <w:p w:rsidR="000F29EB" w:rsidRPr="00033DA6" w:rsidRDefault="006E1F7C" w:rsidP="00F25A58">
      <w:pPr>
        <w:jc w:val="center"/>
        <w:rPr>
          <w:rFonts w:ascii="Times New Roman" w:eastAsia="Times New Roman" w:hAnsi="Times New Roman" w:cs="Times New Roman"/>
          <w:b/>
          <w:bCs/>
          <w:sz w:val="32"/>
          <w:szCs w:val="32"/>
        </w:rPr>
      </w:pPr>
      <w:r>
        <w:rPr>
          <w:rFonts w:ascii="Times New Roman" w:hAnsi="Times New Roman" w:cs="Times New Roman"/>
          <w:b/>
          <w:bCs/>
          <w:sz w:val="32"/>
          <w:szCs w:val="32"/>
        </w:rPr>
        <w:lastRenderedPageBreak/>
        <w:t>РОЗДІЛ 1</w:t>
      </w:r>
      <w:r w:rsidR="000F29EB" w:rsidRPr="00033DA6">
        <w:rPr>
          <w:rFonts w:ascii="Times New Roman" w:hAnsi="Times New Roman" w:cs="Times New Roman"/>
          <w:b/>
          <w:bCs/>
          <w:sz w:val="32"/>
          <w:szCs w:val="32"/>
        </w:rPr>
        <w:t xml:space="preserve">. </w:t>
      </w:r>
      <w:r w:rsidR="000F29EB" w:rsidRPr="00033DA6">
        <w:rPr>
          <w:rFonts w:ascii="Times New Roman" w:hAnsi="Times New Roman" w:cs="Times New Roman"/>
          <w:b/>
          <w:sz w:val="32"/>
          <w:szCs w:val="32"/>
        </w:rPr>
        <w:t>ОСНОВИ БІОБЕЗПЕКИ І БІОЗАХИСТУ.</w:t>
      </w:r>
      <w:r w:rsidR="000F29EB" w:rsidRPr="00033DA6">
        <w:rPr>
          <w:rFonts w:ascii="Times New Roman" w:hAnsi="Times New Roman" w:cs="Times New Roman"/>
          <w:b/>
          <w:bCs/>
          <w:sz w:val="32"/>
          <w:szCs w:val="32"/>
        </w:rPr>
        <w:t xml:space="preserve"> УПРАВЛІННЯ БІОЛОГІЧНИМИ РИЗИКАМИ</w:t>
      </w:r>
    </w:p>
    <w:p w:rsidR="000F29EB" w:rsidRDefault="000F29EB" w:rsidP="00767310">
      <w:pPr>
        <w:jc w:val="center"/>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t>1.</w:t>
      </w:r>
      <w:r w:rsidR="006E1F7C">
        <w:rPr>
          <w:rFonts w:ascii="Times New Roman" w:eastAsia="Times New Roman" w:hAnsi="Times New Roman" w:cs="Times New Roman"/>
          <w:b/>
          <w:bCs/>
          <w:sz w:val="32"/>
          <w:szCs w:val="32"/>
        </w:rPr>
        <w:t>1.</w:t>
      </w:r>
      <w:r w:rsidRPr="00E85A4A">
        <w:rPr>
          <w:rFonts w:ascii="Times New Roman" w:eastAsia="Times New Roman" w:hAnsi="Times New Roman" w:cs="Times New Roman"/>
          <w:b/>
          <w:bCs/>
          <w:sz w:val="32"/>
          <w:szCs w:val="32"/>
        </w:rPr>
        <w:t xml:space="preserve"> Характеристика основних груп біологічних ризиків</w:t>
      </w:r>
    </w:p>
    <w:p w:rsidR="000F29EB" w:rsidRDefault="000F29EB" w:rsidP="000F29EB">
      <w:pPr>
        <w:spacing w:after="0"/>
        <w:ind w:firstLine="708"/>
        <w:jc w:val="both"/>
        <w:rPr>
          <w:rFonts w:ascii="Times New Roman" w:hAnsi="Times New Roman" w:cs="Times New Roman"/>
          <w:b/>
          <w:bCs/>
          <w:sz w:val="32"/>
          <w:szCs w:val="32"/>
        </w:rPr>
      </w:pPr>
      <w:r w:rsidRPr="00033DA6">
        <w:rPr>
          <w:rFonts w:ascii="Times New Roman" w:hAnsi="Times New Roman" w:cs="Times New Roman"/>
          <w:b/>
          <w:bCs/>
          <w:i/>
          <w:sz w:val="32"/>
          <w:szCs w:val="32"/>
        </w:rPr>
        <w:t>Мета:</w:t>
      </w:r>
      <w:r>
        <w:rPr>
          <w:rFonts w:ascii="Times New Roman" w:hAnsi="Times New Roman" w:cs="Times New Roman"/>
          <w:b/>
          <w:bCs/>
          <w:sz w:val="32"/>
          <w:szCs w:val="32"/>
        </w:rPr>
        <w:t xml:space="preserve"> </w:t>
      </w:r>
    </w:p>
    <w:p w:rsidR="000F29EB" w:rsidRPr="006E1F7C" w:rsidRDefault="000F29EB" w:rsidP="00272429">
      <w:pPr>
        <w:pStyle w:val="a3"/>
        <w:numPr>
          <w:ilvl w:val="0"/>
          <w:numId w:val="33"/>
        </w:numPr>
        <w:jc w:val="both"/>
        <w:rPr>
          <w:rFonts w:ascii="Times New Roman" w:hAnsi="Times New Roman" w:cs="Times New Roman"/>
          <w:bCs/>
          <w:sz w:val="32"/>
          <w:szCs w:val="32"/>
        </w:rPr>
      </w:pPr>
      <w:r w:rsidRPr="006E1F7C">
        <w:rPr>
          <w:rFonts w:ascii="Times New Roman" w:hAnsi="Times New Roman" w:cs="Times New Roman"/>
          <w:bCs/>
          <w:sz w:val="32"/>
          <w:szCs w:val="32"/>
        </w:rPr>
        <w:t xml:space="preserve">Ознайомитись з </w:t>
      </w:r>
      <w:r w:rsidRPr="006E1F7C">
        <w:rPr>
          <w:rFonts w:ascii="Times New Roman" w:eastAsia="Times New Roman" w:hAnsi="Times New Roman" w:cs="Times New Roman"/>
          <w:bCs/>
          <w:sz w:val="32"/>
          <w:szCs w:val="32"/>
        </w:rPr>
        <w:t xml:space="preserve">основними групами біологічних ризиків та </w:t>
      </w:r>
      <w:r w:rsidRPr="006E1F7C">
        <w:rPr>
          <w:rFonts w:ascii="Times New Roman" w:hAnsi="Times New Roman" w:cs="Times New Roman"/>
          <w:sz w:val="32"/>
          <w:szCs w:val="32"/>
        </w:rPr>
        <w:t>ризиками, пов’язаними з технологіями «подвійного» призначення.</w:t>
      </w:r>
    </w:p>
    <w:p w:rsidR="000F29EB" w:rsidRDefault="000F29EB" w:rsidP="000F29EB">
      <w:pPr>
        <w:spacing w:after="0"/>
        <w:ind w:firstLine="708"/>
        <w:jc w:val="both"/>
        <w:rPr>
          <w:rFonts w:ascii="Times New Roman" w:eastAsia="Times New Roman" w:hAnsi="Times New Roman" w:cs="Times New Roman"/>
          <w:sz w:val="32"/>
          <w:szCs w:val="32"/>
        </w:rPr>
      </w:pPr>
      <w:r w:rsidRPr="00C84959">
        <w:rPr>
          <w:rFonts w:ascii="Times New Roman" w:eastAsia="Times New Roman" w:hAnsi="Times New Roman" w:cs="Times New Roman"/>
          <w:b/>
          <w:i/>
          <w:iCs/>
          <w:sz w:val="32"/>
          <w:szCs w:val="32"/>
        </w:rPr>
        <w:t>Загальні положення</w:t>
      </w:r>
      <w:r>
        <w:rPr>
          <w:rFonts w:ascii="Times New Roman" w:eastAsia="Times New Roman" w:hAnsi="Times New Roman" w:cs="Times New Roman"/>
          <w:b/>
          <w:i/>
          <w:iCs/>
          <w:sz w:val="32"/>
          <w:szCs w:val="32"/>
        </w:rPr>
        <w:t xml:space="preserve">. </w:t>
      </w:r>
      <w:r w:rsidRPr="00E85A4A">
        <w:rPr>
          <w:rFonts w:ascii="Times New Roman" w:eastAsia="Times New Roman" w:hAnsi="Times New Roman" w:cs="Times New Roman"/>
          <w:sz w:val="32"/>
          <w:szCs w:val="32"/>
        </w:rPr>
        <w:t>Біобезпека є однією з найважливіших складових національної безпеки нашої країни. Існує тенденція до посилення негативного впливу біологічних чинників на населення, можливість виникнення загроз біологічного походження, пов</w:t>
      </w:r>
      <w:r>
        <w:rPr>
          <w:rFonts w:ascii="Times New Roman" w:eastAsia="Times New Roman" w:hAnsi="Times New Roman" w:cs="Times New Roman"/>
          <w:sz w:val="32"/>
          <w:szCs w:val="32"/>
        </w:rPr>
        <w:t>’</w:t>
      </w:r>
      <w:r w:rsidRPr="00E85A4A">
        <w:rPr>
          <w:rFonts w:ascii="Times New Roman" w:eastAsia="Times New Roman" w:hAnsi="Times New Roman" w:cs="Times New Roman"/>
          <w:sz w:val="32"/>
          <w:szCs w:val="32"/>
        </w:rPr>
        <w:t>язаних з розвитком сучасних біотехнологій та появою синтетичної біології, проявами біотероризму, відсутністю чітко визначеної процедури провадження генетично-інженерної діяльності.</w:t>
      </w:r>
    </w:p>
    <w:p w:rsidR="000F29EB" w:rsidRDefault="000F29EB" w:rsidP="000F29EB">
      <w:pPr>
        <w:spacing w:after="0"/>
        <w:ind w:firstLine="708"/>
        <w:jc w:val="both"/>
        <w:rPr>
          <w:rFonts w:ascii="Times New Roman" w:eastAsia="Times New Roman" w:hAnsi="Times New Roman" w:cs="Times New Roman"/>
          <w:sz w:val="32"/>
          <w:szCs w:val="32"/>
        </w:rPr>
      </w:pPr>
      <w:r w:rsidRPr="00E85A4A">
        <w:rPr>
          <w:rFonts w:ascii="Times New Roman" w:eastAsia="Times New Roman" w:hAnsi="Times New Roman" w:cs="Times New Roman"/>
          <w:sz w:val="32"/>
          <w:szCs w:val="32"/>
        </w:rPr>
        <w:t>На сьогодні розв</w:t>
      </w:r>
      <w:r>
        <w:rPr>
          <w:rFonts w:ascii="Times New Roman" w:eastAsia="Times New Roman" w:hAnsi="Times New Roman" w:cs="Times New Roman"/>
          <w:sz w:val="32"/>
          <w:szCs w:val="32"/>
        </w:rPr>
        <w:t>’</w:t>
      </w:r>
      <w:r w:rsidRPr="00E85A4A">
        <w:rPr>
          <w:rFonts w:ascii="Times New Roman" w:eastAsia="Times New Roman" w:hAnsi="Times New Roman" w:cs="Times New Roman"/>
          <w:sz w:val="32"/>
          <w:szCs w:val="32"/>
        </w:rPr>
        <w:t>язання проблем забезпечення біологічної безпеки та біологічного захисту здійснюється відповідними органами виконавчої влади згідно з їх повноваженнями. Однак у зв</w:t>
      </w:r>
      <w:r>
        <w:rPr>
          <w:rFonts w:ascii="Times New Roman" w:eastAsia="Times New Roman" w:hAnsi="Times New Roman" w:cs="Times New Roman"/>
          <w:sz w:val="32"/>
          <w:szCs w:val="32"/>
        </w:rPr>
        <w:t>’</w:t>
      </w:r>
      <w:r w:rsidRPr="00E85A4A">
        <w:rPr>
          <w:rFonts w:ascii="Times New Roman" w:eastAsia="Times New Roman" w:hAnsi="Times New Roman" w:cs="Times New Roman"/>
          <w:sz w:val="32"/>
          <w:szCs w:val="32"/>
        </w:rPr>
        <w:t>язку з масштабністю, складністю, різноплановістю проблем біологічної безпеки та біологічного захисту необхідно розробити єдину методологію створення національної системи біологічної безпеки та біологічного захисту, представлену на сьогодні різними установами та організаціями.</w:t>
      </w:r>
    </w:p>
    <w:p w:rsidR="000F29EB" w:rsidRDefault="000F29EB" w:rsidP="000F29EB">
      <w:pPr>
        <w:spacing w:after="0"/>
        <w:ind w:firstLine="708"/>
        <w:jc w:val="both"/>
        <w:rPr>
          <w:rFonts w:ascii="Times New Roman" w:hAnsi="Times New Roman" w:cs="Times New Roman"/>
          <w:sz w:val="32"/>
          <w:szCs w:val="32"/>
        </w:rPr>
      </w:pPr>
      <w:r w:rsidRPr="00F45FA6">
        <w:rPr>
          <w:rFonts w:ascii="Times New Roman" w:hAnsi="Times New Roman" w:cs="Times New Roman"/>
          <w:sz w:val="32"/>
          <w:szCs w:val="32"/>
        </w:rPr>
        <w:t xml:space="preserve">У сучасному взаємозалежному світі проблема спільної безпеки набуває особливого значення та потребує від суспільства, держави, а також міжнародної спільноти комунікації, взаємодії та консолідації зусиль для вирішення широкого кола питань, у тому числі в галузі нерозповсюдження та протидії біологічним загрозам. </w:t>
      </w:r>
    </w:p>
    <w:p w:rsidR="000F29EB" w:rsidRPr="00E85A4A" w:rsidRDefault="000F29EB" w:rsidP="00115696">
      <w:pPr>
        <w:spacing w:after="0"/>
        <w:ind w:firstLine="420"/>
        <w:jc w:val="center"/>
        <w:outlineLvl w:val="5"/>
        <w:rPr>
          <w:rFonts w:ascii="Times New Roman" w:eastAsia="Times New Roman" w:hAnsi="Times New Roman" w:cs="Times New Roman"/>
          <w:b/>
          <w:bCs/>
          <w:sz w:val="32"/>
          <w:szCs w:val="32"/>
        </w:rPr>
      </w:pPr>
      <w:r w:rsidRPr="00E85A4A">
        <w:rPr>
          <w:rFonts w:ascii="Times New Roman" w:eastAsia="Times New Roman" w:hAnsi="Times New Roman" w:cs="Times New Roman"/>
          <w:b/>
          <w:bCs/>
          <w:sz w:val="32"/>
          <w:szCs w:val="32"/>
        </w:rPr>
        <w:t>Інфекції</w:t>
      </w:r>
    </w:p>
    <w:p w:rsidR="000F29EB" w:rsidRDefault="000F29EB" w:rsidP="00115696">
      <w:pPr>
        <w:spacing w:after="0"/>
        <w:ind w:firstLine="708"/>
        <w:jc w:val="both"/>
        <w:rPr>
          <w:rFonts w:ascii="Times New Roman" w:eastAsia="Times New Roman" w:hAnsi="Times New Roman" w:cs="Times New Roman"/>
          <w:sz w:val="32"/>
          <w:szCs w:val="32"/>
        </w:rPr>
      </w:pPr>
      <w:r w:rsidRPr="00E85A4A">
        <w:rPr>
          <w:rFonts w:ascii="Times New Roman" w:eastAsia="Times New Roman" w:hAnsi="Times New Roman" w:cs="Times New Roman"/>
          <w:sz w:val="32"/>
          <w:szCs w:val="32"/>
        </w:rPr>
        <w:t xml:space="preserve">Інфекції належать до </w:t>
      </w:r>
      <w:r w:rsidR="00ED6C04" w:rsidRPr="00800D46">
        <w:rPr>
          <w:rFonts w:ascii="Times New Roman" w:eastAsia="Times New Roman" w:hAnsi="Times New Roman" w:cs="Times New Roman"/>
          <w:sz w:val="32"/>
          <w:szCs w:val="32"/>
        </w:rPr>
        <w:t xml:space="preserve">найзагрозливішої </w:t>
      </w:r>
      <w:r w:rsidRPr="00E85A4A">
        <w:rPr>
          <w:rFonts w:ascii="Times New Roman" w:eastAsia="Times New Roman" w:hAnsi="Times New Roman" w:cs="Times New Roman"/>
          <w:sz w:val="32"/>
          <w:szCs w:val="32"/>
        </w:rPr>
        <w:t xml:space="preserve">групи біологічних ризиків. У світі щороку реєструють близько 2 млрд. випадків зараження різними інфекціями, внаслідок яких помирає понад 17 млн. осіб. Важливою є медична, соціальна й економічна значущість інфекційних захворювань. Сьогодні епідемії безконтрольно поширюються унаслідок змінених умов життя (урбанізація, погіршення соціально-екологічних умов, нові технології у медицині та виробництві продуктів харчування, значна </w:t>
      </w:r>
      <w:r w:rsidRPr="00E85A4A">
        <w:rPr>
          <w:rFonts w:ascii="Times New Roman" w:eastAsia="Times New Roman" w:hAnsi="Times New Roman" w:cs="Times New Roman"/>
          <w:sz w:val="32"/>
          <w:szCs w:val="32"/>
        </w:rPr>
        <w:lastRenderedPageBreak/>
        <w:t>інтенсифікація міграційних процесів, міжнародний туризм і торгівля, мікробні адаптації та мутації, руйнування та порушення при</w:t>
      </w:r>
      <w:r>
        <w:rPr>
          <w:rFonts w:ascii="Times New Roman" w:eastAsia="Times New Roman" w:hAnsi="Times New Roman" w:cs="Times New Roman"/>
          <w:sz w:val="32"/>
          <w:szCs w:val="32"/>
        </w:rPr>
        <w:t>родних екологічних систем тощо, рис.1,</w:t>
      </w:r>
      <w:r w:rsidR="0068372B">
        <w:rPr>
          <w:rFonts w:ascii="Times New Roman" w:eastAsia="Times New Roman" w:hAnsi="Times New Roman" w:cs="Times New Roman"/>
          <w:sz w:val="32"/>
          <w:szCs w:val="32"/>
        </w:rPr>
        <w:t xml:space="preserve"> </w:t>
      </w:r>
      <w:r>
        <w:rPr>
          <w:rFonts w:ascii="Times New Roman" w:eastAsia="Times New Roman" w:hAnsi="Times New Roman" w:cs="Times New Roman"/>
          <w:sz w:val="32"/>
          <w:szCs w:val="32"/>
        </w:rPr>
        <w:t>2</w:t>
      </w:r>
      <w:r w:rsidRPr="00E85A4A">
        <w:rPr>
          <w:rFonts w:ascii="Times New Roman" w:eastAsia="Times New Roman" w:hAnsi="Times New Roman" w:cs="Times New Roman"/>
          <w:sz w:val="32"/>
          <w:szCs w:val="32"/>
        </w:rPr>
        <w:t>).</w:t>
      </w:r>
    </w:p>
    <w:p w:rsidR="008108B0" w:rsidRDefault="008108B0" w:rsidP="00115696">
      <w:pPr>
        <w:spacing w:after="0"/>
        <w:ind w:firstLine="708"/>
        <w:jc w:val="both"/>
        <w:rPr>
          <w:rFonts w:ascii="Times New Roman" w:eastAsia="Times New Roman" w:hAnsi="Times New Roman" w:cs="Times New Roman"/>
          <w:sz w:val="32"/>
          <w:szCs w:val="32"/>
        </w:rPr>
      </w:pPr>
    </w:p>
    <w:p w:rsidR="000F29EB" w:rsidRPr="00E85A4A" w:rsidRDefault="000F29EB" w:rsidP="000F29EB">
      <w:pPr>
        <w:ind w:left="142" w:firstLine="298"/>
        <w:jc w:val="both"/>
        <w:rPr>
          <w:rFonts w:ascii="Times New Roman" w:eastAsia="Times New Roman" w:hAnsi="Times New Roman" w:cs="Times New Roman"/>
          <w:sz w:val="32"/>
          <w:szCs w:val="32"/>
          <w:lang w:val="ru-RU"/>
        </w:rPr>
      </w:pPr>
      <w:r w:rsidRPr="00E85A4A">
        <w:rPr>
          <w:rFonts w:ascii="Times New Roman" w:hAnsi="Times New Roman" w:cs="Times New Roman"/>
          <w:noProof/>
          <w:sz w:val="32"/>
          <w:szCs w:val="32"/>
          <w:lang w:eastAsia="uk-UA"/>
        </w:rPr>
        <w:drawing>
          <wp:inline distT="0" distB="0" distL="0" distR="0" wp14:anchorId="566FB502" wp14:editId="167FEE50">
            <wp:extent cx="2824253" cy="1830188"/>
            <wp:effectExtent l="0" t="0" r="0" b="0"/>
            <wp:docPr id="22" name="Рисунок 22" descr="Як штрафувати екологічних правопорушників, або Нові правила контролю за  охороною природи - 24 Кана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Як штрафувати екологічних правопорушників, або Нові правила контролю за  охороною природи - 24 Канал"/>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80807" cy="1866837"/>
                    </a:xfrm>
                    <a:prstGeom prst="rect">
                      <a:avLst/>
                    </a:prstGeom>
                    <a:noFill/>
                    <a:ln>
                      <a:noFill/>
                    </a:ln>
                  </pic:spPr>
                </pic:pic>
              </a:graphicData>
            </a:graphic>
          </wp:inline>
        </w:drawing>
      </w:r>
      <w:r>
        <w:rPr>
          <w:rFonts w:ascii="Times New Roman" w:eastAsia="Times New Roman" w:hAnsi="Times New Roman" w:cs="Times New Roman"/>
          <w:sz w:val="32"/>
          <w:szCs w:val="32"/>
        </w:rPr>
        <w:t xml:space="preserve">             </w:t>
      </w:r>
      <w:r w:rsidRPr="00E85A4A">
        <w:rPr>
          <w:rFonts w:ascii="Times New Roman" w:hAnsi="Times New Roman" w:cs="Times New Roman"/>
          <w:noProof/>
          <w:sz w:val="32"/>
          <w:szCs w:val="32"/>
          <w:lang w:eastAsia="uk-UA"/>
        </w:rPr>
        <w:drawing>
          <wp:inline distT="0" distB="0" distL="0" distR="0" wp14:anchorId="44E62BB5" wp14:editId="4D27A4E1">
            <wp:extent cx="2435839" cy="1826878"/>
            <wp:effectExtent l="0" t="0" r="3175" b="2540"/>
            <wp:docPr id="10" name="Рисунок 10" descr="Урок: Міграція населення. Міграційна політика. Українська діаспо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Урок: Міграція населення. Міграційна політика. Українська діаспора."/>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497779" cy="1873333"/>
                    </a:xfrm>
                    <a:prstGeom prst="rect">
                      <a:avLst/>
                    </a:prstGeom>
                    <a:noFill/>
                    <a:ln>
                      <a:noFill/>
                    </a:ln>
                  </pic:spPr>
                </pic:pic>
              </a:graphicData>
            </a:graphic>
          </wp:inline>
        </w:drawing>
      </w:r>
    </w:p>
    <w:p w:rsidR="00391CF9" w:rsidRDefault="00391CF9" w:rsidP="00391CF9">
      <w:pPr>
        <w:spacing w:after="0" w:line="240" w:lineRule="auto"/>
        <w:ind w:firstLine="3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w:t>
      </w:r>
      <w:r w:rsidR="000F29EB" w:rsidRPr="00EC5FF9">
        <w:rPr>
          <w:rFonts w:ascii="Times New Roman" w:eastAsia="Times New Roman" w:hAnsi="Times New Roman" w:cs="Times New Roman"/>
          <w:sz w:val="28"/>
          <w:szCs w:val="28"/>
          <w:lang w:val="ru-RU"/>
        </w:rPr>
        <w:t>Рис.1. П</w:t>
      </w:r>
      <w:r w:rsidR="000F29EB" w:rsidRPr="00EC5FF9">
        <w:rPr>
          <w:rFonts w:ascii="Times New Roman" w:eastAsia="Times New Roman" w:hAnsi="Times New Roman" w:cs="Times New Roman"/>
          <w:sz w:val="28"/>
          <w:szCs w:val="28"/>
        </w:rPr>
        <w:t xml:space="preserve">орушення природних </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Рис. 2. Міграційні процеси</w:t>
      </w:r>
    </w:p>
    <w:p w:rsidR="00391CF9" w:rsidRDefault="00391CF9" w:rsidP="00007621">
      <w:pPr>
        <w:spacing w:line="240" w:lineRule="auto"/>
        <w:ind w:firstLine="30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ru-RU"/>
        </w:rPr>
        <w:t xml:space="preserve">             </w:t>
      </w:r>
      <w:r w:rsidR="000F29EB" w:rsidRPr="00EC5FF9">
        <w:rPr>
          <w:rFonts w:ascii="Times New Roman" w:eastAsia="Times New Roman" w:hAnsi="Times New Roman" w:cs="Times New Roman"/>
          <w:sz w:val="28"/>
          <w:szCs w:val="28"/>
        </w:rPr>
        <w:t xml:space="preserve">екологічних </w:t>
      </w:r>
      <w:r w:rsidRPr="00EC5FF9">
        <w:rPr>
          <w:rFonts w:ascii="Times New Roman" w:eastAsia="Times New Roman" w:hAnsi="Times New Roman" w:cs="Times New Roman"/>
          <w:sz w:val="28"/>
          <w:szCs w:val="28"/>
        </w:rPr>
        <w:t>систем</w:t>
      </w:r>
      <w:r>
        <w:rPr>
          <w:rFonts w:ascii="Times New Roman" w:eastAsia="Times New Roman" w:hAnsi="Times New Roman" w:cs="Times New Roman"/>
          <w:sz w:val="28"/>
          <w:szCs w:val="28"/>
        </w:rPr>
        <w:t xml:space="preserve"> </w:t>
      </w:r>
    </w:p>
    <w:p w:rsidR="00DE6807" w:rsidRPr="00DE6807" w:rsidRDefault="00DE6807" w:rsidP="00007621">
      <w:pPr>
        <w:spacing w:line="240" w:lineRule="auto"/>
        <w:ind w:firstLine="300"/>
        <w:jc w:val="both"/>
        <w:rPr>
          <w:rFonts w:ascii="Times New Roman" w:eastAsia="Times New Roman" w:hAnsi="Times New Roman" w:cs="Times New Roman"/>
          <w:sz w:val="16"/>
          <w:szCs w:val="16"/>
        </w:rPr>
      </w:pPr>
    </w:p>
    <w:p w:rsidR="000F29EB" w:rsidRPr="00AA41FB" w:rsidRDefault="000F29EB" w:rsidP="00DE6807">
      <w:pPr>
        <w:spacing w:after="0"/>
        <w:ind w:firstLine="709"/>
        <w:jc w:val="both"/>
        <w:rPr>
          <w:rFonts w:ascii="Times New Roman" w:eastAsia="Times New Roman" w:hAnsi="Times New Roman" w:cs="Times New Roman"/>
          <w:b/>
          <w:i/>
          <w:sz w:val="32"/>
          <w:szCs w:val="32"/>
        </w:rPr>
      </w:pPr>
      <w:r w:rsidRPr="00AA41FB">
        <w:rPr>
          <w:rFonts w:ascii="Times New Roman" w:eastAsia="Times New Roman" w:hAnsi="Times New Roman" w:cs="Times New Roman"/>
          <w:b/>
          <w:i/>
          <w:sz w:val="32"/>
          <w:szCs w:val="32"/>
        </w:rPr>
        <w:t>У цьому аспекті найбільшу біологічну загрозу становлять:</w:t>
      </w:r>
    </w:p>
    <w:p w:rsidR="000F29EB" w:rsidRPr="00E85A4A" w:rsidRDefault="000F29EB" w:rsidP="000F29EB">
      <w:pPr>
        <w:widowControl w:val="0"/>
        <w:numPr>
          <w:ilvl w:val="0"/>
          <w:numId w:val="1"/>
        </w:numPr>
        <w:tabs>
          <w:tab w:val="left" w:pos="591"/>
        </w:tabs>
        <w:spacing w:after="0"/>
        <w:jc w:val="both"/>
        <w:rPr>
          <w:rFonts w:ascii="Times New Roman" w:eastAsia="Times New Roman" w:hAnsi="Times New Roman" w:cs="Times New Roman"/>
          <w:sz w:val="32"/>
          <w:szCs w:val="32"/>
        </w:rPr>
      </w:pPr>
      <w:r w:rsidRPr="00E85A4A">
        <w:rPr>
          <w:rFonts w:ascii="Times New Roman" w:eastAsia="Times New Roman" w:hAnsi="Times New Roman" w:cs="Times New Roman"/>
          <w:sz w:val="32"/>
          <w:szCs w:val="32"/>
        </w:rPr>
        <w:t>подолання мікроорганізмами міжвидових бар</w:t>
      </w:r>
      <w:r>
        <w:rPr>
          <w:rFonts w:ascii="Times New Roman" w:eastAsia="Times New Roman" w:hAnsi="Times New Roman" w:cs="Times New Roman"/>
          <w:sz w:val="32"/>
          <w:szCs w:val="32"/>
        </w:rPr>
        <w:t>’</w:t>
      </w:r>
      <w:r w:rsidRPr="00E85A4A">
        <w:rPr>
          <w:rFonts w:ascii="Times New Roman" w:eastAsia="Times New Roman" w:hAnsi="Times New Roman" w:cs="Times New Roman"/>
          <w:sz w:val="32"/>
          <w:szCs w:val="32"/>
        </w:rPr>
        <w:t xml:space="preserve">єрів </w:t>
      </w:r>
      <w:r w:rsidR="00ED6C04">
        <w:rPr>
          <w:rFonts w:ascii="Times New Roman" w:eastAsia="Times New Roman" w:hAnsi="Times New Roman" w:cs="Times New Roman"/>
          <w:sz w:val="32"/>
          <w:szCs w:val="32"/>
        </w:rPr>
        <w:t>(</w:t>
      </w:r>
      <w:r w:rsidR="00ED6C04" w:rsidRPr="006B07C5">
        <w:rPr>
          <w:rFonts w:ascii="Times New Roman" w:eastAsia="Times New Roman" w:hAnsi="Times New Roman" w:cs="Times New Roman"/>
          <w:color w:val="000000" w:themeColor="text1"/>
          <w:sz w:val="32"/>
          <w:szCs w:val="32"/>
        </w:rPr>
        <w:t>прінні</w:t>
      </w:r>
      <w:r w:rsidR="00ED6C04" w:rsidRPr="00E85A4A">
        <w:rPr>
          <w:rFonts w:ascii="Times New Roman" w:eastAsia="Times New Roman" w:hAnsi="Times New Roman" w:cs="Times New Roman"/>
          <w:sz w:val="32"/>
          <w:szCs w:val="32"/>
        </w:rPr>
        <w:t xml:space="preserve"> </w:t>
      </w:r>
      <w:r w:rsidRPr="00E85A4A">
        <w:rPr>
          <w:rFonts w:ascii="Times New Roman" w:eastAsia="Times New Roman" w:hAnsi="Times New Roman" w:cs="Times New Roman"/>
          <w:sz w:val="32"/>
          <w:szCs w:val="32"/>
        </w:rPr>
        <w:t>хвороби і зоонози, інфекції віддалених біологічних видів);</w:t>
      </w:r>
    </w:p>
    <w:p w:rsidR="000F29EB" w:rsidRPr="00E85A4A" w:rsidRDefault="000F29EB" w:rsidP="000F29EB">
      <w:pPr>
        <w:widowControl w:val="0"/>
        <w:numPr>
          <w:ilvl w:val="0"/>
          <w:numId w:val="1"/>
        </w:numPr>
        <w:tabs>
          <w:tab w:val="left" w:pos="591"/>
        </w:tabs>
        <w:spacing w:after="0"/>
        <w:jc w:val="both"/>
        <w:rPr>
          <w:rFonts w:ascii="Times New Roman" w:eastAsia="Times New Roman" w:hAnsi="Times New Roman" w:cs="Times New Roman"/>
          <w:sz w:val="32"/>
          <w:szCs w:val="32"/>
        </w:rPr>
      </w:pPr>
      <w:r w:rsidRPr="00E85A4A">
        <w:rPr>
          <w:rFonts w:ascii="Times New Roman" w:eastAsia="Times New Roman" w:hAnsi="Times New Roman" w:cs="Times New Roman"/>
          <w:sz w:val="32"/>
          <w:szCs w:val="32"/>
        </w:rPr>
        <w:t xml:space="preserve">інфекції, «що повертаються» (re-emerging) </w:t>
      </w:r>
      <w:r w:rsidR="00A95A2B">
        <w:rPr>
          <w:rFonts w:ascii="Times New Roman" w:eastAsia="Times New Roman" w:hAnsi="Times New Roman" w:cs="Times New Roman"/>
          <w:sz w:val="32"/>
          <w:szCs w:val="32"/>
        </w:rPr>
        <w:t>–</w:t>
      </w:r>
      <w:r w:rsidRPr="00E85A4A">
        <w:rPr>
          <w:rFonts w:ascii="Times New Roman" w:eastAsia="Times New Roman" w:hAnsi="Times New Roman" w:cs="Times New Roman"/>
          <w:sz w:val="32"/>
          <w:szCs w:val="32"/>
        </w:rPr>
        <w:t xml:space="preserve"> інфекції, керовані за допомогою вакцинації, що активувалися після періоду епідеміологічного благополуччя та виникли на нових територіях, або інфекції, що активувалися після періоду епідеміологічного благополуччя унаслідок згортання програм імунізації населення;</w:t>
      </w:r>
    </w:p>
    <w:p w:rsidR="000F29EB" w:rsidRPr="00E85A4A" w:rsidRDefault="000F29EB" w:rsidP="000F29EB">
      <w:pPr>
        <w:widowControl w:val="0"/>
        <w:numPr>
          <w:ilvl w:val="0"/>
          <w:numId w:val="1"/>
        </w:numPr>
        <w:tabs>
          <w:tab w:val="left" w:pos="591"/>
        </w:tabs>
        <w:spacing w:after="0"/>
        <w:jc w:val="both"/>
        <w:rPr>
          <w:rFonts w:ascii="Times New Roman" w:eastAsia="Times New Roman" w:hAnsi="Times New Roman" w:cs="Times New Roman"/>
          <w:sz w:val="32"/>
          <w:szCs w:val="32"/>
        </w:rPr>
      </w:pPr>
      <w:r w:rsidRPr="00E85A4A">
        <w:rPr>
          <w:rFonts w:ascii="Times New Roman" w:eastAsia="Times New Roman" w:hAnsi="Times New Roman" w:cs="Times New Roman"/>
          <w:sz w:val="32"/>
          <w:szCs w:val="32"/>
        </w:rPr>
        <w:t>інфекції, що виникають на нових територіях (завезення рідкісних інфекцій або таких, що раніше не зустрічалися);</w:t>
      </w:r>
    </w:p>
    <w:p w:rsidR="000F29EB" w:rsidRPr="00E85A4A" w:rsidRDefault="000F29EB" w:rsidP="000F29EB">
      <w:pPr>
        <w:widowControl w:val="0"/>
        <w:numPr>
          <w:ilvl w:val="0"/>
          <w:numId w:val="1"/>
        </w:numPr>
        <w:tabs>
          <w:tab w:val="left" w:pos="591"/>
        </w:tabs>
        <w:spacing w:after="0"/>
        <w:jc w:val="both"/>
        <w:rPr>
          <w:rFonts w:ascii="Times New Roman" w:eastAsia="Times New Roman" w:hAnsi="Times New Roman" w:cs="Times New Roman"/>
          <w:sz w:val="32"/>
          <w:szCs w:val="32"/>
        </w:rPr>
      </w:pPr>
      <w:r w:rsidRPr="00E85A4A">
        <w:rPr>
          <w:rFonts w:ascii="Times New Roman" w:eastAsia="Times New Roman" w:hAnsi="Times New Roman" w:cs="Times New Roman"/>
          <w:sz w:val="32"/>
          <w:szCs w:val="32"/>
        </w:rPr>
        <w:t>нові (emerging) інфекції, що їх спричиняють раніше невідомі патогени, які несподівано з</w:t>
      </w:r>
      <w:r>
        <w:rPr>
          <w:rFonts w:ascii="Times New Roman" w:eastAsia="Times New Roman" w:hAnsi="Times New Roman" w:cs="Times New Roman"/>
          <w:sz w:val="32"/>
          <w:szCs w:val="32"/>
        </w:rPr>
        <w:t>’</w:t>
      </w:r>
      <w:r w:rsidRPr="00E85A4A">
        <w:rPr>
          <w:rFonts w:ascii="Times New Roman" w:eastAsia="Times New Roman" w:hAnsi="Times New Roman" w:cs="Times New Roman"/>
          <w:sz w:val="32"/>
          <w:szCs w:val="32"/>
        </w:rPr>
        <w:t>явилися у популяції людини або швидко розширюють свою присутність у популяції (вірус грипу H5NI (1997</w:t>
      </w:r>
      <w:r>
        <w:rPr>
          <w:rFonts w:ascii="Times New Roman" w:eastAsia="Times New Roman" w:hAnsi="Times New Roman" w:cs="Times New Roman"/>
          <w:sz w:val="32"/>
          <w:szCs w:val="32"/>
        </w:rPr>
        <w:t>-</w:t>
      </w:r>
      <w:r w:rsidRPr="00E85A4A">
        <w:rPr>
          <w:rFonts w:ascii="Times New Roman" w:eastAsia="Times New Roman" w:hAnsi="Times New Roman" w:cs="Times New Roman"/>
          <w:sz w:val="32"/>
          <w:szCs w:val="32"/>
        </w:rPr>
        <w:t>2006), вірус Західного Нілу (1999</w:t>
      </w:r>
      <w:r>
        <w:rPr>
          <w:rFonts w:ascii="Times New Roman" w:eastAsia="Times New Roman" w:hAnsi="Times New Roman" w:cs="Times New Roman"/>
          <w:sz w:val="32"/>
          <w:szCs w:val="32"/>
        </w:rPr>
        <w:t>-</w:t>
      </w:r>
      <w:r w:rsidRPr="00E85A4A">
        <w:rPr>
          <w:rFonts w:ascii="Times New Roman" w:eastAsia="Times New Roman" w:hAnsi="Times New Roman" w:cs="Times New Roman"/>
          <w:sz w:val="32"/>
          <w:szCs w:val="32"/>
        </w:rPr>
        <w:t>2006) та ін.);</w:t>
      </w:r>
    </w:p>
    <w:p w:rsidR="00ED6C04" w:rsidRPr="00ED6C04" w:rsidRDefault="000F29EB" w:rsidP="000F29EB">
      <w:pPr>
        <w:pStyle w:val="11"/>
        <w:numPr>
          <w:ilvl w:val="0"/>
          <w:numId w:val="1"/>
        </w:numPr>
        <w:spacing w:line="276" w:lineRule="auto"/>
        <w:ind w:firstLine="0"/>
        <w:jc w:val="both"/>
        <w:rPr>
          <w:sz w:val="32"/>
          <w:szCs w:val="32"/>
        </w:rPr>
      </w:pPr>
      <w:r w:rsidRPr="00ED6C04">
        <w:rPr>
          <w:sz w:val="32"/>
          <w:szCs w:val="32"/>
        </w:rPr>
        <w:t xml:space="preserve">зростання епідеміологічного значення умовно-патогенних мікроорганізмів і підвищення частоти захворюваності на опортуністичні інфекції (інфекції, які проявляються в осіб з </w:t>
      </w:r>
      <w:r w:rsidR="00ED6C04" w:rsidRPr="006D2F3F">
        <w:rPr>
          <w:color w:val="000000" w:themeColor="text1"/>
          <w:sz w:val="32"/>
          <w:szCs w:val="32"/>
        </w:rPr>
        <w:t>з імунодефіцитними станами будь-якого походження);</w:t>
      </w:r>
    </w:p>
    <w:p w:rsidR="000F29EB" w:rsidRPr="00ED6C04" w:rsidRDefault="000F29EB" w:rsidP="000F29EB">
      <w:pPr>
        <w:pStyle w:val="11"/>
        <w:numPr>
          <w:ilvl w:val="0"/>
          <w:numId w:val="1"/>
        </w:numPr>
        <w:spacing w:line="276" w:lineRule="auto"/>
        <w:ind w:firstLine="0"/>
        <w:jc w:val="both"/>
        <w:rPr>
          <w:sz w:val="32"/>
          <w:szCs w:val="32"/>
        </w:rPr>
      </w:pPr>
      <w:r w:rsidRPr="00ED6C04">
        <w:rPr>
          <w:sz w:val="32"/>
          <w:szCs w:val="32"/>
        </w:rPr>
        <w:t>поширення нозокоміальних (госпітальних) інфекцій.</w:t>
      </w:r>
    </w:p>
    <w:p w:rsidR="000F29EB" w:rsidRPr="00E85A4A" w:rsidRDefault="000F29EB" w:rsidP="000F29EB">
      <w:pPr>
        <w:pStyle w:val="11"/>
        <w:spacing w:line="276" w:lineRule="auto"/>
        <w:ind w:firstLine="600"/>
        <w:jc w:val="both"/>
        <w:rPr>
          <w:sz w:val="32"/>
          <w:szCs w:val="32"/>
        </w:rPr>
      </w:pPr>
      <w:r w:rsidRPr="00E85A4A">
        <w:rPr>
          <w:sz w:val="32"/>
          <w:szCs w:val="32"/>
        </w:rPr>
        <w:t>З терміном «біологічний ризик» тісно пов</w:t>
      </w:r>
      <w:r>
        <w:rPr>
          <w:sz w:val="32"/>
          <w:szCs w:val="32"/>
        </w:rPr>
        <w:t>’</w:t>
      </w:r>
      <w:r w:rsidRPr="00E85A4A">
        <w:rPr>
          <w:sz w:val="32"/>
          <w:szCs w:val="32"/>
        </w:rPr>
        <w:t xml:space="preserve">язане таке поняття, як </w:t>
      </w:r>
      <w:r w:rsidRPr="00E85A4A">
        <w:rPr>
          <w:rFonts w:eastAsia="Arial"/>
          <w:sz w:val="32"/>
          <w:szCs w:val="32"/>
        </w:rPr>
        <w:t xml:space="preserve"> </w:t>
      </w:r>
      <w:r w:rsidRPr="00C133A2">
        <w:rPr>
          <w:b/>
          <w:i/>
          <w:iCs/>
          <w:sz w:val="32"/>
          <w:szCs w:val="32"/>
        </w:rPr>
        <w:t>«патогенний біологічний агент».</w:t>
      </w:r>
      <w:r w:rsidRPr="00E85A4A">
        <w:rPr>
          <w:sz w:val="32"/>
          <w:szCs w:val="32"/>
        </w:rPr>
        <w:t xml:space="preserve"> </w:t>
      </w:r>
    </w:p>
    <w:p w:rsidR="000F29EB" w:rsidRPr="00C133A2" w:rsidRDefault="000F29EB" w:rsidP="000F29EB">
      <w:pPr>
        <w:pStyle w:val="11"/>
        <w:spacing w:line="276" w:lineRule="auto"/>
        <w:ind w:firstLine="600"/>
        <w:jc w:val="both"/>
        <w:rPr>
          <w:b/>
          <w:i/>
          <w:sz w:val="32"/>
          <w:szCs w:val="32"/>
        </w:rPr>
      </w:pPr>
      <w:r w:rsidRPr="00C133A2">
        <w:rPr>
          <w:b/>
          <w:i/>
          <w:sz w:val="32"/>
          <w:szCs w:val="32"/>
        </w:rPr>
        <w:lastRenderedPageBreak/>
        <w:t>Розрізняють такі патогенні біологічні агенти:</w:t>
      </w:r>
    </w:p>
    <w:p w:rsidR="000F29EB" w:rsidRPr="00E85A4A" w:rsidRDefault="000F29EB" w:rsidP="000F29EB">
      <w:pPr>
        <w:pStyle w:val="11"/>
        <w:tabs>
          <w:tab w:val="left" w:pos="1012"/>
        </w:tabs>
        <w:spacing w:line="276" w:lineRule="auto"/>
        <w:ind w:firstLine="0"/>
        <w:jc w:val="both"/>
        <w:rPr>
          <w:sz w:val="32"/>
          <w:szCs w:val="32"/>
        </w:rPr>
      </w:pPr>
      <w:r>
        <w:rPr>
          <w:sz w:val="32"/>
          <w:szCs w:val="32"/>
        </w:rPr>
        <w:t xml:space="preserve">- </w:t>
      </w:r>
      <w:r w:rsidRPr="00E85A4A">
        <w:rPr>
          <w:sz w:val="32"/>
          <w:szCs w:val="32"/>
        </w:rPr>
        <w:t xml:space="preserve">збудники паразитарних захворювань; </w:t>
      </w:r>
    </w:p>
    <w:p w:rsidR="000F29EB" w:rsidRPr="00E85A4A" w:rsidRDefault="000F29EB" w:rsidP="000F29EB">
      <w:pPr>
        <w:pStyle w:val="11"/>
        <w:tabs>
          <w:tab w:val="left" w:pos="1012"/>
        </w:tabs>
        <w:spacing w:line="276" w:lineRule="auto"/>
        <w:ind w:firstLine="0"/>
        <w:jc w:val="both"/>
        <w:rPr>
          <w:sz w:val="32"/>
          <w:szCs w:val="32"/>
        </w:rPr>
      </w:pPr>
      <w:r>
        <w:rPr>
          <w:sz w:val="32"/>
          <w:szCs w:val="32"/>
        </w:rPr>
        <w:t xml:space="preserve">- </w:t>
      </w:r>
      <w:r w:rsidRPr="00E85A4A">
        <w:rPr>
          <w:sz w:val="32"/>
          <w:szCs w:val="32"/>
        </w:rPr>
        <w:t>небезпечні й особливо небезпечні інфекції, у тому числі природньо- осередкові, спонтанні й ті, «що повертаються»;</w:t>
      </w:r>
    </w:p>
    <w:p w:rsidR="000F29EB" w:rsidRPr="00E85A4A" w:rsidRDefault="000F29EB" w:rsidP="000F29EB">
      <w:pPr>
        <w:pStyle w:val="11"/>
        <w:tabs>
          <w:tab w:val="left" w:pos="1012"/>
        </w:tabs>
        <w:spacing w:line="276" w:lineRule="auto"/>
        <w:ind w:firstLine="0"/>
        <w:jc w:val="both"/>
        <w:rPr>
          <w:sz w:val="32"/>
          <w:szCs w:val="32"/>
        </w:rPr>
      </w:pPr>
      <w:r>
        <w:rPr>
          <w:sz w:val="32"/>
          <w:szCs w:val="32"/>
        </w:rPr>
        <w:t xml:space="preserve">- </w:t>
      </w:r>
      <w:r w:rsidRPr="00E85A4A">
        <w:rPr>
          <w:sz w:val="32"/>
          <w:szCs w:val="32"/>
        </w:rPr>
        <w:t xml:space="preserve">пошкоджувані фактори — продукти життєдіяльності мікроорганізмів (токсини, ферменти, біорегулятори білкового походження, суперантигени, міні-антитіла), технофільні мікроорганізми та ін.; </w:t>
      </w:r>
    </w:p>
    <w:p w:rsidR="000F29EB" w:rsidRPr="00E85A4A" w:rsidRDefault="000F29EB" w:rsidP="000F29EB">
      <w:pPr>
        <w:pStyle w:val="11"/>
        <w:tabs>
          <w:tab w:val="left" w:pos="1012"/>
        </w:tabs>
        <w:spacing w:line="276" w:lineRule="auto"/>
        <w:ind w:firstLine="0"/>
        <w:jc w:val="both"/>
        <w:rPr>
          <w:sz w:val="32"/>
          <w:szCs w:val="32"/>
        </w:rPr>
      </w:pPr>
      <w:r>
        <w:rPr>
          <w:sz w:val="32"/>
          <w:szCs w:val="32"/>
        </w:rPr>
        <w:t xml:space="preserve">- </w:t>
      </w:r>
      <w:r w:rsidRPr="00E85A4A">
        <w:rPr>
          <w:sz w:val="32"/>
          <w:szCs w:val="32"/>
        </w:rPr>
        <w:t>патогенні мікроорганізми, пріони — «повільні інфекції», пов</w:t>
      </w:r>
      <w:r>
        <w:rPr>
          <w:sz w:val="32"/>
          <w:szCs w:val="32"/>
        </w:rPr>
        <w:t>’</w:t>
      </w:r>
      <w:r w:rsidRPr="00E85A4A">
        <w:rPr>
          <w:sz w:val="32"/>
          <w:szCs w:val="32"/>
        </w:rPr>
        <w:t>язані з деякими трансмісивними енцефалопатіями, такими як хвороба</w:t>
      </w:r>
      <w:r>
        <w:rPr>
          <w:sz w:val="32"/>
          <w:szCs w:val="32"/>
        </w:rPr>
        <w:t xml:space="preserve"> Кройтцфсльдта-Якоба, синдром Ге</w:t>
      </w:r>
      <w:r w:rsidRPr="00E85A4A">
        <w:rPr>
          <w:sz w:val="32"/>
          <w:szCs w:val="32"/>
        </w:rPr>
        <w:t xml:space="preserve">рст мапа-Шраусслера-Шейнкера тощо; </w:t>
      </w:r>
    </w:p>
    <w:p w:rsidR="000F29EB" w:rsidRPr="00E85A4A" w:rsidRDefault="000F29EB" w:rsidP="000F29EB">
      <w:pPr>
        <w:pStyle w:val="11"/>
        <w:tabs>
          <w:tab w:val="left" w:pos="1012"/>
        </w:tabs>
        <w:spacing w:line="276" w:lineRule="auto"/>
        <w:ind w:firstLine="0"/>
        <w:jc w:val="both"/>
        <w:rPr>
          <w:sz w:val="32"/>
          <w:szCs w:val="32"/>
        </w:rPr>
      </w:pPr>
      <w:r>
        <w:rPr>
          <w:sz w:val="32"/>
          <w:szCs w:val="32"/>
        </w:rPr>
        <w:t xml:space="preserve">- </w:t>
      </w:r>
      <w:r w:rsidRPr="00E85A4A">
        <w:rPr>
          <w:sz w:val="32"/>
          <w:szCs w:val="32"/>
        </w:rPr>
        <w:t xml:space="preserve">патогени, </w:t>
      </w:r>
      <w:r w:rsidR="00FD0CF2" w:rsidRPr="006B07C5">
        <w:rPr>
          <w:color w:val="000000" w:themeColor="text1"/>
          <w:sz w:val="32"/>
          <w:szCs w:val="32"/>
        </w:rPr>
        <w:t>полірезистентні</w:t>
      </w:r>
      <w:r w:rsidR="00FD0CF2" w:rsidRPr="00E85A4A">
        <w:rPr>
          <w:sz w:val="32"/>
          <w:szCs w:val="32"/>
        </w:rPr>
        <w:t xml:space="preserve"> </w:t>
      </w:r>
      <w:r w:rsidRPr="00E85A4A">
        <w:rPr>
          <w:sz w:val="32"/>
          <w:szCs w:val="32"/>
        </w:rPr>
        <w:t xml:space="preserve">до сучасних антимікробних препаратів; </w:t>
      </w:r>
    </w:p>
    <w:p w:rsidR="000F29EB" w:rsidRPr="00E85A4A" w:rsidRDefault="000F29EB" w:rsidP="000F29EB">
      <w:pPr>
        <w:pStyle w:val="11"/>
        <w:tabs>
          <w:tab w:val="left" w:pos="1012"/>
        </w:tabs>
        <w:spacing w:line="276" w:lineRule="auto"/>
        <w:ind w:firstLine="0"/>
        <w:jc w:val="both"/>
        <w:rPr>
          <w:sz w:val="32"/>
          <w:szCs w:val="32"/>
        </w:rPr>
      </w:pPr>
      <w:r w:rsidRPr="00E85A4A">
        <w:rPr>
          <w:sz w:val="32"/>
          <w:szCs w:val="32"/>
        </w:rPr>
        <w:t>- нові патогени, які виникають із непатогенних і патогенних штамів мікроорганізмів у результаті мутагенезу під впливом природних і антропогенних факторів;</w:t>
      </w:r>
    </w:p>
    <w:p w:rsidR="000F29EB" w:rsidRDefault="000F29EB" w:rsidP="000F29EB">
      <w:pPr>
        <w:pStyle w:val="11"/>
        <w:tabs>
          <w:tab w:val="left" w:pos="1012"/>
        </w:tabs>
        <w:spacing w:line="276" w:lineRule="auto"/>
        <w:ind w:firstLine="0"/>
        <w:jc w:val="both"/>
        <w:rPr>
          <w:sz w:val="32"/>
          <w:szCs w:val="32"/>
        </w:rPr>
      </w:pPr>
      <w:r>
        <w:rPr>
          <w:sz w:val="32"/>
          <w:szCs w:val="32"/>
        </w:rPr>
        <w:t xml:space="preserve">- </w:t>
      </w:r>
      <w:r w:rsidRPr="00E85A4A">
        <w:rPr>
          <w:sz w:val="32"/>
          <w:szCs w:val="32"/>
        </w:rPr>
        <w:t>генетичні конструкції (вірусні вектори, двоспіральні РНК, онкогени, гени, що кодують білки-токсини).</w:t>
      </w:r>
    </w:p>
    <w:p w:rsidR="000F29EB" w:rsidRPr="00921698" w:rsidRDefault="000F29EB" w:rsidP="000F29EB">
      <w:pPr>
        <w:pStyle w:val="11"/>
        <w:tabs>
          <w:tab w:val="left" w:pos="709"/>
        </w:tabs>
        <w:spacing w:line="276" w:lineRule="auto"/>
        <w:ind w:firstLine="0"/>
        <w:jc w:val="both"/>
        <w:rPr>
          <w:sz w:val="32"/>
          <w:szCs w:val="32"/>
        </w:rPr>
      </w:pPr>
      <w:r>
        <w:rPr>
          <w:color w:val="FF0000"/>
          <w:sz w:val="32"/>
          <w:szCs w:val="32"/>
        </w:rPr>
        <w:tab/>
      </w:r>
      <w:r w:rsidRPr="00921698">
        <w:rPr>
          <w:sz w:val="32"/>
          <w:szCs w:val="32"/>
        </w:rPr>
        <w:t xml:space="preserve">Повсюдне вживання антибіотиків призвело до появи нових штамів бактерій, які не чутливі до відомих ліків </w:t>
      </w:r>
      <w:r w:rsidR="00A95A2B">
        <w:rPr>
          <w:sz w:val="32"/>
          <w:szCs w:val="32"/>
        </w:rPr>
        <w:t>–</w:t>
      </w:r>
      <w:r w:rsidRPr="00921698">
        <w:rPr>
          <w:sz w:val="32"/>
          <w:szCs w:val="32"/>
        </w:rPr>
        <w:t xml:space="preserve"> заява французького МОЗ. </w:t>
      </w:r>
    </w:p>
    <w:p w:rsidR="000F29EB" w:rsidRPr="00921698" w:rsidRDefault="000F29EB" w:rsidP="000F29EB">
      <w:pPr>
        <w:spacing w:after="0"/>
        <w:jc w:val="both"/>
        <w:rPr>
          <w:rFonts w:ascii="Times New Roman" w:hAnsi="Times New Roman" w:cs="Times New Roman"/>
          <w:sz w:val="32"/>
          <w:szCs w:val="32"/>
        </w:rPr>
      </w:pPr>
      <w:r w:rsidRPr="00921698">
        <w:rPr>
          <w:rFonts w:ascii="Times New Roman" w:hAnsi="Times New Roman" w:cs="Times New Roman"/>
          <w:sz w:val="32"/>
          <w:szCs w:val="32"/>
        </w:rPr>
        <w:t xml:space="preserve">Мова йде про антибіотикорезистентність </w:t>
      </w:r>
      <w:r w:rsidR="00A95A2B">
        <w:rPr>
          <w:rFonts w:ascii="Times New Roman" w:hAnsi="Times New Roman" w:cs="Times New Roman"/>
          <w:sz w:val="32"/>
          <w:szCs w:val="32"/>
        </w:rPr>
        <w:t>–</w:t>
      </w:r>
      <w:r w:rsidRPr="00921698">
        <w:rPr>
          <w:rFonts w:ascii="Times New Roman" w:hAnsi="Times New Roman" w:cs="Times New Roman"/>
          <w:sz w:val="32"/>
          <w:szCs w:val="32"/>
        </w:rPr>
        <w:t xml:space="preserve"> здатність патогенних мікроорганізмів звикати до антибіотиків та протистояти їм, стаючи до них нечутливими. Мало того, деякі мікроорганізми навчилися переводити антибіотики в неактивну форму. Власне унаслідок генних мутацій виникають нові штами, що нечутливі до дії препаратів, якими їх раніше лікували. </w:t>
      </w:r>
    </w:p>
    <w:p w:rsidR="000F29EB" w:rsidRPr="00921698" w:rsidRDefault="000F29EB" w:rsidP="000F29EB">
      <w:pPr>
        <w:spacing w:after="0"/>
        <w:ind w:firstLine="708"/>
        <w:jc w:val="both"/>
        <w:rPr>
          <w:rFonts w:ascii="Times New Roman" w:hAnsi="Times New Roman" w:cs="Times New Roman"/>
          <w:sz w:val="32"/>
          <w:szCs w:val="32"/>
        </w:rPr>
      </w:pPr>
      <w:r w:rsidRPr="00921698">
        <w:rPr>
          <w:rFonts w:ascii="Times New Roman" w:hAnsi="Times New Roman" w:cs="Times New Roman"/>
          <w:sz w:val="32"/>
          <w:szCs w:val="32"/>
        </w:rPr>
        <w:t>Експерти ВООЗ кажуть, що мікроорганізми, які викликають туберкульоз, сепсис, діарею, пневмонію, гонорею, інфекції сечовивідної системи тощо майже перестали реагувати на всі відомі ліки. Нині ситуація невтішна: звичайні інфекції, що тривалий час вдавалося тримати під контролем, тепер знову можуть убивати…</w:t>
      </w:r>
    </w:p>
    <w:p w:rsidR="000F29EB" w:rsidRDefault="000F29EB" w:rsidP="000F29EB">
      <w:pPr>
        <w:pStyle w:val="af"/>
        <w:spacing w:before="0" w:beforeAutospacing="0" w:after="0" w:afterAutospacing="0" w:line="276" w:lineRule="auto"/>
        <w:ind w:firstLine="708"/>
        <w:jc w:val="both"/>
        <w:textAlignment w:val="baseline"/>
        <w:rPr>
          <w:sz w:val="32"/>
          <w:szCs w:val="32"/>
        </w:rPr>
      </w:pPr>
      <w:r w:rsidRPr="00921698">
        <w:rPr>
          <w:sz w:val="32"/>
          <w:szCs w:val="32"/>
        </w:rPr>
        <w:t>«Перегони озброєнь» – так можна назвати те, що відбувається між людьми та бактеріями</w:t>
      </w:r>
      <w:r>
        <w:rPr>
          <w:sz w:val="32"/>
          <w:szCs w:val="32"/>
        </w:rPr>
        <w:t>,</w:t>
      </w:r>
      <w:r w:rsidRPr="00921698">
        <w:rPr>
          <w:sz w:val="32"/>
          <w:szCs w:val="32"/>
        </w:rPr>
        <w:t xml:space="preserve"> заявила Олена Мошинець, мікробіологиня, старша наукова співробітниця Інституту молекулярної біології і генетики НАН України.</w:t>
      </w:r>
    </w:p>
    <w:p w:rsidR="000F29EB" w:rsidRDefault="000F29EB" w:rsidP="000F29EB">
      <w:pPr>
        <w:pStyle w:val="af"/>
        <w:spacing w:before="0" w:beforeAutospacing="0" w:after="0" w:afterAutospacing="0" w:line="276" w:lineRule="auto"/>
        <w:ind w:firstLine="708"/>
        <w:jc w:val="both"/>
        <w:textAlignment w:val="baseline"/>
        <w:rPr>
          <w:color w:val="000000"/>
          <w:sz w:val="32"/>
          <w:szCs w:val="32"/>
        </w:rPr>
      </w:pPr>
      <w:r w:rsidRPr="00E85A4A">
        <w:rPr>
          <w:color w:val="000000"/>
          <w:sz w:val="32"/>
          <w:szCs w:val="32"/>
        </w:rPr>
        <w:lastRenderedPageBreak/>
        <w:t>Спершу, хвороботворні бактерії дошкуляють нам тисячами років, а ми не можемо дати їм відсіч. Потім, у XX столітті ми знаходимо пеніцилін (Хлемінг)</w:t>
      </w:r>
      <w:r>
        <w:rPr>
          <w:color w:val="000000"/>
          <w:sz w:val="32"/>
          <w:szCs w:val="32"/>
        </w:rPr>
        <w:t xml:space="preserve"> </w:t>
      </w:r>
      <w:r w:rsidRPr="00E85A4A">
        <w:rPr>
          <w:color w:val="000000"/>
          <w:sz w:val="32"/>
          <w:szCs w:val="32"/>
        </w:rPr>
        <w:t xml:space="preserve">– потужну </w:t>
      </w:r>
      <w:r>
        <w:rPr>
          <w:color w:val="000000"/>
          <w:sz w:val="32"/>
          <w:szCs w:val="32"/>
        </w:rPr>
        <w:t>«зброю»</w:t>
      </w:r>
      <w:r w:rsidRPr="00E85A4A">
        <w:rPr>
          <w:color w:val="000000"/>
          <w:sz w:val="32"/>
          <w:szCs w:val="32"/>
        </w:rPr>
        <w:t xml:space="preserve"> для лікування різноманітних бактеріальних інфекцій, що рятує безліч життів. Але невдовзі виявилось, що бактерії чомусь бояться пеніциліну не так сильно, як раніше. Тоді науковці знайшли нові антибіотики, які були ефективними, але бактерії навчилися опиратися і цим сполукам.</w:t>
      </w:r>
    </w:p>
    <w:p w:rsidR="000F29EB" w:rsidRDefault="000F29EB" w:rsidP="000F29EB">
      <w:pPr>
        <w:pStyle w:val="af"/>
        <w:spacing w:before="0" w:beforeAutospacing="0" w:after="0" w:afterAutospacing="0" w:line="276" w:lineRule="auto"/>
        <w:ind w:firstLine="708"/>
        <w:jc w:val="both"/>
        <w:textAlignment w:val="baseline"/>
        <w:rPr>
          <w:color w:val="000000"/>
          <w:sz w:val="32"/>
          <w:szCs w:val="32"/>
        </w:rPr>
      </w:pPr>
      <w:r w:rsidRPr="00E85A4A">
        <w:rPr>
          <w:color w:val="000000"/>
          <w:sz w:val="32"/>
          <w:szCs w:val="32"/>
        </w:rPr>
        <w:t>Так триває до сьогоднішнього дня. Знаходити нові антибіотики стає все важче, а бактерії все більше ігнорують старі препарати.</w:t>
      </w:r>
    </w:p>
    <w:p w:rsidR="000F29EB" w:rsidRDefault="000F29EB" w:rsidP="000F29EB">
      <w:pPr>
        <w:pStyle w:val="af"/>
        <w:spacing w:before="0" w:beforeAutospacing="0" w:after="0" w:afterAutospacing="0" w:line="276" w:lineRule="auto"/>
        <w:ind w:firstLine="708"/>
        <w:jc w:val="both"/>
        <w:textAlignment w:val="baseline"/>
        <w:rPr>
          <w:color w:val="000000"/>
          <w:sz w:val="32"/>
          <w:szCs w:val="32"/>
        </w:rPr>
      </w:pPr>
      <w:r w:rsidRPr="00E85A4A">
        <w:rPr>
          <w:color w:val="000000"/>
          <w:sz w:val="32"/>
          <w:szCs w:val="32"/>
        </w:rPr>
        <w:t>За даними ВООЗ в 2019-му році безпосередньо через інфекції, викликані нечутливими до антибіотиків бактеріями, у світі померло майже 1,3 мільйонів людей. І ще майже п</w:t>
      </w:r>
      <w:r>
        <w:rPr>
          <w:color w:val="000000"/>
          <w:sz w:val="32"/>
          <w:szCs w:val="32"/>
        </w:rPr>
        <w:t>’</w:t>
      </w:r>
      <w:r w:rsidRPr="00E85A4A">
        <w:rPr>
          <w:color w:val="000000"/>
          <w:sz w:val="32"/>
          <w:szCs w:val="32"/>
        </w:rPr>
        <w:t>ять мільйонів смертей так чи інакше пов</w:t>
      </w:r>
      <w:r>
        <w:rPr>
          <w:color w:val="000000"/>
          <w:sz w:val="32"/>
          <w:szCs w:val="32"/>
        </w:rPr>
        <w:t>’</w:t>
      </w:r>
      <w:r w:rsidRPr="00E85A4A">
        <w:rPr>
          <w:color w:val="000000"/>
          <w:sz w:val="32"/>
          <w:szCs w:val="32"/>
        </w:rPr>
        <w:t xml:space="preserve">язано з явищем </w:t>
      </w:r>
      <w:r>
        <w:rPr>
          <w:color w:val="000000"/>
          <w:sz w:val="32"/>
          <w:szCs w:val="32"/>
        </w:rPr>
        <w:t>антибіотикорезистентності.</w:t>
      </w:r>
      <w:r w:rsidR="00AA74A3" w:rsidRPr="00AA74A3">
        <w:rPr>
          <w:noProof/>
          <w:color w:val="25252C"/>
          <w:sz w:val="32"/>
          <w:szCs w:val="32"/>
        </w:rPr>
        <w:t xml:space="preserve"> </w:t>
      </w:r>
    </w:p>
    <w:p w:rsidR="000F29EB" w:rsidRPr="00505744" w:rsidRDefault="000F29EB" w:rsidP="000F29EB">
      <w:pPr>
        <w:pStyle w:val="af"/>
        <w:spacing w:before="0" w:beforeAutospacing="0" w:after="0" w:afterAutospacing="0" w:line="276" w:lineRule="auto"/>
        <w:ind w:firstLine="708"/>
        <w:jc w:val="both"/>
        <w:textAlignment w:val="baseline"/>
        <w:rPr>
          <w:color w:val="25252C"/>
          <w:sz w:val="32"/>
          <w:szCs w:val="32"/>
        </w:rPr>
      </w:pPr>
      <w:r w:rsidRPr="00E85A4A">
        <w:rPr>
          <w:b/>
          <w:bCs/>
          <w:noProof/>
          <w:color w:val="2D7DD2"/>
          <w:sz w:val="32"/>
          <w:szCs w:val="32"/>
          <w:bdr w:val="none" w:sz="0" w:space="0" w:color="auto" w:frame="1"/>
        </w:rPr>
        <w:drawing>
          <wp:anchor distT="0" distB="0" distL="114300" distR="114300" simplePos="0" relativeHeight="251655168" behindDoc="1" locked="0" layoutInCell="1" allowOverlap="1" wp14:anchorId="3FF44220" wp14:editId="1899AD54">
            <wp:simplePos x="0" y="0"/>
            <wp:positionH relativeFrom="column">
              <wp:posOffset>13970</wp:posOffset>
            </wp:positionH>
            <wp:positionV relativeFrom="paragraph">
              <wp:posOffset>8890</wp:posOffset>
            </wp:positionV>
            <wp:extent cx="1820545" cy="1820545"/>
            <wp:effectExtent l="0" t="0" r="8255" b="8255"/>
            <wp:wrapThrough wrapText="bothSides">
              <wp:wrapPolygon edited="0">
                <wp:start x="0" y="0"/>
                <wp:lineTo x="0" y="21472"/>
                <wp:lineTo x="21472" y="21472"/>
                <wp:lineTo x="21472" y="0"/>
                <wp:lineTo x="0" y="0"/>
              </wp:wrapPolygon>
            </wp:wrapThrough>
            <wp:docPr id="26" name="Рисунок 26" descr="Учені вперше показали, як бактерії отримують стійкість до антибіотиків (фото)">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Учені вперше показали, як бактерії отримують стійкість до антибіотиків (фото)">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20545" cy="18205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85A4A">
        <w:rPr>
          <w:color w:val="25252C"/>
          <w:sz w:val="32"/>
          <w:szCs w:val="32"/>
        </w:rPr>
        <w:t xml:space="preserve">Канадські вчені </w:t>
      </w:r>
      <w:r w:rsidRPr="00505744">
        <w:rPr>
          <w:bCs/>
          <w:color w:val="25252C"/>
          <w:sz w:val="32"/>
          <w:szCs w:val="32"/>
        </w:rPr>
        <w:t>вперше показали, як бактерії отримують стійкість до антибіотиків (</w:t>
      </w:r>
      <w:r>
        <w:rPr>
          <w:bCs/>
          <w:color w:val="25252C"/>
          <w:sz w:val="32"/>
          <w:szCs w:val="32"/>
        </w:rPr>
        <w:t>рис. 3</w:t>
      </w:r>
      <w:r w:rsidRPr="00505744">
        <w:rPr>
          <w:bCs/>
          <w:color w:val="25252C"/>
          <w:sz w:val="32"/>
          <w:szCs w:val="32"/>
        </w:rPr>
        <w:t>)</w:t>
      </w:r>
    </w:p>
    <w:p w:rsidR="000F29EB" w:rsidRDefault="000F29EB" w:rsidP="000F29EB">
      <w:pPr>
        <w:pStyle w:val="af"/>
        <w:spacing w:before="0" w:beforeAutospacing="0" w:after="0" w:afterAutospacing="0"/>
        <w:ind w:firstLine="708"/>
        <w:jc w:val="both"/>
        <w:textAlignment w:val="baseline"/>
        <w:rPr>
          <w:color w:val="000000"/>
          <w:sz w:val="32"/>
          <w:szCs w:val="32"/>
        </w:rPr>
      </w:pPr>
      <w:r w:rsidRPr="00E85A4A">
        <w:rPr>
          <w:color w:val="000000"/>
          <w:sz w:val="32"/>
          <w:szCs w:val="32"/>
        </w:rPr>
        <w:t xml:space="preserve">Якщо говорити про економічний вимір проблеми, то за даними Світового банку в 2030-му році світовий ВВП може втратити більше 3% через антибіотикорезистентні бактерії. Сюди </w:t>
      </w:r>
    </w:p>
    <w:p w:rsidR="00391CF9" w:rsidRDefault="000F29EB" w:rsidP="00483251">
      <w:pPr>
        <w:pStyle w:val="af"/>
        <w:spacing w:before="0" w:beforeAutospacing="0" w:after="0" w:afterAutospacing="0"/>
        <w:jc w:val="both"/>
        <w:textAlignment w:val="baseline"/>
        <w:rPr>
          <w:color w:val="000000"/>
          <w:sz w:val="32"/>
          <w:szCs w:val="32"/>
        </w:rPr>
      </w:pPr>
      <w:r w:rsidRPr="00E85A4A">
        <w:rPr>
          <w:color w:val="000000"/>
          <w:sz w:val="32"/>
          <w:szCs w:val="32"/>
        </w:rPr>
        <w:t>входять не тільки безпосередньо медичні</w:t>
      </w:r>
      <w:r>
        <w:rPr>
          <w:color w:val="FF0000"/>
          <w:sz w:val="28"/>
          <w:szCs w:val="28"/>
        </w:rPr>
        <w:t xml:space="preserve">              </w:t>
      </w:r>
      <w:r w:rsidRPr="0068372B">
        <w:rPr>
          <w:sz w:val="28"/>
          <w:szCs w:val="28"/>
        </w:rPr>
        <w:t xml:space="preserve">Рис. 3. Стійкість до </w:t>
      </w:r>
      <w:r w:rsidR="009A4151">
        <w:rPr>
          <w:sz w:val="28"/>
          <w:szCs w:val="28"/>
          <w:lang w:val="ru-RU"/>
        </w:rPr>
        <w:t xml:space="preserve">         </w:t>
      </w:r>
      <w:r w:rsidR="00391CF9" w:rsidRPr="00E85A4A">
        <w:rPr>
          <w:color w:val="000000"/>
          <w:sz w:val="32"/>
          <w:szCs w:val="32"/>
        </w:rPr>
        <w:t xml:space="preserve">витрати, але вплив на ринок праці та інші </w:t>
      </w:r>
    </w:p>
    <w:p w:rsidR="00391CF9" w:rsidRDefault="009A4151" w:rsidP="00483251">
      <w:pPr>
        <w:pStyle w:val="af"/>
        <w:spacing w:before="0" w:beforeAutospacing="0" w:after="0" w:afterAutospacing="0"/>
        <w:jc w:val="both"/>
        <w:textAlignment w:val="baseline"/>
        <w:rPr>
          <w:color w:val="000000"/>
          <w:sz w:val="28"/>
          <w:szCs w:val="28"/>
          <w:lang w:val="ru-RU"/>
        </w:rPr>
      </w:pPr>
      <w:r>
        <w:rPr>
          <w:sz w:val="28"/>
          <w:szCs w:val="28"/>
          <w:lang w:val="ru-RU"/>
        </w:rPr>
        <w:t xml:space="preserve">           </w:t>
      </w:r>
      <w:r w:rsidRPr="0068372B">
        <w:rPr>
          <w:sz w:val="28"/>
          <w:szCs w:val="28"/>
        </w:rPr>
        <w:t>антибіотиків</w:t>
      </w:r>
      <w:r>
        <w:rPr>
          <w:color w:val="FF0000"/>
          <w:sz w:val="28"/>
          <w:szCs w:val="28"/>
          <w:lang w:val="ru-RU"/>
        </w:rPr>
        <w:t xml:space="preserve">          </w:t>
      </w:r>
      <w:r w:rsidR="00391CF9" w:rsidRPr="00E85A4A">
        <w:rPr>
          <w:color w:val="000000"/>
          <w:sz w:val="32"/>
          <w:szCs w:val="32"/>
        </w:rPr>
        <w:t>опосередковані наслідки.</w:t>
      </w:r>
    </w:p>
    <w:p w:rsidR="000F29EB" w:rsidRPr="00391CF9" w:rsidRDefault="000F29EB" w:rsidP="000F29EB">
      <w:pPr>
        <w:pStyle w:val="af"/>
        <w:spacing w:before="0" w:beforeAutospacing="0" w:after="0" w:afterAutospacing="0"/>
        <w:jc w:val="both"/>
        <w:textAlignment w:val="baseline"/>
        <w:rPr>
          <w:color w:val="FF0000"/>
          <w:sz w:val="28"/>
          <w:szCs w:val="28"/>
          <w:lang w:val="ru-RU"/>
        </w:rPr>
      </w:pPr>
    </w:p>
    <w:p w:rsidR="000F29EB" w:rsidRDefault="000F29EB" w:rsidP="000F29EB">
      <w:pPr>
        <w:pStyle w:val="af"/>
        <w:spacing w:before="0" w:beforeAutospacing="0" w:after="0" w:afterAutospacing="0" w:line="276" w:lineRule="auto"/>
        <w:ind w:firstLine="708"/>
        <w:jc w:val="both"/>
        <w:textAlignment w:val="baseline"/>
        <w:rPr>
          <w:color w:val="000000"/>
          <w:sz w:val="32"/>
          <w:szCs w:val="32"/>
        </w:rPr>
      </w:pPr>
      <w:r w:rsidRPr="00E85A4A">
        <w:rPr>
          <w:color w:val="000000"/>
          <w:sz w:val="32"/>
          <w:szCs w:val="32"/>
        </w:rPr>
        <w:t>В Україні ця проблема актуальна навіть більше, ніж в багатьох інших країнах, зокрема й через війну. Поранені військові та цивільні, на жаль, стикаються під час лікування у стаціонарах з інфекціями, стійкими до антибіотиків.</w:t>
      </w:r>
    </w:p>
    <w:p w:rsidR="000F29EB" w:rsidRPr="00E85A4A" w:rsidRDefault="000F29EB" w:rsidP="000F29EB">
      <w:pPr>
        <w:pStyle w:val="af"/>
        <w:spacing w:before="0" w:beforeAutospacing="0" w:after="0" w:afterAutospacing="0" w:line="276" w:lineRule="auto"/>
        <w:ind w:firstLine="708"/>
        <w:jc w:val="both"/>
        <w:textAlignment w:val="baseline"/>
        <w:rPr>
          <w:color w:val="000000"/>
          <w:sz w:val="32"/>
          <w:szCs w:val="32"/>
        </w:rPr>
      </w:pPr>
      <w:r w:rsidRPr="00E85A4A">
        <w:rPr>
          <w:color w:val="000000"/>
          <w:sz w:val="32"/>
          <w:szCs w:val="32"/>
        </w:rPr>
        <w:t xml:space="preserve">Вказується, що в Україні дуже низька культура в медичних закладах. На </w:t>
      </w:r>
      <w:r w:rsidR="00FD0CF2" w:rsidRPr="00E85A4A">
        <w:rPr>
          <w:color w:val="000000"/>
          <w:sz w:val="32"/>
          <w:szCs w:val="32"/>
          <w:lang w:val="en-US"/>
        </w:rPr>
        <w:t>covit</w:t>
      </w:r>
      <w:r w:rsidR="00FD0CF2" w:rsidRPr="006F1748">
        <w:rPr>
          <w:color w:val="000000"/>
          <w:sz w:val="32"/>
          <w:szCs w:val="32"/>
          <w:lang w:val="ru-RU"/>
        </w:rPr>
        <w:t xml:space="preserve"> 19 </w:t>
      </w:r>
      <w:r w:rsidRPr="00E85A4A">
        <w:rPr>
          <w:color w:val="000000"/>
          <w:sz w:val="32"/>
          <w:szCs w:val="32"/>
        </w:rPr>
        <w:t>хворіли 20 % медиків, в США – 2%.</w:t>
      </w:r>
    </w:p>
    <w:p w:rsidR="0017695C" w:rsidRPr="0017695C" w:rsidRDefault="0017695C" w:rsidP="0017695C">
      <w:pPr>
        <w:spacing w:after="0"/>
        <w:ind w:firstLine="708"/>
        <w:jc w:val="both"/>
        <w:rPr>
          <w:rFonts w:ascii="Times New Roman" w:hAnsi="Times New Roman" w:cs="Times New Roman"/>
          <w:sz w:val="32"/>
          <w:szCs w:val="32"/>
        </w:rPr>
      </w:pPr>
      <w:r w:rsidRPr="0017695C">
        <w:rPr>
          <w:rFonts w:ascii="Times New Roman" w:hAnsi="Times New Roman" w:cs="Times New Roman"/>
          <w:sz w:val="32"/>
          <w:szCs w:val="32"/>
        </w:rPr>
        <w:t xml:space="preserve">За даними ВООЗ, смертність від інфекційних хвороб в Україні становить близько 2 %. Значно впливають на епідемічну ситуацію в нашій країні туберкульоз та ВІЛ-інфекція. </w:t>
      </w:r>
      <w:r>
        <w:rPr>
          <w:rFonts w:ascii="Times New Roman" w:hAnsi="Times New Roman" w:cs="Times New Roman"/>
          <w:sz w:val="32"/>
          <w:szCs w:val="32"/>
        </w:rPr>
        <w:t>З</w:t>
      </w:r>
      <w:r w:rsidRPr="0017695C">
        <w:rPr>
          <w:rFonts w:ascii="Times New Roman" w:hAnsi="Times New Roman" w:cs="Times New Roman"/>
          <w:sz w:val="32"/>
          <w:szCs w:val="32"/>
        </w:rPr>
        <w:t>ареєстровано випадки поліомієліту, викликаного вакцино-асоційованим поліовірусом, лихоманку Ку, черевний тиф, лихоманку Західного Нілу та малярію.</w:t>
      </w:r>
    </w:p>
    <w:p w:rsidR="0017695C" w:rsidRPr="00E85A4A" w:rsidRDefault="00DE6807" w:rsidP="0017695C">
      <w:pPr>
        <w:pStyle w:val="af"/>
        <w:shd w:val="clear" w:color="auto" w:fill="FFFFFF"/>
        <w:spacing w:before="0" w:beforeAutospacing="0" w:after="0" w:afterAutospacing="0" w:line="276" w:lineRule="auto"/>
        <w:jc w:val="both"/>
        <w:rPr>
          <w:color w:val="25252C"/>
          <w:sz w:val="32"/>
          <w:szCs w:val="32"/>
        </w:rPr>
      </w:pPr>
      <w:r w:rsidRPr="00E85A4A">
        <w:rPr>
          <w:noProof/>
          <w:color w:val="25252C"/>
          <w:sz w:val="32"/>
          <w:szCs w:val="32"/>
        </w:rPr>
        <w:lastRenderedPageBreak/>
        <w:drawing>
          <wp:anchor distT="0" distB="0" distL="114300" distR="114300" simplePos="0" relativeHeight="251666432" behindDoc="1" locked="0" layoutInCell="1" allowOverlap="1" wp14:anchorId="59C7B0A7" wp14:editId="5CD0E38A">
            <wp:simplePos x="0" y="0"/>
            <wp:positionH relativeFrom="column">
              <wp:posOffset>13970</wp:posOffset>
            </wp:positionH>
            <wp:positionV relativeFrom="paragraph">
              <wp:posOffset>351155</wp:posOffset>
            </wp:positionV>
            <wp:extent cx="1920875" cy="1414780"/>
            <wp:effectExtent l="0" t="0" r="3175" b="0"/>
            <wp:wrapTight wrapText="bothSides">
              <wp:wrapPolygon edited="0">
                <wp:start x="0" y="0"/>
                <wp:lineTo x="0" y="21232"/>
                <wp:lineTo x="21421" y="21232"/>
                <wp:lineTo x="21421" y="0"/>
                <wp:lineTo x="0" y="0"/>
              </wp:wrapPolygon>
            </wp:wrapTight>
            <wp:docPr id="4" name="Рисунок 4" descr="Людству загрожує нова смертельна небезпека - супербактерії / фото ua.depositphoto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юдству загрожує нова смертельна небезпека - супербактерії / фото ua.depositphotos.com"/>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20875" cy="1414780"/>
                    </a:xfrm>
                    <a:prstGeom prst="rect">
                      <a:avLst/>
                    </a:prstGeom>
                    <a:noFill/>
                    <a:ln>
                      <a:noFill/>
                    </a:ln>
                  </pic:spPr>
                </pic:pic>
              </a:graphicData>
            </a:graphic>
            <wp14:sizeRelH relativeFrom="page">
              <wp14:pctWidth>0</wp14:pctWidth>
            </wp14:sizeRelH>
            <wp14:sizeRelV relativeFrom="page">
              <wp14:pctHeight>0</wp14:pctHeight>
            </wp14:sizeRelV>
          </wp:anchor>
        </w:drawing>
      </w:r>
      <w:r w:rsidR="000F29EB" w:rsidRPr="00C133A2">
        <w:rPr>
          <w:sz w:val="32"/>
          <w:szCs w:val="32"/>
        </w:rPr>
        <w:t>Людству загрожує нова смертел</w:t>
      </w:r>
      <w:r w:rsidR="000F29EB">
        <w:rPr>
          <w:sz w:val="32"/>
          <w:szCs w:val="32"/>
        </w:rPr>
        <w:t xml:space="preserve">ьна небезпека </w:t>
      </w:r>
      <w:r w:rsidR="00A95A2B">
        <w:rPr>
          <w:sz w:val="32"/>
          <w:szCs w:val="32"/>
        </w:rPr>
        <w:t>–</w:t>
      </w:r>
      <w:r w:rsidR="000F29EB">
        <w:rPr>
          <w:sz w:val="32"/>
          <w:szCs w:val="32"/>
        </w:rPr>
        <w:t xml:space="preserve"> супербактерії (рис. 4).</w:t>
      </w:r>
      <w:r w:rsidR="0017695C" w:rsidRPr="0017695C">
        <w:rPr>
          <w:color w:val="25252C"/>
          <w:sz w:val="32"/>
          <w:szCs w:val="32"/>
        </w:rPr>
        <w:t xml:space="preserve"> </w:t>
      </w:r>
      <w:r w:rsidR="0017695C">
        <w:rPr>
          <w:color w:val="25252C"/>
          <w:sz w:val="32"/>
          <w:szCs w:val="32"/>
        </w:rPr>
        <w:t>«</w:t>
      </w:r>
      <w:r w:rsidR="0017695C" w:rsidRPr="00E85A4A">
        <w:rPr>
          <w:color w:val="25252C"/>
          <w:sz w:val="32"/>
          <w:szCs w:val="32"/>
        </w:rPr>
        <w:t>На відміну від COVID-19, який виник раптово, криза супербактерії тільки загострюється. Це вже пандемія. Це вже глобальна криза, і</w:t>
      </w:r>
      <w:r w:rsidR="0017695C">
        <w:rPr>
          <w:color w:val="25252C"/>
          <w:sz w:val="32"/>
          <w:szCs w:val="32"/>
        </w:rPr>
        <w:t xml:space="preserve"> через це ситуація погіршується»</w:t>
      </w:r>
      <w:r w:rsidR="0017695C" w:rsidRPr="00E85A4A">
        <w:rPr>
          <w:color w:val="25252C"/>
          <w:sz w:val="32"/>
          <w:szCs w:val="32"/>
        </w:rPr>
        <w:t>, - заявляє професор медицини Каліфорнійського університету в Сан-Дієго Стеффані Стратді.</w:t>
      </w:r>
    </w:p>
    <w:p w:rsidR="00E74754" w:rsidRDefault="00E74754" w:rsidP="00E74754">
      <w:pPr>
        <w:shd w:val="clear" w:color="auto" w:fill="FFFFFF"/>
        <w:spacing w:after="0"/>
        <w:ind w:left="709"/>
        <w:jc w:val="both"/>
        <w:rPr>
          <w:rFonts w:ascii="Times New Roman" w:hAnsi="Times New Roman" w:cs="Times New Roman"/>
          <w:color w:val="25252C"/>
          <w:sz w:val="28"/>
          <w:szCs w:val="28"/>
        </w:rPr>
      </w:pPr>
      <w:r>
        <w:rPr>
          <w:rFonts w:ascii="Times New Roman" w:hAnsi="Times New Roman" w:cs="Times New Roman"/>
          <w:color w:val="25252C"/>
          <w:sz w:val="28"/>
          <w:szCs w:val="28"/>
        </w:rPr>
        <w:t>Рис. 4. Вигляд</w:t>
      </w:r>
    </w:p>
    <w:p w:rsidR="000F29EB" w:rsidRPr="0017695C" w:rsidRDefault="0017695C" w:rsidP="00E74754">
      <w:pPr>
        <w:shd w:val="clear" w:color="auto" w:fill="FFFFFF"/>
        <w:spacing w:after="0"/>
        <w:ind w:left="709"/>
        <w:jc w:val="both"/>
        <w:rPr>
          <w:rFonts w:ascii="Times New Roman" w:hAnsi="Times New Roman" w:cs="Times New Roman"/>
          <w:sz w:val="32"/>
          <w:szCs w:val="32"/>
        </w:rPr>
      </w:pPr>
      <w:r w:rsidRPr="0017695C">
        <w:rPr>
          <w:rFonts w:ascii="Times New Roman" w:hAnsi="Times New Roman" w:cs="Times New Roman"/>
          <w:color w:val="25252C"/>
          <w:sz w:val="28"/>
          <w:szCs w:val="28"/>
        </w:rPr>
        <w:t>супербактерії</w:t>
      </w:r>
    </w:p>
    <w:p w:rsidR="000F29EB" w:rsidRPr="00E85A4A" w:rsidRDefault="000F29EB" w:rsidP="000F29EB">
      <w:pPr>
        <w:pStyle w:val="af"/>
        <w:shd w:val="clear" w:color="auto" w:fill="FFFFFF"/>
        <w:spacing w:before="0" w:beforeAutospacing="0" w:after="0" w:afterAutospacing="0" w:line="276" w:lineRule="auto"/>
        <w:ind w:firstLine="708"/>
        <w:jc w:val="both"/>
        <w:rPr>
          <w:color w:val="25252C"/>
          <w:sz w:val="32"/>
          <w:szCs w:val="32"/>
        </w:rPr>
      </w:pPr>
      <w:r w:rsidRPr="00E85A4A">
        <w:rPr>
          <w:color w:val="25252C"/>
          <w:sz w:val="32"/>
          <w:szCs w:val="32"/>
        </w:rPr>
        <w:t>За даними Центру з контролю і профілактики захворювань США, щорічно близько 3 млн американців заражаються стійкою до антибіотиків бактеріальною інфекцією. Із них приблизно 35 тисяч помирають.</w:t>
      </w:r>
    </w:p>
    <w:p w:rsidR="000F29EB" w:rsidRPr="00E85A4A" w:rsidRDefault="000F29EB" w:rsidP="000F29EB">
      <w:pPr>
        <w:pStyle w:val="af"/>
        <w:shd w:val="clear" w:color="auto" w:fill="FFFFFF"/>
        <w:spacing w:before="0" w:beforeAutospacing="0" w:after="0" w:afterAutospacing="0" w:line="276" w:lineRule="auto"/>
        <w:ind w:firstLine="708"/>
        <w:jc w:val="both"/>
        <w:rPr>
          <w:color w:val="25252C"/>
          <w:sz w:val="32"/>
          <w:szCs w:val="32"/>
        </w:rPr>
      </w:pPr>
      <w:r w:rsidRPr="00E85A4A">
        <w:rPr>
          <w:color w:val="25252C"/>
          <w:sz w:val="32"/>
          <w:szCs w:val="32"/>
        </w:rPr>
        <w:t>Загалом у світі щороку жертвами таких інфекцій стають 700 тис. осіб. У ВООЗ прогнозують, що близько 10 мільйонів людей можуть щорічно вмирати від стійких до антибіотиків інфекцій до 2050 року.</w:t>
      </w:r>
    </w:p>
    <w:p w:rsidR="000F29EB" w:rsidRPr="00E85A4A" w:rsidRDefault="000F29EB" w:rsidP="000F29EB">
      <w:pPr>
        <w:pStyle w:val="af"/>
        <w:shd w:val="clear" w:color="auto" w:fill="FFFFFF"/>
        <w:spacing w:before="0" w:beforeAutospacing="0" w:after="0" w:afterAutospacing="0" w:line="276" w:lineRule="auto"/>
        <w:ind w:firstLine="708"/>
        <w:jc w:val="both"/>
        <w:rPr>
          <w:color w:val="25252C"/>
          <w:sz w:val="32"/>
          <w:szCs w:val="32"/>
        </w:rPr>
      </w:pPr>
      <w:r w:rsidRPr="00E85A4A">
        <w:rPr>
          <w:color w:val="25252C"/>
          <w:sz w:val="32"/>
          <w:szCs w:val="32"/>
        </w:rPr>
        <w:t>Відзначається, що через занадто часте використання антибіотиків, в тому числі в тваринництві, багато різних видів бактеріальних інфекцій, в тому числі штами гонореї, туберкульозу та сальмонели, стало дуже складно, а іноді й неможливо лікувати. Наприклад, у світі 230 тисяч людей помирають щорічно тільки від туберкульозу, стійкого до антибіотиків.</w:t>
      </w:r>
    </w:p>
    <w:p w:rsidR="000F29EB" w:rsidRDefault="000F29EB" w:rsidP="000F29EB">
      <w:pPr>
        <w:pStyle w:val="af"/>
        <w:shd w:val="clear" w:color="auto" w:fill="FFFFFF"/>
        <w:spacing w:before="0" w:beforeAutospacing="0" w:after="0" w:afterAutospacing="0" w:line="276" w:lineRule="auto"/>
        <w:ind w:firstLine="708"/>
        <w:jc w:val="both"/>
        <w:rPr>
          <w:sz w:val="32"/>
          <w:szCs w:val="32"/>
        </w:rPr>
      </w:pPr>
      <w:r w:rsidRPr="00505744">
        <w:rPr>
          <w:sz w:val="32"/>
          <w:szCs w:val="32"/>
        </w:rPr>
        <w:t>ВООЗ повідомляє, що в 2025-2028 рр. людству буде загрожувати нова епідемія «СПАРС», якою мають заразитися 1млрд людей, з яких 200 тис. помре. Особливо це буде впливати на дітей руйнуючи їх нервову систему.</w:t>
      </w:r>
    </w:p>
    <w:p w:rsidR="000F29EB" w:rsidRPr="00E85A4A" w:rsidRDefault="000F29EB" w:rsidP="000F29EB">
      <w:pPr>
        <w:pStyle w:val="af"/>
        <w:shd w:val="clear" w:color="auto" w:fill="FFFFFF"/>
        <w:spacing w:before="0" w:beforeAutospacing="0" w:after="0" w:afterAutospacing="0" w:line="276" w:lineRule="auto"/>
        <w:ind w:firstLine="708"/>
        <w:jc w:val="both"/>
        <w:rPr>
          <w:color w:val="25252C"/>
          <w:sz w:val="32"/>
          <w:szCs w:val="32"/>
        </w:rPr>
      </w:pPr>
      <w:r w:rsidRPr="00505744">
        <w:rPr>
          <w:bCs/>
          <w:sz w:val="32"/>
          <w:szCs w:val="32"/>
        </w:rPr>
        <w:t>Глобальне потепління загрожує масовими епідеміями внаслідок</w:t>
      </w:r>
      <w:r w:rsidRPr="00505744">
        <w:rPr>
          <w:b/>
          <w:bCs/>
          <w:sz w:val="32"/>
          <w:szCs w:val="32"/>
        </w:rPr>
        <w:t xml:space="preserve"> </w:t>
      </w:r>
      <w:r w:rsidRPr="00505744">
        <w:rPr>
          <w:sz w:val="32"/>
          <w:szCs w:val="32"/>
        </w:rPr>
        <w:t xml:space="preserve">зростання кількості харчових отруєнь і зараження інфекціями. А все </w:t>
      </w:r>
      <w:r w:rsidR="00A95A2B">
        <w:rPr>
          <w:sz w:val="32"/>
          <w:szCs w:val="32"/>
        </w:rPr>
        <w:t>–</w:t>
      </w:r>
      <w:r w:rsidRPr="00505744">
        <w:rPr>
          <w:sz w:val="32"/>
          <w:szCs w:val="32"/>
        </w:rPr>
        <w:t xml:space="preserve"> через збільшення популяцій мух, які є переносниками патогенних мікробів.</w:t>
      </w:r>
      <w:r>
        <w:rPr>
          <w:sz w:val="32"/>
          <w:szCs w:val="32"/>
        </w:rPr>
        <w:t xml:space="preserve"> </w:t>
      </w:r>
      <w:r w:rsidRPr="00E85A4A">
        <w:rPr>
          <w:color w:val="25252C"/>
          <w:sz w:val="32"/>
          <w:szCs w:val="32"/>
        </w:rPr>
        <w:t>За прогнозами вчених, кількість комах у 2080 році зросте настільки, що випадки шлунково-кишкових інфекцій, викликаних бактеріями роду Campylobacter, почастішають вдвічі.</w:t>
      </w:r>
    </w:p>
    <w:p w:rsidR="000F29EB" w:rsidRPr="00E85A4A" w:rsidRDefault="000F29EB" w:rsidP="000F29EB">
      <w:pPr>
        <w:shd w:val="clear" w:color="auto" w:fill="FFFFFF"/>
        <w:spacing w:after="0"/>
        <w:jc w:val="both"/>
        <w:rPr>
          <w:rFonts w:ascii="Times New Roman" w:eastAsia="Times New Roman" w:hAnsi="Times New Roman" w:cs="Times New Roman"/>
          <w:color w:val="25252C"/>
          <w:sz w:val="32"/>
          <w:szCs w:val="32"/>
        </w:rPr>
      </w:pPr>
      <w:r w:rsidRPr="00E85A4A">
        <w:rPr>
          <w:rFonts w:ascii="Times New Roman" w:eastAsia="Times New Roman" w:hAnsi="Times New Roman" w:cs="Times New Roman"/>
          <w:color w:val="25252C"/>
          <w:sz w:val="32"/>
          <w:szCs w:val="32"/>
        </w:rPr>
        <w:t xml:space="preserve">Зазначимо, що </w:t>
      </w:r>
      <w:r>
        <w:rPr>
          <w:rFonts w:ascii="Times New Roman" w:eastAsia="Times New Roman" w:hAnsi="Times New Roman" w:cs="Times New Roman"/>
          <w:color w:val="25252C"/>
          <w:sz w:val="32"/>
          <w:szCs w:val="32"/>
        </w:rPr>
        <w:t>ці</w:t>
      </w:r>
      <w:r w:rsidRPr="00E85A4A">
        <w:rPr>
          <w:rFonts w:ascii="Times New Roman" w:eastAsia="Times New Roman" w:hAnsi="Times New Roman" w:cs="Times New Roman"/>
          <w:color w:val="25252C"/>
          <w:sz w:val="32"/>
          <w:szCs w:val="32"/>
        </w:rPr>
        <w:t xml:space="preserve"> </w:t>
      </w:r>
      <w:r>
        <w:rPr>
          <w:rFonts w:ascii="Times New Roman" w:eastAsia="Times New Roman" w:hAnsi="Times New Roman" w:cs="Times New Roman"/>
          <w:color w:val="25252C"/>
          <w:sz w:val="32"/>
          <w:szCs w:val="32"/>
        </w:rPr>
        <w:t xml:space="preserve">бактерії </w:t>
      </w:r>
      <w:r w:rsidRPr="00E85A4A">
        <w:rPr>
          <w:rFonts w:ascii="Times New Roman" w:eastAsia="Times New Roman" w:hAnsi="Times New Roman" w:cs="Times New Roman"/>
          <w:color w:val="25252C"/>
          <w:sz w:val="32"/>
          <w:szCs w:val="32"/>
        </w:rPr>
        <w:t>провокують кампілобактеріоз</w:t>
      </w:r>
      <w:r>
        <w:rPr>
          <w:rFonts w:ascii="Times New Roman" w:eastAsia="Times New Roman" w:hAnsi="Times New Roman" w:cs="Times New Roman"/>
          <w:color w:val="25252C"/>
          <w:sz w:val="32"/>
          <w:szCs w:val="32"/>
        </w:rPr>
        <w:t xml:space="preserve"> (рис. 5)</w:t>
      </w:r>
      <w:r w:rsidRPr="00E85A4A">
        <w:rPr>
          <w:rFonts w:ascii="Times New Roman" w:eastAsia="Times New Roman" w:hAnsi="Times New Roman" w:cs="Times New Roman"/>
          <w:color w:val="25252C"/>
          <w:sz w:val="32"/>
          <w:szCs w:val="32"/>
        </w:rPr>
        <w:t xml:space="preserve"> </w:t>
      </w:r>
      <w:r w:rsidR="00A95A2B">
        <w:rPr>
          <w:rFonts w:ascii="Times New Roman" w:eastAsia="Times New Roman" w:hAnsi="Times New Roman" w:cs="Times New Roman"/>
          <w:color w:val="25252C"/>
          <w:sz w:val="32"/>
          <w:szCs w:val="32"/>
        </w:rPr>
        <w:t>–</w:t>
      </w:r>
      <w:r w:rsidRPr="00E85A4A">
        <w:rPr>
          <w:rFonts w:ascii="Times New Roman" w:eastAsia="Times New Roman" w:hAnsi="Times New Roman" w:cs="Times New Roman"/>
          <w:color w:val="25252C"/>
          <w:sz w:val="32"/>
          <w:szCs w:val="32"/>
        </w:rPr>
        <w:t xml:space="preserve"> гостре захворювання шлунково-кишкового тракту, яке виражається інтоксикацією і може призвести до септичних процесів.</w:t>
      </w:r>
    </w:p>
    <w:p w:rsidR="0017695C" w:rsidRDefault="00DE6807" w:rsidP="0017695C">
      <w:pPr>
        <w:shd w:val="clear" w:color="auto" w:fill="FFFFFF"/>
        <w:spacing w:after="0"/>
        <w:ind w:firstLine="708"/>
        <w:jc w:val="both"/>
        <w:rPr>
          <w:rFonts w:ascii="Times New Roman" w:eastAsia="Times New Roman" w:hAnsi="Times New Roman" w:cs="Times New Roman"/>
          <w:color w:val="25252C"/>
          <w:sz w:val="32"/>
          <w:szCs w:val="32"/>
        </w:rPr>
      </w:pPr>
      <w:r w:rsidRPr="00E85A4A">
        <w:rPr>
          <w:rFonts w:ascii="Times New Roman" w:eastAsia="Times New Roman" w:hAnsi="Times New Roman" w:cs="Times New Roman"/>
          <w:noProof/>
          <w:color w:val="25252C"/>
          <w:sz w:val="32"/>
          <w:szCs w:val="32"/>
          <w:lang w:eastAsia="uk-UA"/>
        </w:rPr>
        <w:lastRenderedPageBreak/>
        <w:drawing>
          <wp:anchor distT="0" distB="0" distL="114300" distR="114300" simplePos="0" relativeHeight="251668480" behindDoc="1" locked="0" layoutInCell="1" allowOverlap="1" wp14:anchorId="44FACA92" wp14:editId="643A1229">
            <wp:simplePos x="0" y="0"/>
            <wp:positionH relativeFrom="column">
              <wp:posOffset>33655</wp:posOffset>
            </wp:positionH>
            <wp:positionV relativeFrom="paragraph">
              <wp:posOffset>118745</wp:posOffset>
            </wp:positionV>
            <wp:extent cx="2292350" cy="1375410"/>
            <wp:effectExtent l="0" t="0" r="0" b="0"/>
            <wp:wrapTight wrapText="bothSides">
              <wp:wrapPolygon edited="0">
                <wp:start x="0" y="0"/>
                <wp:lineTo x="0" y="21241"/>
                <wp:lineTo x="21361" y="21241"/>
                <wp:lineTo x="21361" y="0"/>
                <wp:lineTo x="0" y="0"/>
              </wp:wrapPolygon>
            </wp:wrapTight>
            <wp:docPr id="27" name="Рисунок 27" descr="Campylobacter являють собою патогенні види бактерій / medicalxpress.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mpylobacter являють собою патогенні види бактерій / medicalxpress.com"/>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292350" cy="13754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F29EB" w:rsidRPr="00E85A4A">
        <w:rPr>
          <w:rFonts w:ascii="Times New Roman" w:eastAsia="Times New Roman" w:hAnsi="Times New Roman" w:cs="Times New Roman"/>
          <w:color w:val="25252C"/>
          <w:sz w:val="32"/>
          <w:szCs w:val="32"/>
        </w:rPr>
        <w:t>Раніше експерти Британської асоціації сексуального здоров</w:t>
      </w:r>
      <w:r w:rsidR="000F29EB">
        <w:rPr>
          <w:rFonts w:ascii="Times New Roman" w:eastAsia="Times New Roman" w:hAnsi="Times New Roman" w:cs="Times New Roman"/>
          <w:color w:val="25252C"/>
          <w:sz w:val="32"/>
          <w:szCs w:val="32"/>
        </w:rPr>
        <w:t>’</w:t>
      </w:r>
      <w:r w:rsidR="000F29EB" w:rsidRPr="00E85A4A">
        <w:rPr>
          <w:rFonts w:ascii="Times New Roman" w:eastAsia="Times New Roman" w:hAnsi="Times New Roman" w:cs="Times New Roman"/>
          <w:color w:val="25252C"/>
          <w:sz w:val="32"/>
          <w:szCs w:val="32"/>
        </w:rPr>
        <w:t xml:space="preserve">я та ВІЛ  </w:t>
      </w:r>
      <w:hyperlink r:id="rId15" w:tgtFrame="_blank" w:history="1">
        <w:r w:rsidR="000F29EB" w:rsidRPr="009339EB">
          <w:rPr>
            <w:rFonts w:ascii="Times New Roman" w:eastAsia="Times New Roman" w:hAnsi="Times New Roman" w:cs="Times New Roman"/>
            <w:sz w:val="32"/>
            <w:szCs w:val="32"/>
            <w:bdr w:val="none" w:sz="0" w:space="0" w:color="auto" w:frame="1"/>
          </w:rPr>
          <w:t>виявили нового кандидата в супербактерії</w:t>
        </w:r>
      </w:hyperlink>
      <w:r w:rsidR="000F29EB" w:rsidRPr="009339EB">
        <w:rPr>
          <w:rFonts w:ascii="Times New Roman" w:eastAsia="Times New Roman" w:hAnsi="Times New Roman" w:cs="Times New Roman"/>
          <w:sz w:val="32"/>
          <w:szCs w:val="32"/>
        </w:rPr>
        <w:t> </w:t>
      </w:r>
      <w:r w:rsidR="000F29EB" w:rsidRPr="00E85A4A">
        <w:rPr>
          <w:rFonts w:ascii="Times New Roman" w:eastAsia="Times New Roman" w:hAnsi="Times New Roman" w:cs="Times New Roman"/>
          <w:color w:val="25252C"/>
          <w:sz w:val="32"/>
          <w:szCs w:val="32"/>
        </w:rPr>
        <w:t xml:space="preserve">— мікроорганізми, що виробили стійкість до </w:t>
      </w:r>
    </w:p>
    <w:p w:rsidR="000F29EB" w:rsidRDefault="000F29EB" w:rsidP="0017695C">
      <w:pPr>
        <w:shd w:val="clear" w:color="auto" w:fill="FFFFFF"/>
        <w:spacing w:after="0"/>
        <w:jc w:val="both"/>
        <w:rPr>
          <w:rFonts w:ascii="Times New Roman" w:eastAsia="Times New Roman" w:hAnsi="Times New Roman" w:cs="Times New Roman"/>
          <w:color w:val="25252C"/>
          <w:sz w:val="32"/>
          <w:szCs w:val="32"/>
        </w:rPr>
      </w:pPr>
      <w:r w:rsidRPr="00E85A4A">
        <w:rPr>
          <w:rFonts w:ascii="Times New Roman" w:eastAsia="Times New Roman" w:hAnsi="Times New Roman" w:cs="Times New Roman"/>
          <w:color w:val="25252C"/>
          <w:sz w:val="32"/>
          <w:szCs w:val="32"/>
        </w:rPr>
        <w:t>більшості відомих антибіотиків, у тому числі засобів «останнього резерву».</w:t>
      </w:r>
    </w:p>
    <w:p w:rsidR="00E74754" w:rsidRDefault="0017695C" w:rsidP="00E74754">
      <w:pPr>
        <w:shd w:val="clear" w:color="auto" w:fill="FFFFFF"/>
        <w:spacing w:after="0"/>
        <w:ind w:left="708"/>
        <w:jc w:val="both"/>
        <w:rPr>
          <w:rFonts w:ascii="Times New Roman" w:hAnsi="Times New Roman" w:cs="Times New Roman"/>
          <w:color w:val="25252C"/>
          <w:sz w:val="28"/>
          <w:szCs w:val="28"/>
        </w:rPr>
      </w:pPr>
      <w:r>
        <w:rPr>
          <w:rFonts w:ascii="Times New Roman" w:eastAsia="Times New Roman" w:hAnsi="Times New Roman" w:cs="Times New Roman"/>
          <w:color w:val="25252C"/>
          <w:sz w:val="32"/>
          <w:szCs w:val="32"/>
        </w:rPr>
        <w:t xml:space="preserve">Рис. 5. </w:t>
      </w:r>
      <w:r>
        <w:rPr>
          <w:rFonts w:ascii="Times New Roman" w:hAnsi="Times New Roman" w:cs="Times New Roman"/>
          <w:color w:val="25252C"/>
          <w:sz w:val="28"/>
          <w:szCs w:val="28"/>
        </w:rPr>
        <w:t>Б</w:t>
      </w:r>
      <w:r w:rsidRPr="00F25A58">
        <w:rPr>
          <w:rFonts w:ascii="Times New Roman" w:hAnsi="Times New Roman" w:cs="Times New Roman"/>
          <w:color w:val="25252C"/>
          <w:sz w:val="28"/>
          <w:szCs w:val="28"/>
        </w:rPr>
        <w:t>актері</w:t>
      </w:r>
      <w:r>
        <w:rPr>
          <w:rFonts w:ascii="Times New Roman" w:hAnsi="Times New Roman" w:cs="Times New Roman"/>
          <w:color w:val="25252C"/>
          <w:sz w:val="28"/>
          <w:szCs w:val="28"/>
        </w:rPr>
        <w:t>ї</w:t>
      </w:r>
      <w:r w:rsidR="00E74754">
        <w:rPr>
          <w:rFonts w:ascii="Times New Roman" w:hAnsi="Times New Roman" w:cs="Times New Roman"/>
          <w:color w:val="25252C"/>
          <w:sz w:val="28"/>
          <w:szCs w:val="28"/>
        </w:rPr>
        <w:t xml:space="preserve"> роду</w:t>
      </w:r>
    </w:p>
    <w:p w:rsidR="0017695C" w:rsidRDefault="0017695C" w:rsidP="00E74754">
      <w:pPr>
        <w:shd w:val="clear" w:color="auto" w:fill="FFFFFF"/>
        <w:spacing w:after="0"/>
        <w:ind w:left="708"/>
        <w:jc w:val="both"/>
        <w:rPr>
          <w:rFonts w:ascii="Times New Roman" w:eastAsia="Times New Roman" w:hAnsi="Times New Roman" w:cs="Times New Roman"/>
          <w:sz w:val="32"/>
          <w:szCs w:val="32"/>
        </w:rPr>
      </w:pPr>
      <w:r w:rsidRPr="00F25A58">
        <w:rPr>
          <w:rFonts w:ascii="Times New Roman" w:hAnsi="Times New Roman" w:cs="Times New Roman"/>
          <w:color w:val="25252C"/>
          <w:sz w:val="28"/>
          <w:szCs w:val="28"/>
        </w:rPr>
        <w:t>Campylobacter</w:t>
      </w:r>
      <w:r w:rsidRPr="00505744">
        <w:rPr>
          <w:rFonts w:ascii="Times New Roman" w:eastAsia="Times New Roman" w:hAnsi="Times New Roman" w:cs="Times New Roman"/>
          <w:sz w:val="32"/>
          <w:szCs w:val="32"/>
        </w:rPr>
        <w:t xml:space="preserve"> </w:t>
      </w:r>
    </w:p>
    <w:p w:rsidR="000F29EB" w:rsidRPr="00E85A4A" w:rsidRDefault="000F29EB" w:rsidP="0017695C">
      <w:pPr>
        <w:shd w:val="clear" w:color="auto" w:fill="FFFFFF"/>
        <w:spacing w:after="0"/>
        <w:ind w:firstLine="708"/>
        <w:jc w:val="both"/>
        <w:rPr>
          <w:rFonts w:ascii="Times New Roman" w:eastAsia="Times New Roman" w:hAnsi="Times New Roman" w:cs="Times New Roman"/>
          <w:b/>
          <w:color w:val="FF0000"/>
          <w:sz w:val="32"/>
          <w:szCs w:val="32"/>
        </w:rPr>
      </w:pPr>
      <w:r w:rsidRPr="00505744">
        <w:rPr>
          <w:rFonts w:ascii="Times New Roman" w:eastAsia="Times New Roman" w:hAnsi="Times New Roman" w:cs="Times New Roman"/>
          <w:sz w:val="32"/>
          <w:szCs w:val="32"/>
        </w:rPr>
        <w:t>Вчені з Данії з</w:t>
      </w:r>
      <w:r>
        <w:rPr>
          <w:rFonts w:ascii="Times New Roman" w:eastAsia="Times New Roman" w:hAnsi="Times New Roman" w:cs="Times New Roman"/>
          <w:sz w:val="32"/>
          <w:szCs w:val="32"/>
        </w:rPr>
        <w:t>’</w:t>
      </w:r>
      <w:r w:rsidRPr="00505744">
        <w:rPr>
          <w:rFonts w:ascii="Times New Roman" w:eastAsia="Times New Roman" w:hAnsi="Times New Roman" w:cs="Times New Roman"/>
          <w:sz w:val="32"/>
          <w:szCs w:val="32"/>
        </w:rPr>
        <w:t>ясували, що вживання антибіотиків пов</w:t>
      </w:r>
      <w:r>
        <w:rPr>
          <w:rFonts w:ascii="Times New Roman" w:eastAsia="Times New Roman" w:hAnsi="Times New Roman" w:cs="Times New Roman"/>
          <w:sz w:val="32"/>
          <w:szCs w:val="32"/>
        </w:rPr>
        <w:t>’</w:t>
      </w:r>
      <w:r w:rsidRPr="00505744">
        <w:rPr>
          <w:rFonts w:ascii="Times New Roman" w:eastAsia="Times New Roman" w:hAnsi="Times New Roman" w:cs="Times New Roman"/>
          <w:sz w:val="32"/>
          <w:szCs w:val="32"/>
        </w:rPr>
        <w:t xml:space="preserve">язане з високим ризиком психічних захворювань. </w:t>
      </w:r>
      <w:r w:rsidRPr="00E85A4A">
        <w:rPr>
          <w:rFonts w:ascii="Times New Roman" w:eastAsia="Times New Roman" w:hAnsi="Times New Roman" w:cs="Times New Roman"/>
          <w:color w:val="25252C"/>
          <w:sz w:val="32"/>
          <w:szCs w:val="32"/>
        </w:rPr>
        <w:t>Тяжкі інфекції підвищували ризик розвитку психічно</w:t>
      </w:r>
      <w:r>
        <w:rPr>
          <w:rFonts w:ascii="Times New Roman" w:eastAsia="Times New Roman" w:hAnsi="Times New Roman" w:cs="Times New Roman"/>
          <w:color w:val="25252C"/>
          <w:sz w:val="32"/>
          <w:szCs w:val="32"/>
        </w:rPr>
        <w:t>го розладу приблизно в 1,84 рази</w:t>
      </w:r>
      <w:r w:rsidRPr="00E85A4A">
        <w:rPr>
          <w:rFonts w:ascii="Times New Roman" w:eastAsia="Times New Roman" w:hAnsi="Times New Roman" w:cs="Times New Roman"/>
          <w:color w:val="25252C"/>
          <w:sz w:val="32"/>
          <w:szCs w:val="32"/>
        </w:rPr>
        <w:t>, а прийом антибіотиків збільшував ц</w:t>
      </w:r>
      <w:r>
        <w:rPr>
          <w:rFonts w:ascii="Times New Roman" w:eastAsia="Times New Roman" w:hAnsi="Times New Roman" w:cs="Times New Roman"/>
          <w:color w:val="25252C"/>
          <w:sz w:val="32"/>
          <w:szCs w:val="32"/>
        </w:rPr>
        <w:t>ю ймовірність ще в 1,4 рази, (</w:t>
      </w:r>
      <w:hyperlink r:id="rId16" w:tgtFrame="_blank" w:history="1">
        <w:r w:rsidRPr="006E1F7C">
          <w:rPr>
            <w:rFonts w:ascii="Times New Roman" w:eastAsia="Times New Roman" w:hAnsi="Times New Roman" w:cs="Times New Roman"/>
            <w:color w:val="000000" w:themeColor="text1"/>
            <w:sz w:val="32"/>
            <w:szCs w:val="32"/>
            <w:bdr w:val="none" w:sz="0" w:space="0" w:color="auto" w:frame="1"/>
          </w:rPr>
          <w:t>The Conversation</w:t>
        </w:r>
      </w:hyperlink>
      <w:r w:rsidRPr="006E1F7C">
        <w:rPr>
          <w:rFonts w:ascii="Times New Roman" w:eastAsia="Times New Roman" w:hAnsi="Times New Roman" w:cs="Times New Roman"/>
          <w:color w:val="000000" w:themeColor="text1"/>
          <w:sz w:val="32"/>
          <w:szCs w:val="32"/>
          <w:bdr w:val="none" w:sz="0" w:space="0" w:color="auto" w:frame="1"/>
        </w:rPr>
        <w:t>)</w:t>
      </w:r>
      <w:r>
        <w:rPr>
          <w:rFonts w:ascii="Times New Roman" w:eastAsia="Times New Roman" w:hAnsi="Times New Roman" w:cs="Times New Roman"/>
          <w:color w:val="2D7DD2"/>
          <w:sz w:val="32"/>
          <w:szCs w:val="32"/>
          <w:bdr w:val="none" w:sz="0" w:space="0" w:color="auto" w:frame="1"/>
        </w:rPr>
        <w:t>.</w:t>
      </w:r>
    </w:p>
    <w:p w:rsidR="000F29EB" w:rsidRPr="00E85A4A" w:rsidRDefault="000F29EB" w:rsidP="000F29EB">
      <w:pPr>
        <w:shd w:val="clear" w:color="auto" w:fill="FFFFFF"/>
        <w:spacing w:after="0"/>
        <w:ind w:firstLine="708"/>
        <w:jc w:val="both"/>
        <w:rPr>
          <w:rFonts w:ascii="Times New Roman" w:eastAsia="Times New Roman" w:hAnsi="Times New Roman" w:cs="Times New Roman"/>
          <w:color w:val="25252C"/>
          <w:sz w:val="32"/>
          <w:szCs w:val="32"/>
        </w:rPr>
      </w:pPr>
      <w:r w:rsidRPr="00E85A4A">
        <w:rPr>
          <w:rFonts w:ascii="Times New Roman" w:eastAsia="Times New Roman" w:hAnsi="Times New Roman" w:cs="Times New Roman"/>
          <w:color w:val="25252C"/>
          <w:sz w:val="32"/>
          <w:szCs w:val="32"/>
        </w:rPr>
        <w:t>Вченим вдалося з</w:t>
      </w:r>
      <w:r>
        <w:rPr>
          <w:rFonts w:ascii="Times New Roman" w:eastAsia="Times New Roman" w:hAnsi="Times New Roman" w:cs="Times New Roman"/>
          <w:color w:val="25252C"/>
          <w:sz w:val="32"/>
          <w:szCs w:val="32"/>
        </w:rPr>
        <w:t>’</w:t>
      </w:r>
      <w:r w:rsidRPr="00E85A4A">
        <w:rPr>
          <w:rFonts w:ascii="Times New Roman" w:eastAsia="Times New Roman" w:hAnsi="Times New Roman" w:cs="Times New Roman"/>
          <w:color w:val="25252C"/>
          <w:sz w:val="32"/>
          <w:szCs w:val="32"/>
        </w:rPr>
        <w:t>ясувати, що діти, яких часто лікували за допомогою антибіотиків, страждали від обсесивно-компульсивних розладів, розумової відсталості, розладів аутистичного спектру.</w:t>
      </w:r>
    </w:p>
    <w:p w:rsidR="000F29EB" w:rsidRPr="00FC1AC4" w:rsidRDefault="000F29EB" w:rsidP="000F29EB">
      <w:pPr>
        <w:shd w:val="clear" w:color="auto" w:fill="FFFFFF"/>
        <w:spacing w:after="0"/>
        <w:ind w:firstLine="708"/>
        <w:jc w:val="both"/>
        <w:rPr>
          <w:rFonts w:ascii="Times New Roman" w:eastAsia="Times New Roman" w:hAnsi="Times New Roman" w:cs="Times New Roman"/>
          <w:color w:val="25252C"/>
          <w:sz w:val="32"/>
          <w:szCs w:val="32"/>
        </w:rPr>
      </w:pPr>
      <w:r w:rsidRPr="00E85A4A">
        <w:rPr>
          <w:rFonts w:ascii="Times New Roman" w:eastAsia="Times New Roman" w:hAnsi="Times New Roman" w:cs="Times New Roman"/>
          <w:color w:val="25252C"/>
          <w:sz w:val="32"/>
          <w:szCs w:val="32"/>
        </w:rPr>
        <w:t>Цей зв</w:t>
      </w:r>
      <w:r>
        <w:rPr>
          <w:rFonts w:ascii="Times New Roman" w:eastAsia="Times New Roman" w:hAnsi="Times New Roman" w:cs="Times New Roman"/>
          <w:color w:val="25252C"/>
          <w:sz w:val="32"/>
          <w:szCs w:val="32"/>
        </w:rPr>
        <w:t>’</w:t>
      </w:r>
      <w:r w:rsidRPr="00E85A4A">
        <w:rPr>
          <w:rFonts w:ascii="Times New Roman" w:eastAsia="Times New Roman" w:hAnsi="Times New Roman" w:cs="Times New Roman"/>
          <w:color w:val="25252C"/>
          <w:sz w:val="32"/>
          <w:szCs w:val="32"/>
        </w:rPr>
        <w:t xml:space="preserve">язок може пояснюватися взаємодією між кишковим </w:t>
      </w:r>
      <w:r w:rsidR="00FD0CF2" w:rsidRPr="00E85A4A">
        <w:rPr>
          <w:rFonts w:ascii="Times New Roman" w:eastAsia="Times New Roman" w:hAnsi="Times New Roman" w:cs="Times New Roman"/>
          <w:color w:val="25252C"/>
          <w:sz w:val="32"/>
          <w:szCs w:val="32"/>
        </w:rPr>
        <w:t xml:space="preserve">мікробіомом </w:t>
      </w:r>
      <w:r w:rsidRPr="00E85A4A">
        <w:rPr>
          <w:rFonts w:ascii="Times New Roman" w:eastAsia="Times New Roman" w:hAnsi="Times New Roman" w:cs="Times New Roman"/>
          <w:color w:val="25252C"/>
          <w:sz w:val="32"/>
          <w:szCs w:val="32"/>
        </w:rPr>
        <w:t xml:space="preserve">і центральною нервовою системою, адже антибіотики викликають зміни у видовому і кількісному складі бактерій травного </w:t>
      </w:r>
      <w:r w:rsidRPr="00FC1AC4">
        <w:rPr>
          <w:rFonts w:ascii="Times New Roman" w:eastAsia="Times New Roman" w:hAnsi="Times New Roman" w:cs="Times New Roman"/>
          <w:color w:val="25252C"/>
          <w:sz w:val="32"/>
          <w:szCs w:val="32"/>
        </w:rPr>
        <w:t xml:space="preserve">тракту. Як результат </w:t>
      </w:r>
      <w:r w:rsidR="00A95A2B">
        <w:rPr>
          <w:rFonts w:ascii="Times New Roman" w:eastAsia="Times New Roman" w:hAnsi="Times New Roman" w:cs="Times New Roman"/>
          <w:color w:val="25252C"/>
          <w:sz w:val="32"/>
          <w:szCs w:val="32"/>
        </w:rPr>
        <w:t>–</w:t>
      </w:r>
      <w:r w:rsidRPr="00FC1AC4">
        <w:rPr>
          <w:rFonts w:ascii="Times New Roman" w:eastAsia="Times New Roman" w:hAnsi="Times New Roman" w:cs="Times New Roman"/>
          <w:color w:val="25252C"/>
          <w:sz w:val="32"/>
          <w:szCs w:val="32"/>
        </w:rPr>
        <w:t xml:space="preserve"> погіршуються когнітивні здібності. </w:t>
      </w:r>
    </w:p>
    <w:p w:rsidR="000F29EB" w:rsidRDefault="000F29EB" w:rsidP="00DE6807">
      <w:pPr>
        <w:shd w:val="clear" w:color="auto" w:fill="FFFFFF"/>
        <w:spacing w:after="0"/>
        <w:ind w:firstLine="709"/>
        <w:jc w:val="both"/>
        <w:rPr>
          <w:rFonts w:ascii="Times New Roman" w:eastAsia="Times New Roman" w:hAnsi="Times New Roman" w:cs="Times New Roman"/>
          <w:sz w:val="32"/>
          <w:szCs w:val="32"/>
        </w:rPr>
      </w:pPr>
      <w:r>
        <w:rPr>
          <w:rFonts w:ascii="Times New Roman" w:eastAsia="Times New Roman" w:hAnsi="Times New Roman" w:cs="Times New Roman"/>
          <w:sz w:val="32"/>
          <w:szCs w:val="32"/>
        </w:rPr>
        <w:t>Незважаючи на вище сказане, в</w:t>
      </w:r>
      <w:r w:rsidRPr="00FC1AC4">
        <w:rPr>
          <w:rFonts w:ascii="Times New Roman" w:eastAsia="Times New Roman" w:hAnsi="Times New Roman" w:cs="Times New Roman"/>
          <w:sz w:val="32"/>
          <w:szCs w:val="32"/>
        </w:rPr>
        <w:t xml:space="preserve">чені навчилися боротися зі стійкими до антибіотиків бактеріями </w:t>
      </w:r>
      <w:r>
        <w:rPr>
          <w:rFonts w:ascii="Times New Roman" w:eastAsia="Times New Roman" w:hAnsi="Times New Roman" w:cs="Times New Roman"/>
          <w:sz w:val="32"/>
          <w:szCs w:val="32"/>
        </w:rPr>
        <w:t>(</w:t>
      </w:r>
      <w:r w:rsidRPr="00FC1AC4">
        <w:rPr>
          <w:rFonts w:ascii="Times New Roman" w:eastAsia="Times New Roman" w:hAnsi="Times New Roman" w:cs="Times New Roman"/>
          <w:sz w:val="32"/>
          <w:szCs w:val="32"/>
        </w:rPr>
        <w:t>REUTERS</w:t>
      </w:r>
      <w:r>
        <w:rPr>
          <w:rFonts w:ascii="Times New Roman" w:eastAsia="Times New Roman" w:hAnsi="Times New Roman" w:cs="Times New Roman"/>
          <w:sz w:val="32"/>
          <w:szCs w:val="32"/>
        </w:rPr>
        <w:t>, рис. 6).</w:t>
      </w:r>
    </w:p>
    <w:p w:rsidR="00DE6807" w:rsidRPr="00FC1AC4" w:rsidRDefault="00DE6807" w:rsidP="00DE6807">
      <w:pPr>
        <w:shd w:val="clear" w:color="auto" w:fill="FFFFFF"/>
        <w:spacing w:after="0"/>
        <w:ind w:firstLine="709"/>
        <w:jc w:val="both"/>
        <w:rPr>
          <w:rFonts w:ascii="Times New Roman" w:eastAsia="Times New Roman" w:hAnsi="Times New Roman" w:cs="Times New Roman"/>
          <w:sz w:val="32"/>
          <w:szCs w:val="32"/>
        </w:rPr>
      </w:pPr>
    </w:p>
    <w:p w:rsidR="000F29EB" w:rsidRPr="00E85A4A" w:rsidRDefault="006E1F7C" w:rsidP="000F29EB">
      <w:pPr>
        <w:shd w:val="clear" w:color="auto" w:fill="FFFFFF"/>
        <w:spacing w:after="0"/>
        <w:jc w:val="both"/>
        <w:rPr>
          <w:rFonts w:ascii="Times New Roman" w:eastAsia="Times New Roman" w:hAnsi="Times New Roman" w:cs="Times New Roman"/>
          <w:color w:val="25252C"/>
          <w:sz w:val="32"/>
          <w:szCs w:val="32"/>
        </w:rPr>
      </w:pPr>
      <w:r>
        <w:rPr>
          <w:rFonts w:ascii="Times New Roman" w:eastAsia="Times New Roman" w:hAnsi="Times New Roman" w:cs="Times New Roman"/>
          <w:b/>
          <w:bCs/>
          <w:noProof/>
          <w:color w:val="2D7DD2"/>
          <w:sz w:val="32"/>
          <w:szCs w:val="32"/>
          <w:bdr w:val="none" w:sz="0" w:space="0" w:color="auto" w:frame="1"/>
        </w:rPr>
        <w:t xml:space="preserve">         </w:t>
      </w:r>
      <w:r w:rsidR="000F29EB" w:rsidRPr="00E85A4A">
        <w:rPr>
          <w:rFonts w:ascii="Times New Roman" w:eastAsia="Times New Roman" w:hAnsi="Times New Roman" w:cs="Times New Roman"/>
          <w:noProof/>
          <w:color w:val="25252C"/>
          <w:sz w:val="32"/>
          <w:szCs w:val="32"/>
          <w:lang w:eastAsia="uk-UA"/>
        </w:rPr>
        <w:drawing>
          <wp:inline distT="0" distB="0" distL="0" distR="0" wp14:anchorId="710D118B" wp14:editId="1D66E441">
            <wp:extent cx="2974702" cy="1952625"/>
            <wp:effectExtent l="0" t="0" r="0" b="0"/>
            <wp:docPr id="28" name="Рисунок 28" descr="Ілюстрація REU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Ілюстрація REUTERS"/>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78015" cy="1954800"/>
                    </a:xfrm>
                    <a:prstGeom prst="rect">
                      <a:avLst/>
                    </a:prstGeom>
                    <a:noFill/>
                    <a:ln>
                      <a:noFill/>
                    </a:ln>
                  </pic:spPr>
                </pic:pic>
              </a:graphicData>
            </a:graphic>
          </wp:inline>
        </w:drawing>
      </w:r>
      <w:r w:rsidR="000F29EB" w:rsidRPr="00E85A4A">
        <w:rPr>
          <w:rFonts w:ascii="Times New Roman" w:eastAsia="Times New Roman" w:hAnsi="Times New Roman" w:cs="Times New Roman"/>
          <w:b/>
          <w:bCs/>
          <w:noProof/>
          <w:color w:val="2D7DD2"/>
          <w:sz w:val="32"/>
          <w:szCs w:val="32"/>
          <w:bdr w:val="none" w:sz="0" w:space="0" w:color="auto" w:frame="1"/>
        </w:rPr>
        <w:t xml:space="preserve">          </w:t>
      </w:r>
      <w:r w:rsidR="000F29EB" w:rsidRPr="00E85A4A">
        <w:rPr>
          <w:rFonts w:ascii="Times New Roman" w:eastAsia="Times New Roman" w:hAnsi="Times New Roman" w:cs="Times New Roman"/>
          <w:b/>
          <w:bCs/>
          <w:noProof/>
          <w:color w:val="2D7DD2"/>
          <w:sz w:val="32"/>
          <w:szCs w:val="32"/>
          <w:bdr w:val="none" w:sz="0" w:space="0" w:color="auto" w:frame="1"/>
          <w:lang w:eastAsia="uk-UA"/>
        </w:rPr>
        <w:drawing>
          <wp:inline distT="0" distB="0" distL="0" distR="0" wp14:anchorId="0F4F5487" wp14:editId="716A7A62">
            <wp:extent cx="1952625" cy="1952625"/>
            <wp:effectExtent l="0" t="0" r="9525" b="9525"/>
            <wp:docPr id="5" name="Рисунок 5" descr="Пробіотики виявилися не такими вже й корисними">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Пробіотики виявилися не такими вже й корисними">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952625" cy="1952625"/>
                    </a:xfrm>
                    <a:prstGeom prst="rect">
                      <a:avLst/>
                    </a:prstGeom>
                    <a:noFill/>
                    <a:ln>
                      <a:noFill/>
                    </a:ln>
                  </pic:spPr>
                </pic:pic>
              </a:graphicData>
            </a:graphic>
          </wp:inline>
        </w:drawing>
      </w:r>
    </w:p>
    <w:p w:rsidR="00F25A58" w:rsidRPr="00F25A58" w:rsidRDefault="00F25A58" w:rsidP="000F29EB">
      <w:pPr>
        <w:shd w:val="clear" w:color="auto" w:fill="FFFFFF"/>
        <w:spacing w:after="0"/>
        <w:ind w:firstLine="708"/>
        <w:jc w:val="both"/>
        <w:rPr>
          <w:rFonts w:ascii="Times New Roman" w:eastAsia="Times New Roman" w:hAnsi="Times New Roman" w:cs="Times New Roman"/>
          <w:bCs/>
          <w:color w:val="25252C"/>
          <w:sz w:val="28"/>
          <w:szCs w:val="28"/>
        </w:rPr>
      </w:pPr>
      <w:r w:rsidRPr="00F25A58">
        <w:rPr>
          <w:rFonts w:ascii="Times New Roman" w:eastAsia="Times New Roman" w:hAnsi="Times New Roman" w:cs="Times New Roman"/>
          <w:bCs/>
          <w:color w:val="25252C"/>
          <w:sz w:val="28"/>
          <w:szCs w:val="28"/>
        </w:rPr>
        <w:t xml:space="preserve">Рис. 6.Процес </w:t>
      </w:r>
      <w:r w:rsidR="00780368">
        <w:rPr>
          <w:rFonts w:ascii="Times New Roman" w:eastAsia="Times New Roman" w:hAnsi="Times New Roman" w:cs="Times New Roman"/>
          <w:sz w:val="28"/>
          <w:szCs w:val="28"/>
        </w:rPr>
        <w:t>боротьби</w:t>
      </w:r>
      <w:r w:rsidRPr="00F25A58">
        <w:rPr>
          <w:rFonts w:ascii="Times New Roman" w:eastAsia="Times New Roman" w:hAnsi="Times New Roman" w:cs="Times New Roman"/>
          <w:sz w:val="28"/>
          <w:szCs w:val="28"/>
        </w:rPr>
        <w:t xml:space="preserve"> зі стійкими до антибіотиків бактеріями</w:t>
      </w:r>
    </w:p>
    <w:p w:rsidR="00F25A58" w:rsidRPr="00DE6807" w:rsidRDefault="00F25A58" w:rsidP="000F29EB">
      <w:pPr>
        <w:shd w:val="clear" w:color="auto" w:fill="FFFFFF"/>
        <w:spacing w:after="0"/>
        <w:ind w:firstLine="708"/>
        <w:jc w:val="both"/>
        <w:rPr>
          <w:rFonts w:ascii="Times New Roman" w:eastAsia="Times New Roman" w:hAnsi="Times New Roman" w:cs="Times New Roman"/>
          <w:bCs/>
          <w:color w:val="25252C"/>
          <w:sz w:val="16"/>
          <w:szCs w:val="16"/>
        </w:rPr>
      </w:pPr>
    </w:p>
    <w:p w:rsidR="000F29EB" w:rsidRPr="00FC1AC4" w:rsidRDefault="000F29EB" w:rsidP="000F29EB">
      <w:pPr>
        <w:shd w:val="clear" w:color="auto" w:fill="FFFFFF"/>
        <w:spacing w:after="0"/>
        <w:ind w:firstLine="708"/>
        <w:jc w:val="both"/>
        <w:rPr>
          <w:rFonts w:ascii="Times New Roman" w:eastAsia="Times New Roman" w:hAnsi="Times New Roman" w:cs="Times New Roman"/>
          <w:bCs/>
          <w:color w:val="25252C"/>
          <w:sz w:val="32"/>
          <w:szCs w:val="32"/>
        </w:rPr>
      </w:pPr>
      <w:r w:rsidRPr="00FC1AC4">
        <w:rPr>
          <w:rFonts w:ascii="Times New Roman" w:eastAsia="Times New Roman" w:hAnsi="Times New Roman" w:cs="Times New Roman"/>
          <w:bCs/>
          <w:color w:val="25252C"/>
          <w:sz w:val="32"/>
          <w:szCs w:val="32"/>
        </w:rPr>
        <w:t>Дослідники створили новий препарат, який вистежує і знищує шкідливі бактерії за допомогою людської імунної системи.</w:t>
      </w:r>
    </w:p>
    <w:p w:rsidR="000F29EB" w:rsidRPr="00E85A4A" w:rsidRDefault="000F29EB" w:rsidP="000F29EB">
      <w:pPr>
        <w:shd w:val="clear" w:color="auto" w:fill="FFFFFF"/>
        <w:spacing w:after="0"/>
        <w:ind w:firstLine="708"/>
        <w:jc w:val="both"/>
        <w:rPr>
          <w:rFonts w:ascii="Times New Roman" w:eastAsia="Times New Roman" w:hAnsi="Times New Roman" w:cs="Times New Roman"/>
          <w:color w:val="25252C"/>
          <w:sz w:val="32"/>
          <w:szCs w:val="32"/>
        </w:rPr>
      </w:pPr>
      <w:r w:rsidRPr="00E85A4A">
        <w:rPr>
          <w:rFonts w:ascii="Times New Roman" w:eastAsia="Times New Roman" w:hAnsi="Times New Roman" w:cs="Times New Roman"/>
          <w:color w:val="25252C"/>
          <w:sz w:val="32"/>
          <w:szCs w:val="32"/>
        </w:rPr>
        <w:t xml:space="preserve">Атакуючи бактерію, препарат, в основі якого лежить антибіотик </w:t>
      </w:r>
      <w:r w:rsidR="00FD0CF2" w:rsidRPr="00E85A4A">
        <w:rPr>
          <w:rFonts w:ascii="Times New Roman" w:eastAsia="Times New Roman" w:hAnsi="Times New Roman" w:cs="Times New Roman"/>
          <w:color w:val="25252C"/>
          <w:sz w:val="32"/>
          <w:szCs w:val="32"/>
        </w:rPr>
        <w:t>поліміксин</w:t>
      </w:r>
      <w:r w:rsidRPr="00E85A4A">
        <w:rPr>
          <w:rFonts w:ascii="Times New Roman" w:eastAsia="Times New Roman" w:hAnsi="Times New Roman" w:cs="Times New Roman"/>
          <w:color w:val="25252C"/>
          <w:sz w:val="32"/>
          <w:szCs w:val="32"/>
        </w:rPr>
        <w:t xml:space="preserve">, завдає прямий удар по ній і при цьому слугує маяком для </w:t>
      </w:r>
      <w:r w:rsidRPr="00E85A4A">
        <w:rPr>
          <w:rFonts w:ascii="Times New Roman" w:eastAsia="Times New Roman" w:hAnsi="Times New Roman" w:cs="Times New Roman"/>
          <w:color w:val="25252C"/>
          <w:sz w:val="32"/>
          <w:szCs w:val="32"/>
        </w:rPr>
        <w:lastRenderedPageBreak/>
        <w:t>антитіл імунної системи, які значно посилюють ефект. Бактерія, вкрита антитілами, зрештою, знищується білими кров</w:t>
      </w:r>
      <w:r>
        <w:rPr>
          <w:rFonts w:ascii="Times New Roman" w:eastAsia="Times New Roman" w:hAnsi="Times New Roman" w:cs="Times New Roman"/>
          <w:color w:val="25252C"/>
          <w:sz w:val="32"/>
          <w:szCs w:val="32"/>
        </w:rPr>
        <w:t>’</w:t>
      </w:r>
      <w:r w:rsidRPr="00E85A4A">
        <w:rPr>
          <w:rFonts w:ascii="Times New Roman" w:eastAsia="Times New Roman" w:hAnsi="Times New Roman" w:cs="Times New Roman"/>
          <w:color w:val="25252C"/>
          <w:sz w:val="32"/>
          <w:szCs w:val="32"/>
        </w:rPr>
        <w:t>яними тільцями.</w:t>
      </w:r>
    </w:p>
    <w:p w:rsidR="000F29EB" w:rsidRPr="00E85A4A" w:rsidRDefault="000F29EB" w:rsidP="000F29EB">
      <w:pPr>
        <w:shd w:val="clear" w:color="auto" w:fill="FFFFFF"/>
        <w:spacing w:after="0"/>
        <w:ind w:firstLine="660"/>
        <w:jc w:val="both"/>
        <w:rPr>
          <w:rFonts w:ascii="Times New Roman" w:eastAsia="Times New Roman" w:hAnsi="Times New Roman" w:cs="Times New Roman"/>
          <w:color w:val="25252C"/>
          <w:sz w:val="32"/>
          <w:szCs w:val="32"/>
        </w:rPr>
      </w:pPr>
      <w:r w:rsidRPr="00E85A4A">
        <w:rPr>
          <w:rFonts w:ascii="Times New Roman" w:eastAsia="Times New Roman" w:hAnsi="Times New Roman" w:cs="Times New Roman"/>
          <w:color w:val="25252C"/>
          <w:sz w:val="32"/>
          <w:szCs w:val="32"/>
        </w:rPr>
        <w:t>Вчені кажуть, що новому препарату ще потрібно пройти низку тестів. Зокрема, потрібно перевірити, чи не буде він токсичним для людей. Однак, під час випробування на клітинах тварин не було виявлено жодної шкоди від нього.</w:t>
      </w:r>
    </w:p>
    <w:p w:rsidR="00AB5414" w:rsidRDefault="00AB5414" w:rsidP="000F29EB">
      <w:pPr>
        <w:pStyle w:val="43"/>
        <w:spacing w:after="0" w:line="276" w:lineRule="auto"/>
        <w:ind w:firstLine="660"/>
        <w:jc w:val="center"/>
        <w:rPr>
          <w:sz w:val="32"/>
          <w:szCs w:val="32"/>
        </w:rPr>
      </w:pPr>
    </w:p>
    <w:p w:rsidR="000F29EB" w:rsidRPr="00E85A4A" w:rsidRDefault="000F29EB" w:rsidP="000F29EB">
      <w:pPr>
        <w:pStyle w:val="43"/>
        <w:spacing w:after="0" w:line="276" w:lineRule="auto"/>
        <w:ind w:firstLine="660"/>
        <w:jc w:val="center"/>
        <w:rPr>
          <w:sz w:val="32"/>
          <w:szCs w:val="32"/>
        </w:rPr>
      </w:pPr>
      <w:r w:rsidRPr="00E85A4A">
        <w:rPr>
          <w:sz w:val="32"/>
          <w:szCs w:val="32"/>
        </w:rPr>
        <w:t>Біокатастрофи</w:t>
      </w:r>
    </w:p>
    <w:p w:rsidR="000F29EB" w:rsidRPr="009339EB" w:rsidRDefault="000F29EB" w:rsidP="000F29EB">
      <w:pPr>
        <w:pStyle w:val="11"/>
        <w:spacing w:line="276" w:lineRule="auto"/>
        <w:ind w:left="180" w:firstLine="500"/>
        <w:jc w:val="both"/>
        <w:rPr>
          <w:sz w:val="32"/>
          <w:szCs w:val="32"/>
        </w:rPr>
      </w:pPr>
      <w:r w:rsidRPr="00E85A4A">
        <w:rPr>
          <w:sz w:val="32"/>
          <w:szCs w:val="32"/>
        </w:rPr>
        <w:t xml:space="preserve">Біокатастрофи часто виконують роль факторів поширення інфекцій. Багато з соціальних потрясінь у минулому стали результатом поширення інфекцій унаслідок біокатастроф, що виникли природним шляхом (наприклад, пандемії чуми, епідемії холери, натуральної віспи, висипного тифу). Нині біокатастрофи також трапляються </w:t>
      </w:r>
      <w:r w:rsidRPr="009339EB">
        <w:rPr>
          <w:sz w:val="32"/>
          <w:szCs w:val="32"/>
        </w:rPr>
        <w:t>і включають:</w:t>
      </w:r>
    </w:p>
    <w:p w:rsidR="000F29EB" w:rsidRPr="00E85A4A" w:rsidRDefault="000F29EB" w:rsidP="00272429">
      <w:pPr>
        <w:pStyle w:val="11"/>
        <w:numPr>
          <w:ilvl w:val="0"/>
          <w:numId w:val="23"/>
        </w:numPr>
        <w:tabs>
          <w:tab w:val="left" w:pos="978"/>
        </w:tabs>
        <w:spacing w:line="276" w:lineRule="auto"/>
        <w:ind w:left="860" w:hanging="260"/>
        <w:jc w:val="both"/>
        <w:rPr>
          <w:sz w:val="32"/>
          <w:szCs w:val="32"/>
        </w:rPr>
      </w:pPr>
      <w:r w:rsidRPr="00E85A4A">
        <w:rPr>
          <w:sz w:val="32"/>
          <w:szCs w:val="32"/>
        </w:rPr>
        <w:t>аварії на небезпечних біологічних об</w:t>
      </w:r>
      <w:r>
        <w:rPr>
          <w:sz w:val="32"/>
          <w:szCs w:val="32"/>
        </w:rPr>
        <w:t>’</w:t>
      </w:r>
      <w:r w:rsidRPr="00E85A4A">
        <w:rPr>
          <w:sz w:val="32"/>
          <w:szCs w:val="32"/>
        </w:rPr>
        <w:t>єктах (біозаводи, військові науково-дослідницькі інститути та ін.);</w:t>
      </w:r>
    </w:p>
    <w:p w:rsidR="000F29EB" w:rsidRPr="00E85A4A" w:rsidRDefault="000F29EB" w:rsidP="00272429">
      <w:pPr>
        <w:pStyle w:val="11"/>
        <w:numPr>
          <w:ilvl w:val="0"/>
          <w:numId w:val="23"/>
        </w:numPr>
        <w:tabs>
          <w:tab w:val="left" w:pos="978"/>
        </w:tabs>
        <w:spacing w:line="276" w:lineRule="auto"/>
        <w:ind w:left="860" w:hanging="260"/>
        <w:jc w:val="both"/>
        <w:rPr>
          <w:sz w:val="32"/>
          <w:szCs w:val="32"/>
        </w:rPr>
      </w:pPr>
      <w:r w:rsidRPr="00E85A4A">
        <w:rPr>
          <w:sz w:val="32"/>
          <w:szCs w:val="32"/>
        </w:rPr>
        <w:t>екологічно небезпечна техногенна діяльність (ґрунтові роботи, видобуток корисних копалин, дослідження пов</w:t>
      </w:r>
      <w:r>
        <w:rPr>
          <w:sz w:val="32"/>
          <w:szCs w:val="32"/>
        </w:rPr>
        <w:t>’</w:t>
      </w:r>
      <w:r w:rsidRPr="00E85A4A">
        <w:rPr>
          <w:sz w:val="32"/>
          <w:szCs w:val="32"/>
        </w:rPr>
        <w:t>язані з вилученням із надр Землі давніх бактерій та інших організмів; наприклад, Антарктида – небезпечні інфекції);</w:t>
      </w:r>
    </w:p>
    <w:p w:rsidR="000F29EB" w:rsidRPr="00E85A4A" w:rsidRDefault="000F29EB" w:rsidP="00272429">
      <w:pPr>
        <w:pStyle w:val="11"/>
        <w:numPr>
          <w:ilvl w:val="0"/>
          <w:numId w:val="23"/>
        </w:numPr>
        <w:tabs>
          <w:tab w:val="left" w:pos="978"/>
        </w:tabs>
        <w:spacing w:line="276" w:lineRule="auto"/>
        <w:ind w:left="860" w:hanging="260"/>
        <w:jc w:val="both"/>
        <w:rPr>
          <w:sz w:val="32"/>
          <w:szCs w:val="32"/>
        </w:rPr>
      </w:pPr>
      <w:r w:rsidRPr="00E85A4A">
        <w:rPr>
          <w:sz w:val="32"/>
          <w:szCs w:val="32"/>
        </w:rPr>
        <w:t>неконтрольована техногенна діяльність (селекція і відбір антибіотикостійких патогенних штамів мікроорганізмів та ін.);</w:t>
      </w:r>
    </w:p>
    <w:p w:rsidR="000F29EB" w:rsidRPr="00391CF9" w:rsidRDefault="000F29EB" w:rsidP="00272429">
      <w:pPr>
        <w:pStyle w:val="11"/>
        <w:numPr>
          <w:ilvl w:val="0"/>
          <w:numId w:val="23"/>
        </w:numPr>
        <w:tabs>
          <w:tab w:val="left" w:pos="978"/>
        </w:tabs>
        <w:spacing w:after="220" w:line="276" w:lineRule="auto"/>
        <w:ind w:left="860" w:hanging="260"/>
        <w:jc w:val="both"/>
        <w:rPr>
          <w:sz w:val="32"/>
          <w:szCs w:val="32"/>
        </w:rPr>
      </w:pPr>
      <w:r w:rsidRPr="00E85A4A">
        <w:rPr>
          <w:sz w:val="32"/>
          <w:szCs w:val="32"/>
        </w:rPr>
        <w:t>природні катастрофи (землетруси, селі, повені, цунамі</w:t>
      </w:r>
      <w:r w:rsidR="006E1F7C">
        <w:rPr>
          <w:sz w:val="32"/>
          <w:szCs w:val="32"/>
        </w:rPr>
        <w:t xml:space="preserve">; </w:t>
      </w:r>
      <w:r>
        <w:rPr>
          <w:sz w:val="32"/>
          <w:szCs w:val="32"/>
        </w:rPr>
        <w:t>рис. 6)</w:t>
      </w:r>
      <w:r w:rsidRPr="00E85A4A">
        <w:rPr>
          <w:sz w:val="32"/>
          <w:szCs w:val="32"/>
        </w:rPr>
        <w:t>, що призводять до спалахів інфекційних захворюваність).</w:t>
      </w:r>
    </w:p>
    <w:p w:rsidR="00391CF9" w:rsidRPr="00E85A4A" w:rsidRDefault="00391CF9" w:rsidP="00391CF9">
      <w:pPr>
        <w:pStyle w:val="11"/>
        <w:tabs>
          <w:tab w:val="left" w:pos="978"/>
        </w:tabs>
        <w:spacing w:after="220" w:line="276" w:lineRule="auto"/>
        <w:ind w:left="860" w:firstLine="0"/>
        <w:jc w:val="both"/>
        <w:rPr>
          <w:sz w:val="32"/>
          <w:szCs w:val="32"/>
        </w:rPr>
      </w:pPr>
    </w:p>
    <w:p w:rsidR="000F29EB" w:rsidRDefault="000F29EB" w:rsidP="000F29EB">
      <w:pPr>
        <w:pStyle w:val="43"/>
        <w:spacing w:after="0" w:line="276" w:lineRule="auto"/>
        <w:ind w:firstLine="560"/>
        <w:jc w:val="both"/>
        <w:rPr>
          <w:sz w:val="32"/>
          <w:szCs w:val="32"/>
        </w:rPr>
      </w:pPr>
      <w:r>
        <w:rPr>
          <w:noProof/>
          <w:lang w:eastAsia="uk-UA"/>
        </w:rPr>
        <w:drawing>
          <wp:inline distT="0" distB="0" distL="0" distR="0" wp14:anchorId="11985F31" wp14:editId="1D88A80E">
            <wp:extent cx="3106512" cy="1749854"/>
            <wp:effectExtent l="0" t="0" r="0" b="3175"/>
            <wp:docPr id="30" name="Рисунок 30" descr="Слідами «Кримського титану»: де може повторитися Армянсь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лідами «Кримського титану»: де може повторитися Армянськ?"/>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110864" cy="1752306"/>
                    </a:xfrm>
                    <a:prstGeom prst="rect">
                      <a:avLst/>
                    </a:prstGeom>
                    <a:noFill/>
                    <a:ln>
                      <a:noFill/>
                    </a:ln>
                  </pic:spPr>
                </pic:pic>
              </a:graphicData>
            </a:graphic>
          </wp:inline>
        </w:drawing>
      </w:r>
      <w:r>
        <w:rPr>
          <w:sz w:val="32"/>
          <w:szCs w:val="32"/>
        </w:rPr>
        <w:t xml:space="preserve">    </w:t>
      </w:r>
      <w:r w:rsidR="00F25A58">
        <w:rPr>
          <w:noProof/>
          <w:lang w:eastAsia="uk-UA"/>
        </w:rPr>
        <w:drawing>
          <wp:inline distT="0" distB="0" distL="0" distR="0" wp14:anchorId="1EA3DEFB" wp14:editId="0FADF803">
            <wp:extent cx="2577572" cy="1718380"/>
            <wp:effectExtent l="0" t="0" r="0" b="0"/>
            <wp:docPr id="261" name="Рисунок 261" descr="https://static.espreso.tv/uploads/article/2486663/images/im-earthquake-hait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tatic.espreso.tv/uploads/article/2486663/images/im-earthquake-haiti.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589065" cy="1726042"/>
                    </a:xfrm>
                    <a:prstGeom prst="rect">
                      <a:avLst/>
                    </a:prstGeom>
                    <a:noFill/>
                    <a:ln>
                      <a:noFill/>
                    </a:ln>
                  </pic:spPr>
                </pic:pic>
              </a:graphicData>
            </a:graphic>
          </wp:inline>
        </w:drawing>
      </w:r>
    </w:p>
    <w:p w:rsidR="000F29EB" w:rsidRPr="00F25A58" w:rsidRDefault="000F29EB" w:rsidP="00F25A58">
      <w:pPr>
        <w:pStyle w:val="43"/>
        <w:spacing w:after="0" w:line="276" w:lineRule="auto"/>
        <w:ind w:firstLine="560"/>
        <w:jc w:val="center"/>
        <w:rPr>
          <w:b w:val="0"/>
          <w:sz w:val="28"/>
          <w:szCs w:val="28"/>
        </w:rPr>
      </w:pPr>
      <w:r w:rsidRPr="00F25A58">
        <w:rPr>
          <w:b w:val="0"/>
          <w:sz w:val="28"/>
          <w:szCs w:val="28"/>
        </w:rPr>
        <w:t xml:space="preserve">Рис. 6. </w:t>
      </w:r>
      <w:r w:rsidR="00F25A58" w:rsidRPr="00F25A58">
        <w:rPr>
          <w:b w:val="0"/>
          <w:sz w:val="28"/>
          <w:szCs w:val="28"/>
        </w:rPr>
        <w:t>Аварії на біозаводах</w:t>
      </w:r>
      <w:r w:rsidRPr="00F25A58">
        <w:rPr>
          <w:b w:val="0"/>
          <w:sz w:val="28"/>
          <w:szCs w:val="28"/>
        </w:rPr>
        <w:t>, землетруси</w:t>
      </w:r>
    </w:p>
    <w:p w:rsidR="00DE6807" w:rsidRDefault="00DE6807">
      <w:pPr>
        <w:rPr>
          <w:rFonts w:ascii="Times New Roman" w:eastAsia="Times New Roman" w:hAnsi="Times New Roman" w:cs="Times New Roman"/>
          <w:b/>
          <w:bCs/>
          <w:sz w:val="32"/>
          <w:szCs w:val="32"/>
        </w:rPr>
      </w:pPr>
      <w:r>
        <w:rPr>
          <w:sz w:val="32"/>
          <w:szCs w:val="32"/>
        </w:rPr>
        <w:br w:type="page"/>
      </w:r>
    </w:p>
    <w:p w:rsidR="000F29EB" w:rsidRPr="00E85A4A" w:rsidRDefault="000F29EB" w:rsidP="000F29EB">
      <w:pPr>
        <w:pStyle w:val="43"/>
        <w:spacing w:after="0" w:line="276" w:lineRule="auto"/>
        <w:ind w:firstLine="560"/>
        <w:jc w:val="center"/>
        <w:rPr>
          <w:sz w:val="32"/>
          <w:szCs w:val="32"/>
        </w:rPr>
      </w:pPr>
      <w:r w:rsidRPr="00E85A4A">
        <w:rPr>
          <w:sz w:val="32"/>
          <w:szCs w:val="32"/>
        </w:rPr>
        <w:lastRenderedPageBreak/>
        <w:t>Біоризики при роботі в лабораторіях</w:t>
      </w:r>
    </w:p>
    <w:p w:rsidR="000F29EB" w:rsidRDefault="000F29EB" w:rsidP="00DE6807">
      <w:pPr>
        <w:spacing w:after="240"/>
        <w:ind w:firstLine="539"/>
        <w:jc w:val="both"/>
        <w:rPr>
          <w:rFonts w:ascii="Times New Roman" w:eastAsia="Times New Roman" w:hAnsi="Times New Roman" w:cs="Times New Roman"/>
          <w:sz w:val="32"/>
          <w:szCs w:val="32"/>
        </w:rPr>
      </w:pPr>
      <w:r w:rsidRPr="00E85A4A">
        <w:rPr>
          <w:rFonts w:ascii="Times New Roman" w:hAnsi="Times New Roman" w:cs="Times New Roman"/>
          <w:sz w:val="32"/>
          <w:szCs w:val="32"/>
        </w:rPr>
        <w:t xml:space="preserve">У лабораторіях де проводять дослідження біологічного матеріалу </w:t>
      </w:r>
      <w:r w:rsidR="006E1F7C">
        <w:rPr>
          <w:rFonts w:ascii="Times New Roman" w:hAnsi="Times New Roman" w:cs="Times New Roman"/>
          <w:sz w:val="32"/>
          <w:szCs w:val="32"/>
        </w:rPr>
        <w:t>(рис.7</w:t>
      </w:r>
      <w:r>
        <w:rPr>
          <w:rFonts w:ascii="Times New Roman" w:hAnsi="Times New Roman" w:cs="Times New Roman"/>
          <w:sz w:val="32"/>
          <w:szCs w:val="32"/>
        </w:rPr>
        <w:t xml:space="preserve">) </w:t>
      </w:r>
      <w:r w:rsidRPr="00E85A4A">
        <w:rPr>
          <w:rFonts w:ascii="Times New Roman" w:hAnsi="Times New Roman" w:cs="Times New Roman"/>
          <w:sz w:val="32"/>
          <w:szCs w:val="32"/>
        </w:rPr>
        <w:t xml:space="preserve">існують ризики потенційної біологічної небезпеки. Найвищий рівень біологічних ризиків існує при роботі з патогенними мікроорганізмами. Роботи з виділення генетичного матеріалу та його використання, особливо </w:t>
      </w:r>
      <w:r w:rsidR="00FD0CF2" w:rsidRPr="00E85A4A">
        <w:rPr>
          <w:rFonts w:ascii="Times New Roman" w:eastAsia="Times New Roman" w:hAnsi="Times New Roman" w:cs="Times New Roman"/>
          <w:sz w:val="32"/>
          <w:szCs w:val="32"/>
        </w:rPr>
        <w:t>високопатогенних</w:t>
      </w:r>
      <w:r w:rsidRPr="00E85A4A">
        <w:rPr>
          <w:rFonts w:ascii="Times New Roman" w:eastAsia="Times New Roman" w:hAnsi="Times New Roman" w:cs="Times New Roman"/>
          <w:sz w:val="32"/>
          <w:szCs w:val="32"/>
        </w:rPr>
        <w:t xml:space="preserve"> збудників, також пов</w:t>
      </w:r>
      <w:r>
        <w:rPr>
          <w:rFonts w:ascii="Times New Roman" w:eastAsia="Times New Roman" w:hAnsi="Times New Roman" w:cs="Times New Roman"/>
          <w:sz w:val="32"/>
          <w:szCs w:val="32"/>
        </w:rPr>
        <w:t>’</w:t>
      </w:r>
      <w:r w:rsidRPr="00E85A4A">
        <w:rPr>
          <w:rFonts w:ascii="Times New Roman" w:eastAsia="Times New Roman" w:hAnsi="Times New Roman" w:cs="Times New Roman"/>
          <w:sz w:val="32"/>
          <w:szCs w:val="32"/>
        </w:rPr>
        <w:t>язані з високим ризиком біологічної небезпеки. Небезпеку становить виділення патогенного агента у повітря, зараження персоналу чи навколишнього середовища.</w:t>
      </w:r>
      <w:r w:rsidRPr="00C42DF5">
        <w:rPr>
          <w:rFonts w:ascii="Times New Roman" w:eastAsia="Times New Roman" w:hAnsi="Times New Roman" w:cs="Times New Roman"/>
          <w:sz w:val="32"/>
          <w:szCs w:val="32"/>
        </w:rPr>
        <w:t xml:space="preserve"> </w:t>
      </w:r>
    </w:p>
    <w:p w:rsidR="000F29EB" w:rsidRDefault="00AB5414" w:rsidP="000F29EB">
      <w:pPr>
        <w:ind w:firstLine="540"/>
        <w:jc w:val="both"/>
        <w:rPr>
          <w:rFonts w:ascii="Times New Roman" w:eastAsia="Times New Roman" w:hAnsi="Times New Roman" w:cs="Times New Roman"/>
          <w:sz w:val="32"/>
          <w:szCs w:val="32"/>
        </w:rPr>
      </w:pPr>
      <w:r>
        <w:rPr>
          <w:noProof/>
          <w:lang w:eastAsia="uk-UA"/>
        </w:rPr>
        <w:drawing>
          <wp:inline distT="0" distB="0" distL="0" distR="0" wp14:anchorId="44AFBA83" wp14:editId="24931719">
            <wp:extent cx="2620010" cy="1744345"/>
            <wp:effectExtent l="0" t="0" r="8890" b="8255"/>
            <wp:docPr id="106" name="Рисунок 106" descr="https://encrypted-tbn0.gstatic.com/images?q=tbn:ANd9GcQJqbpqJKzivYkxBmQ0ipKj-te5M4cujF_fMOefnzFX0zxaLKA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https://encrypted-tbn0.gstatic.com/images?q=tbn:ANd9GcQJqbpqJKzivYkxBmQ0ipKj-te5M4cujF_fMOefnzFX0zxaLKA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620010" cy="1744345"/>
                    </a:xfrm>
                    <a:prstGeom prst="rect">
                      <a:avLst/>
                    </a:prstGeom>
                    <a:noFill/>
                    <a:ln>
                      <a:noFill/>
                    </a:ln>
                  </pic:spPr>
                </pic:pic>
              </a:graphicData>
            </a:graphic>
          </wp:inline>
        </w:drawing>
      </w:r>
      <w:r>
        <w:rPr>
          <w:rFonts w:ascii="Times New Roman" w:eastAsia="Times New Roman" w:hAnsi="Times New Roman" w:cs="Times New Roman"/>
          <w:sz w:val="32"/>
          <w:szCs w:val="32"/>
        </w:rPr>
        <w:t xml:space="preserve">   </w:t>
      </w:r>
      <w:r w:rsidR="00391CF9">
        <w:rPr>
          <w:rFonts w:ascii="Times New Roman" w:eastAsia="Times New Roman" w:hAnsi="Times New Roman" w:cs="Times New Roman"/>
          <w:sz w:val="32"/>
          <w:szCs w:val="32"/>
          <w:lang w:val="ru-RU"/>
        </w:rPr>
        <w:t xml:space="preserve">    </w:t>
      </w:r>
      <w:r>
        <w:rPr>
          <w:rFonts w:ascii="Times New Roman" w:eastAsia="Times New Roman" w:hAnsi="Times New Roman" w:cs="Times New Roman"/>
          <w:sz w:val="32"/>
          <w:szCs w:val="32"/>
        </w:rPr>
        <w:t xml:space="preserve">    </w:t>
      </w:r>
      <w:r>
        <w:rPr>
          <w:noProof/>
          <w:lang w:eastAsia="uk-UA"/>
        </w:rPr>
        <w:drawing>
          <wp:inline distT="0" distB="0" distL="0" distR="0" wp14:anchorId="39E9D5F3" wp14:editId="5AC1AA23">
            <wp:extent cx="2619182" cy="1743795"/>
            <wp:effectExtent l="0" t="0" r="0" b="0"/>
            <wp:docPr id="109" name="Рисунок 109" descr="https://encrypted-tbn0.gstatic.com/images?q=tbn:ANd9GcTAjY79-6V6b7CTJl62jvMyD5o9c2VNuRQH6qqa7DTfYQkft2F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https://encrypted-tbn0.gstatic.com/images?q=tbn:ANd9GcTAjY79-6V6b7CTJl62jvMyD5o9c2VNuRQH6qqa7DTfYQkft2FZ"/>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640853" cy="1758223"/>
                    </a:xfrm>
                    <a:prstGeom prst="rect">
                      <a:avLst/>
                    </a:prstGeom>
                    <a:noFill/>
                    <a:ln>
                      <a:noFill/>
                    </a:ln>
                  </pic:spPr>
                </pic:pic>
              </a:graphicData>
            </a:graphic>
          </wp:inline>
        </w:drawing>
      </w:r>
    </w:p>
    <w:p w:rsidR="000F29EB" w:rsidRPr="004B4CB6" w:rsidRDefault="000F29EB" w:rsidP="000F29EB">
      <w:pPr>
        <w:ind w:firstLine="540"/>
        <w:jc w:val="center"/>
        <w:rPr>
          <w:rFonts w:ascii="Times New Roman" w:eastAsia="Times New Roman" w:hAnsi="Times New Roman" w:cs="Times New Roman"/>
          <w:sz w:val="28"/>
          <w:szCs w:val="28"/>
        </w:rPr>
      </w:pPr>
      <w:r w:rsidRPr="004B4CB6">
        <w:rPr>
          <w:rFonts w:ascii="Times New Roman" w:eastAsia="Times New Roman" w:hAnsi="Times New Roman" w:cs="Times New Roman"/>
          <w:sz w:val="28"/>
          <w:szCs w:val="28"/>
        </w:rPr>
        <w:t xml:space="preserve">Рис. </w:t>
      </w:r>
      <w:r w:rsidR="006E1F7C">
        <w:rPr>
          <w:rFonts w:ascii="Times New Roman" w:eastAsia="Times New Roman" w:hAnsi="Times New Roman" w:cs="Times New Roman"/>
          <w:sz w:val="28"/>
          <w:szCs w:val="28"/>
        </w:rPr>
        <w:t>7</w:t>
      </w:r>
      <w:r w:rsidRPr="004B4CB6">
        <w:rPr>
          <w:rFonts w:ascii="Times New Roman" w:eastAsia="Times New Roman" w:hAnsi="Times New Roman" w:cs="Times New Roman"/>
          <w:sz w:val="28"/>
          <w:szCs w:val="28"/>
        </w:rPr>
        <w:t>. Дослідження біологічного матеріалу в лабораторії</w:t>
      </w:r>
    </w:p>
    <w:p w:rsidR="000F29EB" w:rsidRPr="00E85A4A" w:rsidRDefault="000F29EB" w:rsidP="000F29EB">
      <w:pPr>
        <w:ind w:firstLine="540"/>
        <w:jc w:val="both"/>
        <w:rPr>
          <w:rFonts w:ascii="Times New Roman" w:eastAsia="Times New Roman" w:hAnsi="Times New Roman" w:cs="Times New Roman"/>
          <w:sz w:val="32"/>
          <w:szCs w:val="32"/>
        </w:rPr>
      </w:pPr>
      <w:r w:rsidRPr="00E85A4A">
        <w:rPr>
          <w:rFonts w:ascii="Times New Roman" w:eastAsia="Times New Roman" w:hAnsi="Times New Roman" w:cs="Times New Roman"/>
          <w:sz w:val="32"/>
          <w:szCs w:val="32"/>
        </w:rPr>
        <w:t>Крім того біологічний матеріал, який знаходиться у лабораторіях, є потенційним джерелом біологічної зброї, а біологічні та медичні установи можуть бути використані для нелегальної розробки і виготовлення біологічної зброї для терористів.</w:t>
      </w:r>
    </w:p>
    <w:p w:rsidR="00115696" w:rsidRPr="00230318" w:rsidRDefault="00115696" w:rsidP="000F29EB">
      <w:pPr>
        <w:spacing w:after="0"/>
        <w:ind w:firstLine="460"/>
        <w:jc w:val="center"/>
        <w:rPr>
          <w:rFonts w:ascii="Times New Roman" w:eastAsia="Times New Roman" w:hAnsi="Times New Roman" w:cs="Times New Roman"/>
          <w:b/>
          <w:bCs/>
          <w:sz w:val="32"/>
          <w:szCs w:val="32"/>
        </w:rPr>
      </w:pPr>
    </w:p>
    <w:p w:rsidR="000F29EB" w:rsidRPr="00E85A4A" w:rsidRDefault="000F29EB" w:rsidP="000F29EB">
      <w:pPr>
        <w:spacing w:after="0"/>
        <w:ind w:firstLine="460"/>
        <w:jc w:val="center"/>
        <w:rPr>
          <w:rFonts w:ascii="Times New Roman" w:eastAsia="Times New Roman" w:hAnsi="Times New Roman" w:cs="Times New Roman"/>
          <w:sz w:val="32"/>
          <w:szCs w:val="32"/>
        </w:rPr>
      </w:pPr>
      <w:r w:rsidRPr="00E85A4A">
        <w:rPr>
          <w:rFonts w:ascii="Times New Roman" w:eastAsia="Times New Roman" w:hAnsi="Times New Roman" w:cs="Times New Roman"/>
          <w:b/>
          <w:bCs/>
          <w:sz w:val="32"/>
          <w:szCs w:val="32"/>
        </w:rPr>
        <w:t>Біологічна зброя</w:t>
      </w:r>
    </w:p>
    <w:p w:rsidR="000F29EB" w:rsidRDefault="000F29EB" w:rsidP="000F29EB">
      <w:pPr>
        <w:shd w:val="clear" w:color="auto" w:fill="FFFFFF"/>
        <w:spacing w:after="0"/>
        <w:ind w:firstLine="428"/>
        <w:jc w:val="both"/>
        <w:rPr>
          <w:rFonts w:ascii="Times New Roman" w:eastAsia="Times New Roman" w:hAnsi="Times New Roman" w:cs="Times New Roman"/>
          <w:bCs/>
          <w:sz w:val="32"/>
          <w:szCs w:val="32"/>
          <w:lang w:eastAsia="ru-RU"/>
        </w:rPr>
      </w:pPr>
      <w:r w:rsidRPr="00E85A4A">
        <w:rPr>
          <w:rFonts w:ascii="Times New Roman" w:eastAsia="Times New Roman" w:hAnsi="Times New Roman" w:cs="Times New Roman"/>
          <w:sz w:val="32"/>
          <w:szCs w:val="32"/>
        </w:rPr>
        <w:t>Біологічна (бактеріологічна) зброя належить до зброї масового ураження</w:t>
      </w:r>
      <w:r w:rsidRPr="00287C4D">
        <w:rPr>
          <w:rFonts w:ascii="Times New Roman" w:eastAsia="Times New Roman" w:hAnsi="Times New Roman" w:cs="Times New Roman"/>
          <w:sz w:val="32"/>
          <w:szCs w:val="32"/>
          <w:lang w:eastAsia="ru-RU"/>
        </w:rPr>
        <w:t xml:space="preserve"> </w:t>
      </w:r>
      <w:r>
        <w:rPr>
          <w:rFonts w:ascii="Times New Roman" w:eastAsia="Times New Roman" w:hAnsi="Times New Roman" w:cs="Times New Roman"/>
          <w:sz w:val="32"/>
          <w:szCs w:val="32"/>
          <w:lang w:eastAsia="ru-RU"/>
        </w:rPr>
        <w:t>(</w:t>
      </w:r>
      <w:r w:rsidRPr="004E2294">
        <w:rPr>
          <w:rFonts w:ascii="Times New Roman" w:eastAsia="Times New Roman" w:hAnsi="Times New Roman" w:cs="Times New Roman"/>
          <w:sz w:val="32"/>
          <w:szCs w:val="32"/>
          <w:lang w:eastAsia="ru-RU"/>
        </w:rPr>
        <w:t>людей, тварин і рослин</w:t>
      </w:r>
      <w:r>
        <w:rPr>
          <w:rFonts w:ascii="Times New Roman" w:eastAsia="Times New Roman" w:hAnsi="Times New Roman" w:cs="Times New Roman"/>
          <w:sz w:val="32"/>
          <w:szCs w:val="32"/>
          <w:lang w:eastAsia="ru-RU"/>
        </w:rPr>
        <w:t>)</w:t>
      </w:r>
      <w:r w:rsidRPr="00E85A4A">
        <w:rPr>
          <w:rFonts w:ascii="Times New Roman" w:eastAsia="Times New Roman" w:hAnsi="Times New Roman" w:cs="Times New Roman"/>
          <w:sz w:val="32"/>
          <w:szCs w:val="32"/>
        </w:rPr>
        <w:t>, дія якої базується на використанні хвороботворних властивостей мікроорганізмів (бактерій, вірусів, грибів) та їх токсинів</w:t>
      </w:r>
      <w:r>
        <w:rPr>
          <w:rFonts w:ascii="Times New Roman" w:eastAsia="Times New Roman" w:hAnsi="Times New Roman" w:cs="Times New Roman"/>
          <w:sz w:val="32"/>
          <w:szCs w:val="32"/>
        </w:rPr>
        <w:t xml:space="preserve"> (рис. </w:t>
      </w:r>
      <w:r w:rsidR="006E1F7C">
        <w:rPr>
          <w:rFonts w:ascii="Times New Roman" w:eastAsia="Times New Roman" w:hAnsi="Times New Roman" w:cs="Times New Roman"/>
          <w:sz w:val="32"/>
          <w:szCs w:val="32"/>
        </w:rPr>
        <w:t>8</w:t>
      </w:r>
      <w:r>
        <w:rPr>
          <w:rFonts w:ascii="Times New Roman" w:eastAsia="Times New Roman" w:hAnsi="Times New Roman" w:cs="Times New Roman"/>
          <w:sz w:val="32"/>
          <w:szCs w:val="32"/>
        </w:rPr>
        <w:t>)</w:t>
      </w:r>
      <w:r w:rsidRPr="00E85A4A">
        <w:rPr>
          <w:rFonts w:ascii="Times New Roman" w:eastAsia="Times New Roman" w:hAnsi="Times New Roman" w:cs="Times New Roman"/>
          <w:sz w:val="32"/>
          <w:szCs w:val="32"/>
        </w:rPr>
        <w:t xml:space="preserve">. Застосовують біологічну зброю у вигляді сумішей біологічного агента і спеціальних препаратів, що забезпечують сприятливі умови для </w:t>
      </w:r>
      <w:r w:rsidR="00FD0CF2" w:rsidRPr="00E85A4A">
        <w:rPr>
          <w:rFonts w:ascii="Times New Roman" w:eastAsia="Times New Roman" w:hAnsi="Times New Roman" w:cs="Times New Roman"/>
          <w:sz w:val="32"/>
          <w:szCs w:val="32"/>
        </w:rPr>
        <w:t xml:space="preserve">патогена </w:t>
      </w:r>
      <w:r w:rsidRPr="00E85A4A">
        <w:rPr>
          <w:rFonts w:ascii="Times New Roman" w:eastAsia="Times New Roman" w:hAnsi="Times New Roman" w:cs="Times New Roman"/>
          <w:sz w:val="32"/>
          <w:szCs w:val="32"/>
        </w:rPr>
        <w:t>в процесі застосування.</w:t>
      </w:r>
      <w:r w:rsidRPr="00BD105F">
        <w:rPr>
          <w:rFonts w:ascii="Times New Roman" w:eastAsia="Times New Roman" w:hAnsi="Times New Roman" w:cs="Times New Roman"/>
          <w:bCs/>
          <w:sz w:val="32"/>
          <w:szCs w:val="32"/>
          <w:lang w:eastAsia="ru-RU"/>
        </w:rPr>
        <w:t xml:space="preserve"> </w:t>
      </w:r>
    </w:p>
    <w:p w:rsidR="000F29EB" w:rsidRDefault="000F29EB" w:rsidP="000F29EB">
      <w:pPr>
        <w:shd w:val="clear" w:color="auto" w:fill="FFFFFF"/>
        <w:spacing w:after="0"/>
        <w:ind w:firstLine="428"/>
        <w:jc w:val="both"/>
        <w:rPr>
          <w:rFonts w:ascii="Times New Roman" w:eastAsia="Times New Roman" w:hAnsi="Times New Roman" w:cs="Times New Roman"/>
          <w:bCs/>
          <w:sz w:val="32"/>
          <w:szCs w:val="32"/>
          <w:lang w:eastAsia="ru-RU"/>
        </w:rPr>
      </w:pPr>
      <w:r w:rsidRPr="00FA48E2">
        <w:rPr>
          <w:rFonts w:ascii="Times New Roman" w:eastAsia="Times New Roman" w:hAnsi="Times New Roman" w:cs="Times New Roman"/>
          <w:bCs/>
          <w:i/>
          <w:sz w:val="32"/>
          <w:szCs w:val="32"/>
          <w:lang w:eastAsia="ru-RU"/>
        </w:rPr>
        <w:t>За часів «холодної війни» острів Відродження в Аральському морі був випробувальним майданчиком для біологічної зброї (</w:t>
      </w:r>
      <w:r w:rsidR="00B4496C">
        <w:rPr>
          <w:rFonts w:ascii="Times New Roman" w:eastAsia="Times New Roman" w:hAnsi="Times New Roman" w:cs="Times New Roman"/>
          <w:bCs/>
          <w:i/>
          <w:sz w:val="32"/>
          <w:szCs w:val="32"/>
          <w:lang w:eastAsia="ru-RU"/>
        </w:rPr>
        <w:t>рис.9</w:t>
      </w:r>
      <w:r w:rsidRPr="00FA48E2">
        <w:rPr>
          <w:rFonts w:ascii="Times New Roman" w:eastAsia="Times New Roman" w:hAnsi="Times New Roman" w:cs="Times New Roman"/>
          <w:bCs/>
          <w:i/>
          <w:sz w:val="32"/>
          <w:szCs w:val="32"/>
          <w:lang w:eastAsia="ru-RU"/>
        </w:rPr>
        <w:t>)</w:t>
      </w:r>
      <w:r w:rsidRPr="00287C4D">
        <w:rPr>
          <w:rFonts w:ascii="Times New Roman" w:eastAsia="Times New Roman" w:hAnsi="Times New Roman" w:cs="Times New Roman"/>
          <w:bCs/>
          <w:sz w:val="32"/>
          <w:szCs w:val="32"/>
          <w:lang w:eastAsia="ru-RU"/>
        </w:rPr>
        <w:t>.</w:t>
      </w:r>
    </w:p>
    <w:p w:rsidR="0017695C" w:rsidRPr="004E2294" w:rsidRDefault="0017695C" w:rsidP="0017695C">
      <w:pPr>
        <w:shd w:val="clear" w:color="auto" w:fill="FFFFFF"/>
        <w:spacing w:after="0"/>
        <w:ind w:firstLine="708"/>
        <w:jc w:val="both"/>
        <w:rPr>
          <w:rFonts w:ascii="Times New Roman" w:eastAsia="Times New Roman" w:hAnsi="Times New Roman" w:cs="Times New Roman"/>
          <w:sz w:val="32"/>
          <w:szCs w:val="32"/>
          <w:lang w:eastAsia="ru-RU"/>
        </w:rPr>
      </w:pPr>
      <w:r w:rsidRPr="004E2294">
        <w:rPr>
          <w:rFonts w:ascii="Times New Roman" w:eastAsia="Times New Roman" w:hAnsi="Times New Roman" w:cs="Times New Roman"/>
          <w:sz w:val="32"/>
          <w:szCs w:val="32"/>
          <w:lang w:eastAsia="ru-RU"/>
        </w:rPr>
        <w:t xml:space="preserve">З розвитком генетичної інженерії можна добути особливо небезпечні штами стійких до антибіотиків мікроорганізмів, які зможуть протистояти вакцинам. </w:t>
      </w:r>
    </w:p>
    <w:p w:rsidR="000F29EB" w:rsidRDefault="0017695C" w:rsidP="000F29EB">
      <w:pPr>
        <w:shd w:val="clear" w:color="auto" w:fill="FFFFFF"/>
        <w:spacing w:after="0"/>
        <w:jc w:val="both"/>
        <w:rPr>
          <w:rFonts w:ascii="Times New Roman" w:eastAsia="Times New Roman" w:hAnsi="Times New Roman" w:cs="Times New Roman"/>
          <w:sz w:val="32"/>
          <w:szCs w:val="32"/>
          <w:lang w:eastAsia="ru-RU"/>
        </w:rPr>
      </w:pPr>
      <w:r w:rsidRPr="00FA48E2">
        <w:rPr>
          <w:rFonts w:ascii="Times New Roman" w:eastAsia="Times New Roman" w:hAnsi="Times New Roman" w:cs="Times New Roman"/>
          <w:i/>
          <w:noProof/>
          <w:sz w:val="32"/>
          <w:szCs w:val="32"/>
          <w:lang w:eastAsia="uk-UA"/>
        </w:rPr>
        <w:lastRenderedPageBreak/>
        <w:drawing>
          <wp:anchor distT="0" distB="0" distL="114300" distR="114300" simplePos="0" relativeHeight="251657216" behindDoc="1" locked="0" layoutInCell="1" allowOverlap="1" wp14:anchorId="52A8D8E8" wp14:editId="32960E1B">
            <wp:simplePos x="0" y="0"/>
            <wp:positionH relativeFrom="column">
              <wp:posOffset>3394075</wp:posOffset>
            </wp:positionH>
            <wp:positionV relativeFrom="paragraph">
              <wp:posOffset>14605</wp:posOffset>
            </wp:positionV>
            <wp:extent cx="2754630" cy="1674495"/>
            <wp:effectExtent l="0" t="0" r="0" b="0"/>
            <wp:wrapThrough wrapText="bothSides">
              <wp:wrapPolygon edited="0">
                <wp:start x="0" y="0"/>
                <wp:lineTo x="0" y="21379"/>
                <wp:lineTo x="21510" y="21379"/>
                <wp:lineTo x="21510" y="0"/>
                <wp:lineTo x="0" y="0"/>
              </wp:wrapPolygon>
            </wp:wrapThrough>
            <wp:docPr id="6" name="Рисунок 6" descr="https://history.vn.ua/pidruchniki/sobol-biology-and-ecology-11-class-2019-standard-level/sobol-biology-and-ecology-11-class-2019-standard-level.files/image3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utre 308" descr="https://history.vn.ua/pidruchniki/sobol-biology-and-ecology-11-class-2019-standard-level/sobol-biology-and-ecology-11-class-2019-standard-level.files/image308.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754630" cy="1674495"/>
                    </a:xfrm>
                    <a:prstGeom prst="rect">
                      <a:avLst/>
                    </a:prstGeom>
                    <a:noFill/>
                    <a:ln>
                      <a:noFill/>
                    </a:ln>
                  </pic:spPr>
                </pic:pic>
              </a:graphicData>
            </a:graphic>
            <wp14:sizeRelH relativeFrom="page">
              <wp14:pctWidth>0</wp14:pctWidth>
            </wp14:sizeRelH>
            <wp14:sizeRelV relativeFrom="page">
              <wp14:pctHeight>0</wp14:pctHeight>
            </wp14:sizeRelV>
          </wp:anchor>
        </w:drawing>
      </w:r>
      <w:r w:rsidR="000F29EB">
        <w:rPr>
          <w:noProof/>
          <w:lang w:eastAsia="uk-UA"/>
        </w:rPr>
        <w:drawing>
          <wp:inline distT="0" distB="0" distL="0" distR="0" wp14:anchorId="41A7E2C6" wp14:editId="60B38BE9">
            <wp:extent cx="3046067" cy="1714500"/>
            <wp:effectExtent l="0" t="0" r="2540" b="0"/>
            <wp:docPr id="264" name="Рисунок 264" descr="Презентація до уроку на тему: Біологічна зброя. Види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резентація до уроку на тему: Біологічна зброя. Види ..."/>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044172" cy="1713433"/>
                    </a:xfrm>
                    <a:prstGeom prst="rect">
                      <a:avLst/>
                    </a:prstGeom>
                    <a:noFill/>
                    <a:ln>
                      <a:noFill/>
                    </a:ln>
                  </pic:spPr>
                </pic:pic>
              </a:graphicData>
            </a:graphic>
          </wp:inline>
        </w:drawing>
      </w:r>
    </w:p>
    <w:p w:rsidR="000F29EB" w:rsidRPr="004B4CB6" w:rsidRDefault="006E1F7C" w:rsidP="000F29EB">
      <w:pPr>
        <w:shd w:val="clear" w:color="auto" w:fill="FFFFFF"/>
        <w:spacing w:after="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 8</w:t>
      </w:r>
      <w:r w:rsidR="000F29EB" w:rsidRPr="004B4CB6">
        <w:rPr>
          <w:rFonts w:ascii="Times New Roman" w:eastAsia="Times New Roman" w:hAnsi="Times New Roman" w:cs="Times New Roman"/>
          <w:sz w:val="28"/>
          <w:szCs w:val="28"/>
          <w:lang w:eastAsia="ru-RU"/>
        </w:rPr>
        <w:t>. Призначення біологічної зброї</w:t>
      </w:r>
      <w:r w:rsidR="000F29EB">
        <w:rPr>
          <w:rFonts w:ascii="Times New Roman" w:eastAsia="Times New Roman" w:hAnsi="Times New Roman" w:cs="Times New Roman"/>
          <w:sz w:val="28"/>
          <w:szCs w:val="28"/>
          <w:lang w:eastAsia="ru-RU"/>
        </w:rPr>
        <w:t xml:space="preserve">              </w:t>
      </w:r>
      <w:r w:rsidR="000F29EB" w:rsidRPr="004B4CB6">
        <w:rPr>
          <w:rFonts w:ascii="Times New Roman" w:eastAsia="Times New Roman" w:hAnsi="Times New Roman" w:cs="Times New Roman"/>
          <w:sz w:val="28"/>
          <w:szCs w:val="28"/>
          <w:lang w:eastAsia="ru-RU"/>
        </w:rPr>
        <w:t>Рис.</w:t>
      </w:r>
      <w:r>
        <w:rPr>
          <w:rFonts w:ascii="Times New Roman" w:eastAsia="Times New Roman" w:hAnsi="Times New Roman" w:cs="Times New Roman"/>
          <w:sz w:val="28"/>
          <w:szCs w:val="28"/>
          <w:lang w:eastAsia="ru-RU"/>
        </w:rPr>
        <w:t xml:space="preserve"> 9</w:t>
      </w:r>
      <w:r w:rsidR="000F29EB" w:rsidRPr="004B4CB6">
        <w:rPr>
          <w:rFonts w:ascii="Times New Roman" w:eastAsia="Times New Roman" w:hAnsi="Times New Roman" w:cs="Times New Roman"/>
          <w:sz w:val="28"/>
          <w:szCs w:val="28"/>
          <w:lang w:eastAsia="ru-RU"/>
        </w:rPr>
        <w:t>.</w:t>
      </w:r>
      <w:r w:rsidR="000F29EB">
        <w:rPr>
          <w:rFonts w:ascii="Times New Roman" w:eastAsia="Times New Roman" w:hAnsi="Times New Roman" w:cs="Times New Roman"/>
          <w:sz w:val="28"/>
          <w:szCs w:val="28"/>
          <w:lang w:eastAsia="ru-RU"/>
        </w:rPr>
        <w:t xml:space="preserve"> Наслідки біологічної зброї</w:t>
      </w:r>
    </w:p>
    <w:p w:rsidR="0017695C" w:rsidRDefault="0017695C" w:rsidP="000F29EB">
      <w:pPr>
        <w:pStyle w:val="11"/>
        <w:spacing w:line="276" w:lineRule="auto"/>
        <w:ind w:firstLine="708"/>
        <w:jc w:val="both"/>
        <w:rPr>
          <w:b/>
          <w:i/>
          <w:sz w:val="32"/>
          <w:szCs w:val="32"/>
        </w:rPr>
      </w:pPr>
    </w:p>
    <w:p w:rsidR="000F29EB" w:rsidRDefault="000F29EB" w:rsidP="000F29EB">
      <w:pPr>
        <w:pStyle w:val="11"/>
        <w:spacing w:line="276" w:lineRule="auto"/>
        <w:ind w:firstLine="708"/>
        <w:jc w:val="both"/>
        <w:rPr>
          <w:sz w:val="32"/>
          <w:szCs w:val="32"/>
        </w:rPr>
      </w:pPr>
      <w:r w:rsidRPr="0012586C">
        <w:rPr>
          <w:b/>
          <w:i/>
          <w:sz w:val="32"/>
          <w:szCs w:val="32"/>
        </w:rPr>
        <w:t>Найстрашнішими біологічними загрозами є:</w:t>
      </w:r>
      <w:r w:rsidRPr="00287C4D">
        <w:rPr>
          <w:sz w:val="32"/>
          <w:szCs w:val="32"/>
        </w:rPr>
        <w:t xml:space="preserve"> </w:t>
      </w:r>
      <w:r>
        <w:rPr>
          <w:sz w:val="32"/>
          <w:szCs w:val="32"/>
        </w:rPr>
        <w:t>в</w:t>
      </w:r>
      <w:r w:rsidRPr="00E85A4A">
        <w:rPr>
          <w:sz w:val="32"/>
          <w:szCs w:val="32"/>
        </w:rPr>
        <w:t>іспа</w:t>
      </w:r>
      <w:r>
        <w:rPr>
          <w:sz w:val="32"/>
          <w:szCs w:val="32"/>
        </w:rPr>
        <w:t>, с</w:t>
      </w:r>
      <w:r w:rsidRPr="00E85A4A">
        <w:rPr>
          <w:sz w:val="32"/>
          <w:szCs w:val="32"/>
        </w:rPr>
        <w:t>ибірська виразка</w:t>
      </w:r>
      <w:r>
        <w:rPr>
          <w:sz w:val="32"/>
          <w:szCs w:val="32"/>
        </w:rPr>
        <w:t>,</w:t>
      </w:r>
      <w:r w:rsidRPr="00287C4D">
        <w:rPr>
          <w:sz w:val="32"/>
          <w:szCs w:val="32"/>
        </w:rPr>
        <w:t xml:space="preserve"> </w:t>
      </w:r>
      <w:r>
        <w:rPr>
          <w:sz w:val="32"/>
          <w:szCs w:val="32"/>
        </w:rPr>
        <w:t xml:space="preserve">чума </w:t>
      </w:r>
      <w:r w:rsidRPr="00E85A4A">
        <w:rPr>
          <w:sz w:val="32"/>
          <w:szCs w:val="32"/>
        </w:rPr>
        <w:t>ВРХ і свиней</w:t>
      </w:r>
      <w:r>
        <w:rPr>
          <w:sz w:val="32"/>
          <w:szCs w:val="32"/>
        </w:rPr>
        <w:t>,</w:t>
      </w:r>
      <w:r w:rsidRPr="00287C4D">
        <w:rPr>
          <w:color w:val="292B2C"/>
          <w:sz w:val="32"/>
          <w:szCs w:val="32"/>
          <w:lang w:eastAsia="ru-RU"/>
        </w:rPr>
        <w:t xml:space="preserve"> </w:t>
      </w:r>
      <w:r>
        <w:rPr>
          <w:color w:val="292B2C"/>
          <w:sz w:val="32"/>
          <w:szCs w:val="32"/>
          <w:lang w:eastAsia="ru-RU"/>
        </w:rPr>
        <w:t>б</w:t>
      </w:r>
      <w:r w:rsidRPr="00E85A4A">
        <w:rPr>
          <w:color w:val="292B2C"/>
          <w:sz w:val="32"/>
          <w:szCs w:val="32"/>
          <w:lang w:eastAsia="ru-RU"/>
        </w:rPr>
        <w:t>руцельоз</w:t>
      </w:r>
      <w:r>
        <w:rPr>
          <w:color w:val="292B2C"/>
          <w:sz w:val="32"/>
          <w:szCs w:val="32"/>
          <w:lang w:eastAsia="ru-RU"/>
        </w:rPr>
        <w:t>,</w:t>
      </w:r>
      <w:r w:rsidRPr="00287C4D">
        <w:rPr>
          <w:color w:val="292B2C"/>
          <w:sz w:val="32"/>
          <w:szCs w:val="32"/>
          <w:lang w:eastAsia="ru-RU"/>
        </w:rPr>
        <w:t xml:space="preserve"> </w:t>
      </w:r>
      <w:r>
        <w:rPr>
          <w:sz w:val="32"/>
          <w:szCs w:val="32"/>
        </w:rPr>
        <w:t>т</w:t>
      </w:r>
      <w:r w:rsidRPr="00E85A4A">
        <w:rPr>
          <w:sz w:val="32"/>
          <w:szCs w:val="32"/>
        </w:rPr>
        <w:t>уляремія</w:t>
      </w:r>
      <w:r>
        <w:rPr>
          <w:sz w:val="32"/>
          <w:szCs w:val="32"/>
        </w:rPr>
        <w:t>,</w:t>
      </w:r>
      <w:r w:rsidRPr="00287C4D">
        <w:rPr>
          <w:sz w:val="32"/>
          <w:szCs w:val="32"/>
        </w:rPr>
        <w:t xml:space="preserve"> </w:t>
      </w:r>
      <w:r>
        <w:rPr>
          <w:sz w:val="32"/>
          <w:szCs w:val="32"/>
        </w:rPr>
        <w:t>т</w:t>
      </w:r>
      <w:r w:rsidRPr="00E85A4A">
        <w:rPr>
          <w:sz w:val="32"/>
          <w:szCs w:val="32"/>
        </w:rPr>
        <w:t>оксин ботулізму</w:t>
      </w:r>
      <w:r>
        <w:rPr>
          <w:sz w:val="32"/>
          <w:szCs w:val="32"/>
        </w:rPr>
        <w:t>,</w:t>
      </w:r>
      <w:r w:rsidRPr="00287C4D">
        <w:rPr>
          <w:sz w:val="32"/>
          <w:szCs w:val="32"/>
        </w:rPr>
        <w:t xml:space="preserve"> </w:t>
      </w:r>
      <w:r>
        <w:rPr>
          <w:sz w:val="32"/>
          <w:szCs w:val="32"/>
        </w:rPr>
        <w:t>в</w:t>
      </w:r>
      <w:r w:rsidRPr="00091669">
        <w:rPr>
          <w:color w:val="000000"/>
          <w:sz w:val="32"/>
          <w:szCs w:val="32"/>
          <w:shd w:val="clear" w:color="auto" w:fill="FFFFFF"/>
        </w:rPr>
        <w:t xml:space="preserve">ірусні геморагічні лихоманки, в т.ч філовіруси (Ебола, Марбург) та </w:t>
      </w:r>
      <w:r w:rsidR="00FD0CF2" w:rsidRPr="00091669">
        <w:rPr>
          <w:color w:val="000000"/>
          <w:sz w:val="32"/>
          <w:szCs w:val="32"/>
          <w:shd w:val="clear" w:color="auto" w:fill="FFFFFF"/>
        </w:rPr>
        <w:t xml:space="preserve">аренавіруси </w:t>
      </w:r>
      <w:r w:rsidRPr="00091669">
        <w:rPr>
          <w:color w:val="000000"/>
          <w:sz w:val="32"/>
          <w:szCs w:val="32"/>
          <w:shd w:val="clear" w:color="auto" w:fill="FFFFFF"/>
        </w:rPr>
        <w:t>(Ласса, Мачупо)</w:t>
      </w:r>
      <w:r>
        <w:rPr>
          <w:sz w:val="32"/>
          <w:szCs w:val="32"/>
        </w:rPr>
        <w:t>,</w:t>
      </w:r>
      <w:r w:rsidRPr="00287C4D">
        <w:rPr>
          <w:sz w:val="32"/>
          <w:szCs w:val="32"/>
        </w:rPr>
        <w:t xml:space="preserve"> </w:t>
      </w:r>
      <w:r w:rsidRPr="00091669">
        <w:rPr>
          <w:color w:val="000000"/>
          <w:sz w:val="32"/>
          <w:szCs w:val="32"/>
          <w:shd w:val="clear" w:color="auto" w:fill="FFFFFF"/>
        </w:rPr>
        <w:t>організми, що загрожують безпеці харчових продуктів (Salmonella, Escherichia coli O157:H7, Shigella)</w:t>
      </w:r>
      <w:r>
        <w:rPr>
          <w:color w:val="000000"/>
          <w:sz w:val="32"/>
          <w:szCs w:val="32"/>
          <w:shd w:val="clear" w:color="auto" w:fill="FFFFFF"/>
        </w:rPr>
        <w:t xml:space="preserve">, а також </w:t>
      </w:r>
      <w:r w:rsidRPr="00091669">
        <w:rPr>
          <w:color w:val="000000"/>
          <w:sz w:val="32"/>
          <w:szCs w:val="32"/>
          <w:shd w:val="clear" w:color="auto" w:fill="FFFFFF"/>
        </w:rPr>
        <w:t>нові інфекційні агенти</w:t>
      </w:r>
      <w:r>
        <w:rPr>
          <w:color w:val="000000"/>
          <w:sz w:val="32"/>
          <w:szCs w:val="32"/>
          <w:shd w:val="clear" w:color="auto" w:fill="FFFFFF"/>
        </w:rPr>
        <w:t xml:space="preserve"> (</w:t>
      </w:r>
      <w:r w:rsidRPr="00091669">
        <w:t xml:space="preserve"> </w:t>
      </w:r>
      <w:hyperlink r:id="rId26" w:tgtFrame="_blank" w:history="1">
        <w:r w:rsidRPr="00091669">
          <w:rPr>
            <w:rStyle w:val="aa"/>
            <w:rFonts w:eastAsiaTheme="majorEastAsia"/>
            <w:sz w:val="32"/>
            <w:szCs w:val="32"/>
            <w:shd w:val="clear" w:color="auto" w:fill="FFFFFF"/>
          </w:rPr>
          <w:t>вірус Ніпа</w:t>
        </w:r>
      </w:hyperlink>
      <w:r w:rsidRPr="00091669">
        <w:rPr>
          <w:sz w:val="32"/>
          <w:szCs w:val="32"/>
          <w:shd w:val="clear" w:color="auto" w:fill="FFFFFF"/>
        </w:rPr>
        <w:t> та </w:t>
      </w:r>
      <w:hyperlink r:id="rId27" w:tgtFrame="_blank" w:history="1">
        <w:r w:rsidRPr="00091669">
          <w:rPr>
            <w:rStyle w:val="aa"/>
            <w:rFonts w:eastAsiaTheme="majorEastAsia"/>
            <w:sz w:val="32"/>
            <w:szCs w:val="32"/>
            <w:shd w:val="clear" w:color="auto" w:fill="FFFFFF"/>
          </w:rPr>
          <w:t>хантавірус</w:t>
        </w:r>
      </w:hyperlink>
      <w:r w:rsidRPr="003A0EED">
        <w:rPr>
          <w:sz w:val="28"/>
          <w:szCs w:val="28"/>
        </w:rPr>
        <w:t>)</w:t>
      </w:r>
      <w:r>
        <w:rPr>
          <w:sz w:val="32"/>
          <w:szCs w:val="32"/>
        </w:rPr>
        <w:t xml:space="preserve"> тощо.</w:t>
      </w:r>
    </w:p>
    <w:p w:rsidR="000F29EB" w:rsidRPr="00CE4D2E" w:rsidRDefault="000F29EB" w:rsidP="00391CF9">
      <w:pPr>
        <w:spacing w:after="0"/>
        <w:ind w:firstLine="708"/>
        <w:jc w:val="both"/>
        <w:rPr>
          <w:rFonts w:ascii="Times New Roman" w:eastAsia="Times New Roman" w:hAnsi="Times New Roman" w:cs="Times New Roman"/>
          <w:b/>
          <w:i/>
          <w:sz w:val="32"/>
          <w:szCs w:val="32"/>
        </w:rPr>
      </w:pPr>
      <w:r w:rsidRPr="00CE4D2E">
        <w:rPr>
          <w:rFonts w:ascii="Times New Roman" w:eastAsia="Times New Roman" w:hAnsi="Times New Roman" w:cs="Times New Roman"/>
          <w:b/>
          <w:i/>
          <w:sz w:val="32"/>
          <w:szCs w:val="32"/>
        </w:rPr>
        <w:t>Висока ефективність біологічної зброї обумовлена:</w:t>
      </w:r>
    </w:p>
    <w:p w:rsidR="000F29EB" w:rsidRPr="00E85A4A" w:rsidRDefault="000F29EB" w:rsidP="000F29EB">
      <w:pPr>
        <w:widowControl w:val="0"/>
        <w:numPr>
          <w:ilvl w:val="0"/>
          <w:numId w:val="1"/>
        </w:numPr>
        <w:tabs>
          <w:tab w:val="left" w:pos="284"/>
        </w:tabs>
        <w:spacing w:after="0"/>
        <w:jc w:val="both"/>
        <w:rPr>
          <w:rFonts w:ascii="Times New Roman" w:eastAsia="Times New Roman" w:hAnsi="Times New Roman" w:cs="Times New Roman"/>
          <w:sz w:val="32"/>
          <w:szCs w:val="32"/>
        </w:rPr>
      </w:pPr>
      <w:r>
        <w:rPr>
          <w:rFonts w:ascii="Times New Roman" w:eastAsia="Times New Roman" w:hAnsi="Times New Roman" w:cs="Times New Roman"/>
          <w:sz w:val="32"/>
          <w:szCs w:val="32"/>
        </w:rPr>
        <w:t xml:space="preserve">малою дозою діючого агента, </w:t>
      </w:r>
      <w:r w:rsidRPr="00E85A4A">
        <w:rPr>
          <w:rFonts w:ascii="Times New Roman" w:eastAsia="Times New Roman" w:hAnsi="Times New Roman" w:cs="Times New Roman"/>
          <w:sz w:val="32"/>
          <w:szCs w:val="32"/>
        </w:rPr>
        <w:t>необхідного для інфікування;</w:t>
      </w:r>
    </w:p>
    <w:p w:rsidR="000F29EB" w:rsidRPr="00E85A4A" w:rsidRDefault="000F29EB" w:rsidP="000F29EB">
      <w:pPr>
        <w:widowControl w:val="0"/>
        <w:numPr>
          <w:ilvl w:val="0"/>
          <w:numId w:val="1"/>
        </w:numPr>
        <w:tabs>
          <w:tab w:val="left" w:pos="284"/>
        </w:tabs>
        <w:spacing w:after="0"/>
        <w:jc w:val="both"/>
        <w:rPr>
          <w:rFonts w:ascii="Times New Roman" w:eastAsia="Times New Roman" w:hAnsi="Times New Roman" w:cs="Times New Roman"/>
          <w:sz w:val="32"/>
          <w:szCs w:val="32"/>
        </w:rPr>
      </w:pPr>
      <w:r w:rsidRPr="00E85A4A">
        <w:rPr>
          <w:rFonts w:ascii="Times New Roman" w:eastAsia="Times New Roman" w:hAnsi="Times New Roman" w:cs="Times New Roman"/>
          <w:sz w:val="32"/>
          <w:szCs w:val="32"/>
        </w:rPr>
        <w:t>можливістю прихованого застосування на великих територіях;</w:t>
      </w:r>
    </w:p>
    <w:p w:rsidR="000F29EB" w:rsidRPr="00E85A4A" w:rsidRDefault="000F29EB" w:rsidP="000F29EB">
      <w:pPr>
        <w:widowControl w:val="0"/>
        <w:numPr>
          <w:ilvl w:val="0"/>
          <w:numId w:val="1"/>
        </w:numPr>
        <w:tabs>
          <w:tab w:val="left" w:pos="284"/>
        </w:tabs>
        <w:spacing w:after="0"/>
        <w:jc w:val="both"/>
        <w:rPr>
          <w:rFonts w:ascii="Times New Roman" w:eastAsia="Times New Roman" w:hAnsi="Times New Roman" w:cs="Times New Roman"/>
          <w:sz w:val="32"/>
          <w:szCs w:val="32"/>
        </w:rPr>
      </w:pPr>
      <w:r w:rsidRPr="00E85A4A">
        <w:rPr>
          <w:rFonts w:ascii="Times New Roman" w:eastAsia="Times New Roman" w:hAnsi="Times New Roman" w:cs="Times New Roman"/>
          <w:sz w:val="32"/>
          <w:szCs w:val="32"/>
        </w:rPr>
        <w:t>труднощами індикації;</w:t>
      </w:r>
    </w:p>
    <w:p w:rsidR="000F29EB" w:rsidRPr="00E85A4A" w:rsidRDefault="000F29EB" w:rsidP="000F29EB">
      <w:pPr>
        <w:widowControl w:val="0"/>
        <w:numPr>
          <w:ilvl w:val="0"/>
          <w:numId w:val="1"/>
        </w:numPr>
        <w:tabs>
          <w:tab w:val="left" w:pos="284"/>
        </w:tabs>
        <w:spacing w:after="0"/>
        <w:jc w:val="both"/>
        <w:rPr>
          <w:rFonts w:ascii="Times New Roman" w:eastAsia="Times New Roman" w:hAnsi="Times New Roman" w:cs="Times New Roman"/>
          <w:sz w:val="32"/>
          <w:szCs w:val="32"/>
        </w:rPr>
      </w:pPr>
      <w:r w:rsidRPr="00E85A4A">
        <w:rPr>
          <w:rFonts w:ascii="Times New Roman" w:eastAsia="Times New Roman" w:hAnsi="Times New Roman" w:cs="Times New Roman"/>
          <w:sz w:val="32"/>
          <w:szCs w:val="32"/>
        </w:rPr>
        <w:t>вибірковістю дії;</w:t>
      </w:r>
    </w:p>
    <w:p w:rsidR="000F29EB" w:rsidRPr="00E85A4A" w:rsidRDefault="000F29EB" w:rsidP="000F29EB">
      <w:pPr>
        <w:widowControl w:val="0"/>
        <w:numPr>
          <w:ilvl w:val="0"/>
          <w:numId w:val="1"/>
        </w:numPr>
        <w:tabs>
          <w:tab w:val="left" w:pos="284"/>
        </w:tabs>
        <w:spacing w:after="0"/>
        <w:jc w:val="both"/>
        <w:rPr>
          <w:rFonts w:ascii="Times New Roman" w:eastAsia="Times New Roman" w:hAnsi="Times New Roman" w:cs="Times New Roman"/>
          <w:sz w:val="32"/>
          <w:szCs w:val="32"/>
        </w:rPr>
      </w:pPr>
      <w:r w:rsidRPr="00E85A4A">
        <w:rPr>
          <w:rFonts w:ascii="Times New Roman" w:eastAsia="Times New Roman" w:hAnsi="Times New Roman" w:cs="Times New Roman"/>
          <w:sz w:val="32"/>
          <w:szCs w:val="32"/>
        </w:rPr>
        <w:t>сильним психологічним впливом;</w:t>
      </w:r>
    </w:p>
    <w:p w:rsidR="000F29EB" w:rsidRPr="00E85A4A" w:rsidRDefault="000F29EB" w:rsidP="000F29EB">
      <w:pPr>
        <w:widowControl w:val="0"/>
        <w:numPr>
          <w:ilvl w:val="0"/>
          <w:numId w:val="1"/>
        </w:numPr>
        <w:tabs>
          <w:tab w:val="left" w:pos="284"/>
        </w:tabs>
        <w:spacing w:after="0"/>
        <w:jc w:val="both"/>
        <w:rPr>
          <w:rFonts w:ascii="Times New Roman" w:eastAsia="Times New Roman" w:hAnsi="Times New Roman" w:cs="Times New Roman"/>
          <w:sz w:val="32"/>
          <w:szCs w:val="32"/>
        </w:rPr>
      </w:pPr>
      <w:r w:rsidRPr="00E85A4A">
        <w:rPr>
          <w:rFonts w:ascii="Times New Roman" w:eastAsia="Times New Roman" w:hAnsi="Times New Roman" w:cs="Times New Roman"/>
          <w:sz w:val="32"/>
          <w:szCs w:val="32"/>
        </w:rPr>
        <w:t>складністю ліквідації наслідків.</w:t>
      </w:r>
    </w:p>
    <w:p w:rsidR="000F29EB" w:rsidRPr="00CE4D2E" w:rsidRDefault="000F29EB" w:rsidP="00391CF9">
      <w:pPr>
        <w:spacing w:after="0"/>
        <w:ind w:firstLine="708"/>
        <w:jc w:val="both"/>
        <w:rPr>
          <w:rFonts w:ascii="Times New Roman" w:eastAsia="Times New Roman" w:hAnsi="Times New Roman" w:cs="Times New Roman"/>
          <w:b/>
          <w:i/>
          <w:sz w:val="32"/>
          <w:szCs w:val="32"/>
        </w:rPr>
      </w:pPr>
      <w:r w:rsidRPr="00CE4D2E">
        <w:rPr>
          <w:rFonts w:ascii="Times New Roman" w:eastAsia="Times New Roman" w:hAnsi="Times New Roman" w:cs="Times New Roman"/>
          <w:b/>
          <w:i/>
          <w:sz w:val="32"/>
          <w:szCs w:val="32"/>
        </w:rPr>
        <w:t>Можливі способи застосування біологічної зброї:</w:t>
      </w:r>
    </w:p>
    <w:p w:rsidR="000F29EB" w:rsidRPr="00E85A4A" w:rsidRDefault="000F29EB" w:rsidP="000F29EB">
      <w:pPr>
        <w:widowControl w:val="0"/>
        <w:numPr>
          <w:ilvl w:val="0"/>
          <w:numId w:val="1"/>
        </w:numPr>
        <w:tabs>
          <w:tab w:val="left" w:pos="284"/>
        </w:tabs>
        <w:spacing w:after="0"/>
        <w:ind w:left="284" w:hanging="284"/>
        <w:jc w:val="both"/>
        <w:rPr>
          <w:rFonts w:ascii="Times New Roman" w:eastAsia="Times New Roman" w:hAnsi="Times New Roman" w:cs="Times New Roman"/>
          <w:sz w:val="32"/>
          <w:szCs w:val="32"/>
        </w:rPr>
      </w:pPr>
      <w:r w:rsidRPr="00E85A4A">
        <w:rPr>
          <w:rFonts w:ascii="Times New Roman" w:eastAsia="Times New Roman" w:hAnsi="Times New Roman" w:cs="Times New Roman"/>
          <w:sz w:val="32"/>
          <w:szCs w:val="32"/>
        </w:rPr>
        <w:t xml:space="preserve">аерозольний спосіб </w:t>
      </w:r>
      <w:r w:rsidR="00A95A2B">
        <w:rPr>
          <w:rFonts w:ascii="Times New Roman" w:eastAsia="Times New Roman" w:hAnsi="Times New Roman" w:cs="Times New Roman"/>
          <w:sz w:val="32"/>
          <w:szCs w:val="32"/>
        </w:rPr>
        <w:t>–</w:t>
      </w:r>
      <w:r w:rsidRPr="00E85A4A">
        <w:rPr>
          <w:rFonts w:ascii="Times New Roman" w:eastAsia="Times New Roman" w:hAnsi="Times New Roman" w:cs="Times New Roman"/>
          <w:sz w:val="32"/>
          <w:szCs w:val="32"/>
        </w:rPr>
        <w:t xml:space="preserve"> зараження приземного шару повітря аерозолями біологічних агентів;</w:t>
      </w:r>
    </w:p>
    <w:p w:rsidR="000F29EB" w:rsidRPr="00E85A4A" w:rsidRDefault="000F29EB" w:rsidP="000F29EB">
      <w:pPr>
        <w:widowControl w:val="0"/>
        <w:numPr>
          <w:ilvl w:val="0"/>
          <w:numId w:val="1"/>
        </w:numPr>
        <w:tabs>
          <w:tab w:val="left" w:pos="284"/>
        </w:tabs>
        <w:spacing w:after="0"/>
        <w:ind w:left="284" w:hanging="284"/>
        <w:jc w:val="both"/>
        <w:rPr>
          <w:rFonts w:ascii="Times New Roman" w:eastAsia="Times New Roman" w:hAnsi="Times New Roman" w:cs="Times New Roman"/>
          <w:sz w:val="32"/>
          <w:szCs w:val="32"/>
        </w:rPr>
      </w:pPr>
      <w:r w:rsidRPr="00E85A4A">
        <w:rPr>
          <w:rFonts w:ascii="Times New Roman" w:eastAsia="Times New Roman" w:hAnsi="Times New Roman" w:cs="Times New Roman"/>
          <w:sz w:val="32"/>
          <w:szCs w:val="32"/>
        </w:rPr>
        <w:t xml:space="preserve">трансмісивний спосіб </w:t>
      </w:r>
      <w:r w:rsidR="00A95A2B">
        <w:rPr>
          <w:rFonts w:ascii="Times New Roman" w:eastAsia="Times New Roman" w:hAnsi="Times New Roman" w:cs="Times New Roman"/>
          <w:sz w:val="32"/>
          <w:szCs w:val="32"/>
        </w:rPr>
        <w:t>–</w:t>
      </w:r>
      <w:r w:rsidRPr="00E85A4A">
        <w:rPr>
          <w:rFonts w:ascii="Times New Roman" w:eastAsia="Times New Roman" w:hAnsi="Times New Roman" w:cs="Times New Roman"/>
          <w:sz w:val="32"/>
          <w:szCs w:val="32"/>
        </w:rPr>
        <w:t xml:space="preserve"> штучне масове поширення заражених кровосисних: кліщів, комарів, бліх та ін.;</w:t>
      </w:r>
    </w:p>
    <w:p w:rsidR="000F29EB" w:rsidRPr="00E85A4A" w:rsidRDefault="000F29EB" w:rsidP="000F29EB">
      <w:pPr>
        <w:widowControl w:val="0"/>
        <w:numPr>
          <w:ilvl w:val="0"/>
          <w:numId w:val="1"/>
        </w:numPr>
        <w:tabs>
          <w:tab w:val="left" w:pos="284"/>
          <w:tab w:val="left" w:pos="830"/>
        </w:tabs>
        <w:spacing w:after="0"/>
        <w:ind w:left="284" w:hanging="284"/>
        <w:jc w:val="both"/>
        <w:rPr>
          <w:rFonts w:ascii="Times New Roman" w:eastAsia="Times New Roman" w:hAnsi="Times New Roman" w:cs="Times New Roman"/>
          <w:sz w:val="32"/>
          <w:szCs w:val="32"/>
        </w:rPr>
      </w:pPr>
      <w:r w:rsidRPr="00E85A4A">
        <w:rPr>
          <w:rFonts w:ascii="Times New Roman" w:eastAsia="Times New Roman" w:hAnsi="Times New Roman" w:cs="Times New Roman"/>
          <w:iCs/>
          <w:sz w:val="32"/>
          <w:szCs w:val="32"/>
        </w:rPr>
        <w:t>диверсійний</w:t>
      </w:r>
      <w:r w:rsidRPr="00E85A4A">
        <w:rPr>
          <w:rFonts w:ascii="Times New Roman" w:eastAsia="Times New Roman" w:hAnsi="Times New Roman" w:cs="Times New Roman"/>
          <w:sz w:val="32"/>
          <w:szCs w:val="32"/>
        </w:rPr>
        <w:t xml:space="preserve"> спосіб;</w:t>
      </w:r>
    </w:p>
    <w:p w:rsidR="000F29EB" w:rsidRPr="00E85A4A" w:rsidRDefault="000F29EB" w:rsidP="000F29EB">
      <w:pPr>
        <w:widowControl w:val="0"/>
        <w:numPr>
          <w:ilvl w:val="0"/>
          <w:numId w:val="1"/>
        </w:numPr>
        <w:tabs>
          <w:tab w:val="left" w:pos="284"/>
          <w:tab w:val="left" w:pos="830"/>
        </w:tabs>
        <w:spacing w:after="220"/>
        <w:ind w:left="284" w:hanging="284"/>
        <w:jc w:val="both"/>
        <w:rPr>
          <w:rFonts w:ascii="Times New Roman" w:eastAsia="Times New Roman" w:hAnsi="Times New Roman" w:cs="Times New Roman"/>
          <w:sz w:val="32"/>
          <w:szCs w:val="32"/>
        </w:rPr>
      </w:pPr>
      <w:r w:rsidRPr="00E85A4A">
        <w:rPr>
          <w:rFonts w:ascii="Times New Roman" w:eastAsia="Times New Roman" w:hAnsi="Times New Roman" w:cs="Times New Roman"/>
          <w:sz w:val="32"/>
          <w:szCs w:val="32"/>
        </w:rPr>
        <w:t>приховане зараження біологічними засобами замкнутих просторів життєдіяльності людей.</w:t>
      </w:r>
    </w:p>
    <w:p w:rsidR="000F29EB" w:rsidRPr="00CE4D2E" w:rsidRDefault="000F29EB" w:rsidP="00391CF9">
      <w:pPr>
        <w:pStyle w:val="11"/>
        <w:spacing w:line="276" w:lineRule="auto"/>
        <w:ind w:firstLine="708"/>
        <w:jc w:val="both"/>
        <w:rPr>
          <w:b/>
          <w:i/>
          <w:sz w:val="32"/>
          <w:szCs w:val="32"/>
        </w:rPr>
      </w:pPr>
      <w:r w:rsidRPr="00CE4D2E">
        <w:rPr>
          <w:b/>
          <w:i/>
          <w:sz w:val="32"/>
          <w:szCs w:val="32"/>
        </w:rPr>
        <w:t>Особливості перебігу штучно викликаного епідемічного процесу на відміну від природного полягають в:</w:t>
      </w:r>
    </w:p>
    <w:p w:rsidR="000F29EB" w:rsidRPr="0012586C" w:rsidRDefault="00F85462" w:rsidP="00272429">
      <w:pPr>
        <w:pStyle w:val="11"/>
        <w:numPr>
          <w:ilvl w:val="0"/>
          <w:numId w:val="40"/>
        </w:numPr>
        <w:spacing w:line="276" w:lineRule="auto"/>
        <w:ind w:left="709"/>
        <w:jc w:val="both"/>
        <w:rPr>
          <w:sz w:val="32"/>
          <w:szCs w:val="32"/>
        </w:rPr>
      </w:pPr>
      <w:r>
        <w:rPr>
          <w:sz w:val="32"/>
          <w:szCs w:val="32"/>
        </w:rPr>
        <w:t>р</w:t>
      </w:r>
      <w:r w:rsidR="000F29EB" w:rsidRPr="0012586C">
        <w:rPr>
          <w:sz w:val="32"/>
          <w:szCs w:val="32"/>
        </w:rPr>
        <w:t>аптовість та масовість появи інфекційних захворювань на території, де це захворювання раніше було відсутнє аб</w:t>
      </w:r>
      <w:r>
        <w:rPr>
          <w:sz w:val="32"/>
          <w:szCs w:val="32"/>
        </w:rPr>
        <w:t>о зустрічалося у вигляді стадії;</w:t>
      </w:r>
      <w:r w:rsidR="000F29EB" w:rsidRPr="0012586C">
        <w:rPr>
          <w:sz w:val="32"/>
          <w:szCs w:val="32"/>
        </w:rPr>
        <w:t xml:space="preserve"> </w:t>
      </w:r>
    </w:p>
    <w:p w:rsidR="000F29EB" w:rsidRPr="0012586C" w:rsidRDefault="00F85462" w:rsidP="00272429">
      <w:pPr>
        <w:pStyle w:val="11"/>
        <w:numPr>
          <w:ilvl w:val="0"/>
          <w:numId w:val="40"/>
        </w:numPr>
        <w:spacing w:line="276" w:lineRule="auto"/>
        <w:ind w:left="709"/>
        <w:jc w:val="both"/>
        <w:rPr>
          <w:sz w:val="32"/>
          <w:szCs w:val="32"/>
        </w:rPr>
      </w:pPr>
      <w:r>
        <w:rPr>
          <w:sz w:val="32"/>
          <w:szCs w:val="32"/>
        </w:rPr>
        <w:lastRenderedPageBreak/>
        <w:t>ш</w:t>
      </w:r>
      <w:r w:rsidR="000F29EB" w:rsidRPr="0012586C">
        <w:rPr>
          <w:sz w:val="32"/>
          <w:szCs w:val="32"/>
        </w:rPr>
        <w:t>видкоплинність виникнення і розвитку епідемії в силу тотального з</w:t>
      </w:r>
      <w:r>
        <w:rPr>
          <w:sz w:val="32"/>
          <w:szCs w:val="32"/>
        </w:rPr>
        <w:t>араження зовнішнього середовища;</w:t>
      </w:r>
    </w:p>
    <w:p w:rsidR="000F29EB" w:rsidRPr="0012586C" w:rsidRDefault="00F85462" w:rsidP="00272429">
      <w:pPr>
        <w:pStyle w:val="11"/>
        <w:numPr>
          <w:ilvl w:val="0"/>
          <w:numId w:val="40"/>
        </w:numPr>
        <w:spacing w:line="276" w:lineRule="auto"/>
        <w:ind w:left="709"/>
        <w:jc w:val="both"/>
        <w:rPr>
          <w:sz w:val="32"/>
          <w:szCs w:val="32"/>
        </w:rPr>
      </w:pPr>
      <w:r>
        <w:rPr>
          <w:sz w:val="32"/>
          <w:szCs w:val="32"/>
        </w:rPr>
        <w:t>п</w:t>
      </w:r>
      <w:r w:rsidR="000F29EB" w:rsidRPr="0012586C">
        <w:rPr>
          <w:sz w:val="32"/>
          <w:szCs w:val="32"/>
        </w:rPr>
        <w:t>ереважно важкий перебіг і висока смертність через про</w:t>
      </w:r>
      <w:r>
        <w:rPr>
          <w:sz w:val="32"/>
          <w:szCs w:val="32"/>
        </w:rPr>
        <w:t>никливість великих доз збудника;</w:t>
      </w:r>
    </w:p>
    <w:p w:rsidR="000F29EB" w:rsidRPr="0012586C" w:rsidRDefault="00F85462" w:rsidP="00272429">
      <w:pPr>
        <w:pStyle w:val="11"/>
        <w:numPr>
          <w:ilvl w:val="0"/>
          <w:numId w:val="40"/>
        </w:numPr>
        <w:spacing w:line="276" w:lineRule="auto"/>
        <w:ind w:left="709"/>
        <w:jc w:val="both"/>
        <w:rPr>
          <w:sz w:val="32"/>
          <w:szCs w:val="32"/>
        </w:rPr>
      </w:pPr>
      <w:r>
        <w:rPr>
          <w:sz w:val="32"/>
          <w:szCs w:val="32"/>
        </w:rPr>
        <w:t>к</w:t>
      </w:r>
      <w:r w:rsidR="000F29EB" w:rsidRPr="0012586C">
        <w:rPr>
          <w:sz w:val="32"/>
          <w:szCs w:val="32"/>
        </w:rPr>
        <w:t>ороткий інкубац</w:t>
      </w:r>
      <w:r>
        <w:rPr>
          <w:sz w:val="32"/>
          <w:szCs w:val="32"/>
        </w:rPr>
        <w:t>ійний період;</w:t>
      </w:r>
    </w:p>
    <w:p w:rsidR="000F29EB" w:rsidRPr="0012586C" w:rsidRDefault="00F85462" w:rsidP="00272429">
      <w:pPr>
        <w:pStyle w:val="11"/>
        <w:numPr>
          <w:ilvl w:val="0"/>
          <w:numId w:val="40"/>
        </w:numPr>
        <w:spacing w:line="276" w:lineRule="auto"/>
        <w:ind w:left="709"/>
        <w:jc w:val="both"/>
        <w:rPr>
          <w:sz w:val="32"/>
          <w:szCs w:val="32"/>
        </w:rPr>
      </w:pPr>
      <w:r>
        <w:rPr>
          <w:sz w:val="32"/>
          <w:szCs w:val="32"/>
        </w:rPr>
        <w:t>в</w:t>
      </w:r>
      <w:r w:rsidR="000F29EB" w:rsidRPr="0012586C">
        <w:rPr>
          <w:sz w:val="32"/>
          <w:szCs w:val="32"/>
        </w:rPr>
        <w:t>ідсутність або</w:t>
      </w:r>
      <w:r>
        <w:rPr>
          <w:sz w:val="32"/>
          <w:szCs w:val="32"/>
        </w:rPr>
        <w:t xml:space="preserve"> мала кількість джерел інфекції;</w:t>
      </w:r>
    </w:p>
    <w:p w:rsidR="000F29EB" w:rsidRPr="00F85462" w:rsidRDefault="00F85462" w:rsidP="00272429">
      <w:pPr>
        <w:pStyle w:val="11"/>
        <w:numPr>
          <w:ilvl w:val="0"/>
          <w:numId w:val="40"/>
        </w:numPr>
        <w:spacing w:line="276" w:lineRule="auto"/>
        <w:ind w:left="709"/>
        <w:jc w:val="both"/>
        <w:rPr>
          <w:sz w:val="32"/>
          <w:szCs w:val="32"/>
        </w:rPr>
      </w:pPr>
      <w:r w:rsidRPr="00F85462">
        <w:rPr>
          <w:sz w:val="32"/>
          <w:szCs w:val="32"/>
        </w:rPr>
        <w:t xml:space="preserve">незвичність шляхів зараження, </w:t>
      </w:r>
      <w:r w:rsidR="000F29EB" w:rsidRPr="00F85462">
        <w:rPr>
          <w:sz w:val="32"/>
          <w:szCs w:val="32"/>
        </w:rPr>
        <w:t>видів</w:t>
      </w:r>
      <w:r w:rsidRPr="00F85462">
        <w:rPr>
          <w:sz w:val="32"/>
          <w:szCs w:val="32"/>
        </w:rPr>
        <w:t xml:space="preserve"> переносників для цієї інфекції</w:t>
      </w:r>
      <w:r>
        <w:rPr>
          <w:sz w:val="32"/>
          <w:szCs w:val="32"/>
        </w:rPr>
        <w:t xml:space="preserve"> та</w:t>
      </w:r>
      <w:r w:rsidRPr="00F85462">
        <w:rPr>
          <w:sz w:val="32"/>
          <w:szCs w:val="32"/>
        </w:rPr>
        <w:t xml:space="preserve"> клінічних форм захворювань;</w:t>
      </w:r>
    </w:p>
    <w:p w:rsidR="000F29EB" w:rsidRPr="0012586C" w:rsidRDefault="00F85462" w:rsidP="00272429">
      <w:pPr>
        <w:pStyle w:val="11"/>
        <w:numPr>
          <w:ilvl w:val="0"/>
          <w:numId w:val="40"/>
        </w:numPr>
        <w:spacing w:line="276" w:lineRule="auto"/>
        <w:ind w:left="709"/>
        <w:jc w:val="both"/>
        <w:rPr>
          <w:sz w:val="32"/>
          <w:szCs w:val="32"/>
        </w:rPr>
      </w:pPr>
      <w:r>
        <w:rPr>
          <w:sz w:val="32"/>
          <w:szCs w:val="32"/>
        </w:rPr>
        <w:t>м</w:t>
      </w:r>
      <w:r w:rsidR="000F29EB" w:rsidRPr="0012586C">
        <w:rPr>
          <w:sz w:val="32"/>
          <w:szCs w:val="32"/>
        </w:rPr>
        <w:t>ожливість подолання імунітету щеплених проти даної інфекції людей внаслідок вірулентності і масивності зараження.</w:t>
      </w:r>
    </w:p>
    <w:p w:rsidR="000F29EB" w:rsidRPr="00E85A4A" w:rsidRDefault="000F29EB" w:rsidP="000F29EB">
      <w:pPr>
        <w:pStyle w:val="11"/>
        <w:spacing w:line="276" w:lineRule="auto"/>
        <w:ind w:firstLine="560"/>
        <w:jc w:val="both"/>
        <w:rPr>
          <w:b/>
          <w:sz w:val="32"/>
          <w:szCs w:val="32"/>
        </w:rPr>
      </w:pPr>
    </w:p>
    <w:p w:rsidR="000F29EB" w:rsidRPr="0012586C" w:rsidRDefault="000F29EB" w:rsidP="000F29EB">
      <w:pPr>
        <w:pStyle w:val="11"/>
        <w:spacing w:line="276" w:lineRule="auto"/>
        <w:ind w:firstLine="708"/>
        <w:jc w:val="both"/>
        <w:rPr>
          <w:sz w:val="32"/>
          <w:szCs w:val="32"/>
        </w:rPr>
      </w:pPr>
      <w:r w:rsidRPr="00CE4D2E">
        <w:rPr>
          <w:b/>
          <w:i/>
          <w:sz w:val="32"/>
          <w:szCs w:val="32"/>
        </w:rPr>
        <w:t>До основних засобів захисту населення від біологічної зброї відносяться:</w:t>
      </w:r>
      <w:r w:rsidRPr="0012586C">
        <w:rPr>
          <w:sz w:val="32"/>
          <w:szCs w:val="32"/>
        </w:rPr>
        <w:t xml:space="preserve"> вакцино-сироваткові препарати, антибіотики, сульфаніламідні та інші лікарські речовини, які використовуються для спеціальної й екстреної профілактики інфекційних хвор</w:t>
      </w:r>
      <w:r>
        <w:rPr>
          <w:sz w:val="32"/>
          <w:szCs w:val="32"/>
        </w:rPr>
        <w:t>о</w:t>
      </w:r>
      <w:r w:rsidRPr="0012586C">
        <w:rPr>
          <w:sz w:val="32"/>
          <w:szCs w:val="32"/>
        </w:rPr>
        <w:t>б, засоби індивідуального та колективного захисту, хімічні речовини, що використовуються для знешкодження збудників інфекційних захворювань.</w:t>
      </w:r>
    </w:p>
    <w:p w:rsidR="000F29EB" w:rsidRPr="00E85A4A" w:rsidRDefault="000F29EB" w:rsidP="000F29EB">
      <w:pPr>
        <w:pStyle w:val="11"/>
        <w:spacing w:line="276" w:lineRule="auto"/>
        <w:ind w:firstLine="708"/>
        <w:jc w:val="both"/>
        <w:rPr>
          <w:sz w:val="32"/>
          <w:szCs w:val="32"/>
        </w:rPr>
      </w:pPr>
      <w:r w:rsidRPr="00E85A4A">
        <w:rPr>
          <w:sz w:val="32"/>
          <w:szCs w:val="32"/>
        </w:rPr>
        <w:t>В результаті застосування біологічної зброї утворюються зони біологічного зараження і осередки біологічного ураження. Розмір вогнища біологічного ураження залежить від виду біологічних засобів, масштабів і способів їх застосування.</w:t>
      </w:r>
    </w:p>
    <w:p w:rsidR="000F29EB" w:rsidRPr="00E85A4A" w:rsidRDefault="000F29EB" w:rsidP="000F29EB">
      <w:pPr>
        <w:pStyle w:val="11"/>
        <w:spacing w:line="276" w:lineRule="auto"/>
        <w:ind w:firstLine="708"/>
        <w:jc w:val="both"/>
        <w:rPr>
          <w:sz w:val="32"/>
          <w:szCs w:val="32"/>
        </w:rPr>
      </w:pPr>
      <w:r w:rsidRPr="00E85A4A">
        <w:rPr>
          <w:sz w:val="32"/>
          <w:szCs w:val="32"/>
        </w:rPr>
        <w:t>Для запобігання поширенню інфекційних захворювань серед населення в осередку ураження проводиться комплекс протиепідемічних та санітарно-гігієнічних заходів: екстрена профілактика; обсервація і карантин; санітарна обробка населення; дезінфекція різних заражених об</w:t>
      </w:r>
      <w:r>
        <w:rPr>
          <w:sz w:val="32"/>
          <w:szCs w:val="32"/>
        </w:rPr>
        <w:t>’</w:t>
      </w:r>
      <w:r w:rsidRPr="00E85A4A">
        <w:rPr>
          <w:sz w:val="32"/>
          <w:szCs w:val="32"/>
        </w:rPr>
        <w:t>єктів. При необхідності знищують комах, кліщів і гризунів (дезінсекція, дерат</w:t>
      </w:r>
      <w:r>
        <w:rPr>
          <w:sz w:val="32"/>
          <w:szCs w:val="32"/>
        </w:rPr>
        <w:t>из</w:t>
      </w:r>
      <w:r w:rsidRPr="00E85A4A">
        <w:rPr>
          <w:sz w:val="32"/>
          <w:szCs w:val="32"/>
        </w:rPr>
        <w:t>ація).</w:t>
      </w:r>
    </w:p>
    <w:p w:rsidR="000F29EB" w:rsidRDefault="000F29EB" w:rsidP="000F29EB">
      <w:pPr>
        <w:ind w:firstLine="460"/>
        <w:jc w:val="both"/>
        <w:rPr>
          <w:rFonts w:ascii="Times New Roman" w:eastAsia="Times New Roman" w:hAnsi="Times New Roman" w:cs="Times New Roman"/>
          <w:b/>
          <w:bCs/>
          <w:sz w:val="32"/>
          <w:szCs w:val="32"/>
        </w:rPr>
      </w:pPr>
    </w:p>
    <w:p w:rsidR="000F29EB" w:rsidRPr="00E85A4A" w:rsidRDefault="000F29EB" w:rsidP="00115696">
      <w:pPr>
        <w:spacing w:after="0"/>
        <w:ind w:firstLine="460"/>
        <w:jc w:val="center"/>
        <w:rPr>
          <w:rFonts w:ascii="Times New Roman" w:eastAsia="Times New Roman" w:hAnsi="Times New Roman" w:cs="Times New Roman"/>
          <w:sz w:val="32"/>
          <w:szCs w:val="32"/>
        </w:rPr>
      </w:pPr>
      <w:r w:rsidRPr="00E85A4A">
        <w:rPr>
          <w:rFonts w:ascii="Times New Roman" w:eastAsia="Times New Roman" w:hAnsi="Times New Roman" w:cs="Times New Roman"/>
          <w:b/>
          <w:bCs/>
          <w:sz w:val="32"/>
          <w:szCs w:val="32"/>
        </w:rPr>
        <w:t>Біотероризм</w:t>
      </w:r>
    </w:p>
    <w:p w:rsidR="000F29EB" w:rsidRPr="00CE4D2E" w:rsidRDefault="000F29EB" w:rsidP="00115696">
      <w:pPr>
        <w:shd w:val="clear" w:color="auto" w:fill="FFFFFF"/>
        <w:spacing w:after="0"/>
        <w:ind w:firstLine="708"/>
        <w:jc w:val="both"/>
        <w:rPr>
          <w:rFonts w:ascii="Times New Roman" w:eastAsia="Times New Roman" w:hAnsi="Times New Roman" w:cs="Times New Roman"/>
          <w:sz w:val="32"/>
          <w:szCs w:val="32"/>
          <w:lang w:eastAsia="ru-RU"/>
        </w:rPr>
      </w:pPr>
      <w:r w:rsidRPr="00CE4D2E">
        <w:rPr>
          <w:rFonts w:ascii="Times New Roman" w:eastAsia="Times New Roman" w:hAnsi="Times New Roman" w:cs="Times New Roman"/>
          <w:sz w:val="32"/>
          <w:szCs w:val="32"/>
          <w:lang w:eastAsia="ru-RU"/>
        </w:rPr>
        <w:t xml:space="preserve">Біологічний тероризм </w:t>
      </w:r>
      <w:r w:rsidR="00A95A2B">
        <w:rPr>
          <w:rFonts w:ascii="Times New Roman" w:eastAsia="Times New Roman" w:hAnsi="Times New Roman" w:cs="Times New Roman"/>
          <w:sz w:val="32"/>
          <w:szCs w:val="32"/>
          <w:lang w:eastAsia="ru-RU"/>
        </w:rPr>
        <w:t>–</w:t>
      </w:r>
      <w:r w:rsidRPr="00CE4D2E">
        <w:rPr>
          <w:rFonts w:ascii="Times New Roman" w:eastAsia="Times New Roman" w:hAnsi="Times New Roman" w:cs="Times New Roman"/>
          <w:sz w:val="32"/>
          <w:szCs w:val="32"/>
          <w:lang w:eastAsia="ru-RU"/>
        </w:rPr>
        <w:t xml:space="preserve"> застосування небезпечних біологічних агентів для завдання шкоди життю і здоров</w:t>
      </w:r>
      <w:r>
        <w:rPr>
          <w:rFonts w:ascii="Times New Roman" w:eastAsia="Times New Roman" w:hAnsi="Times New Roman" w:cs="Times New Roman"/>
          <w:sz w:val="32"/>
          <w:szCs w:val="32"/>
          <w:lang w:eastAsia="ru-RU"/>
        </w:rPr>
        <w:t>’</w:t>
      </w:r>
      <w:r w:rsidRPr="00CE4D2E">
        <w:rPr>
          <w:rFonts w:ascii="Times New Roman" w:eastAsia="Times New Roman" w:hAnsi="Times New Roman" w:cs="Times New Roman"/>
          <w:sz w:val="32"/>
          <w:szCs w:val="32"/>
          <w:lang w:eastAsia="ru-RU"/>
        </w:rPr>
        <w:t xml:space="preserve">ю людей заради досягнення цілей політичного або ідеологічного характеру. Зазвичай ідеться про навмисне «вивільнення» патогенних біологічних засобів з метою завдання максимальної шкоди людині, тваринам і рослинам для </w:t>
      </w:r>
      <w:r w:rsidRPr="00CE4D2E">
        <w:rPr>
          <w:rFonts w:ascii="Times New Roman" w:eastAsia="Times New Roman" w:hAnsi="Times New Roman" w:cs="Times New Roman"/>
          <w:sz w:val="32"/>
          <w:szCs w:val="32"/>
          <w:lang w:eastAsia="ru-RU"/>
        </w:rPr>
        <w:lastRenderedPageBreak/>
        <w:t xml:space="preserve">досягнення особистих, політичних, соціальних або релігійних цілей. У XX </w:t>
      </w:r>
      <w:r w:rsidR="00A04A6B">
        <w:rPr>
          <w:rFonts w:ascii="Times New Roman" w:eastAsia="Times New Roman" w:hAnsi="Times New Roman" w:cs="Times New Roman"/>
          <w:sz w:val="32"/>
          <w:szCs w:val="32"/>
          <w:lang w:eastAsia="ru-RU"/>
        </w:rPr>
        <w:t>столітті</w:t>
      </w:r>
      <w:r w:rsidRPr="00CE4D2E">
        <w:rPr>
          <w:rFonts w:ascii="Times New Roman" w:eastAsia="Times New Roman" w:hAnsi="Times New Roman" w:cs="Times New Roman"/>
          <w:sz w:val="32"/>
          <w:szCs w:val="32"/>
          <w:lang w:eastAsia="ru-RU"/>
        </w:rPr>
        <w:t xml:space="preserve"> було зафіксовано понад 100 підтверджених випадків використання біологічних агентів, з яких 19 були терористичними актами. Окремим випадком біологічного тероризму є агротероризм з використанням біологічної зброї. </w:t>
      </w:r>
    </w:p>
    <w:p w:rsidR="00A04A6B" w:rsidRPr="00A04A6B" w:rsidRDefault="00A04A6B" w:rsidP="00A04A6B">
      <w:pPr>
        <w:spacing w:after="0"/>
        <w:ind w:firstLine="708"/>
        <w:jc w:val="both"/>
        <w:rPr>
          <w:rFonts w:ascii="Times New Roman" w:hAnsi="Times New Roman" w:cs="Times New Roman"/>
          <w:sz w:val="32"/>
          <w:szCs w:val="32"/>
        </w:rPr>
      </w:pPr>
      <w:r w:rsidRPr="00A04A6B">
        <w:rPr>
          <w:rFonts w:ascii="Times New Roman" w:hAnsi="Times New Roman" w:cs="Times New Roman"/>
          <w:sz w:val="32"/>
          <w:szCs w:val="32"/>
        </w:rPr>
        <w:t>Небезпека біотероризму визначається низкою передумов:</w:t>
      </w:r>
    </w:p>
    <w:p w:rsidR="00A04A6B" w:rsidRPr="00A04A6B" w:rsidRDefault="00A04A6B" w:rsidP="00272429">
      <w:pPr>
        <w:pStyle w:val="a3"/>
        <w:numPr>
          <w:ilvl w:val="0"/>
          <w:numId w:val="39"/>
        </w:numPr>
        <w:spacing w:after="0"/>
        <w:jc w:val="both"/>
        <w:rPr>
          <w:rFonts w:ascii="Times New Roman" w:hAnsi="Times New Roman" w:cs="Times New Roman"/>
          <w:sz w:val="32"/>
          <w:szCs w:val="32"/>
        </w:rPr>
      </w:pPr>
      <w:r>
        <w:rPr>
          <w:rFonts w:ascii="Times New Roman" w:hAnsi="Times New Roman" w:cs="Times New Roman"/>
          <w:sz w:val="32"/>
          <w:szCs w:val="32"/>
        </w:rPr>
        <w:t>г</w:t>
      </w:r>
      <w:r w:rsidRPr="00A04A6B">
        <w:rPr>
          <w:rFonts w:ascii="Times New Roman" w:hAnsi="Times New Roman" w:cs="Times New Roman"/>
          <w:sz w:val="32"/>
          <w:szCs w:val="32"/>
        </w:rPr>
        <w:t>лобалізація у світі може призвести до загибелі величезної кількості людей, тварин і сільськогосподарських культур у разі застосуванн</w:t>
      </w:r>
      <w:r>
        <w:rPr>
          <w:rFonts w:ascii="Times New Roman" w:hAnsi="Times New Roman" w:cs="Times New Roman"/>
          <w:sz w:val="32"/>
          <w:szCs w:val="32"/>
        </w:rPr>
        <w:t>я терористами біологічної зброї;</w:t>
      </w:r>
    </w:p>
    <w:p w:rsidR="00A04A6B" w:rsidRPr="00A04A6B" w:rsidRDefault="00A04A6B" w:rsidP="00272429">
      <w:pPr>
        <w:pStyle w:val="a3"/>
        <w:numPr>
          <w:ilvl w:val="0"/>
          <w:numId w:val="39"/>
        </w:numPr>
        <w:spacing w:after="0"/>
        <w:jc w:val="both"/>
        <w:rPr>
          <w:rFonts w:ascii="Times New Roman" w:hAnsi="Times New Roman" w:cs="Times New Roman"/>
          <w:sz w:val="32"/>
          <w:szCs w:val="32"/>
        </w:rPr>
      </w:pPr>
      <w:r>
        <w:rPr>
          <w:rFonts w:ascii="Times New Roman" w:hAnsi="Times New Roman" w:cs="Times New Roman"/>
          <w:sz w:val="32"/>
          <w:szCs w:val="32"/>
        </w:rPr>
        <w:t>і</w:t>
      </w:r>
      <w:r w:rsidRPr="00A04A6B">
        <w:rPr>
          <w:rFonts w:ascii="Times New Roman" w:hAnsi="Times New Roman" w:cs="Times New Roman"/>
          <w:sz w:val="32"/>
          <w:szCs w:val="32"/>
        </w:rPr>
        <w:t>снує значна кількість потенційних джерел біологічної зброї та можливих інфекцій</w:t>
      </w:r>
      <w:r>
        <w:rPr>
          <w:rFonts w:ascii="Times New Roman" w:hAnsi="Times New Roman" w:cs="Times New Roman"/>
          <w:sz w:val="32"/>
          <w:szCs w:val="32"/>
        </w:rPr>
        <w:t>них агентів для її виготовлення;</w:t>
      </w:r>
    </w:p>
    <w:p w:rsidR="00A04A6B" w:rsidRPr="00A04A6B" w:rsidRDefault="00A04A6B" w:rsidP="00272429">
      <w:pPr>
        <w:pStyle w:val="a3"/>
        <w:numPr>
          <w:ilvl w:val="0"/>
          <w:numId w:val="39"/>
        </w:numPr>
        <w:spacing w:after="0"/>
        <w:jc w:val="both"/>
        <w:rPr>
          <w:rFonts w:ascii="Times New Roman" w:hAnsi="Times New Roman" w:cs="Times New Roman"/>
          <w:sz w:val="32"/>
          <w:szCs w:val="32"/>
        </w:rPr>
      </w:pPr>
      <w:r>
        <w:rPr>
          <w:rFonts w:ascii="Times New Roman" w:hAnsi="Times New Roman" w:cs="Times New Roman"/>
          <w:sz w:val="32"/>
          <w:szCs w:val="32"/>
        </w:rPr>
        <w:t>в</w:t>
      </w:r>
      <w:r w:rsidRPr="00A04A6B">
        <w:rPr>
          <w:rFonts w:ascii="Times New Roman" w:hAnsi="Times New Roman" w:cs="Times New Roman"/>
          <w:sz w:val="32"/>
          <w:szCs w:val="32"/>
        </w:rPr>
        <w:t xml:space="preserve">иробництво деяких видів біологічної зброї не вимагає будь-якого спеціального </w:t>
      </w:r>
      <w:r>
        <w:rPr>
          <w:rFonts w:ascii="Times New Roman" w:hAnsi="Times New Roman" w:cs="Times New Roman"/>
          <w:sz w:val="32"/>
          <w:szCs w:val="32"/>
        </w:rPr>
        <w:t>обладнання і є відносно простим;</w:t>
      </w:r>
    </w:p>
    <w:p w:rsidR="00A04A6B" w:rsidRPr="00A04A6B" w:rsidRDefault="00A04A6B" w:rsidP="00272429">
      <w:pPr>
        <w:pStyle w:val="a3"/>
        <w:numPr>
          <w:ilvl w:val="0"/>
          <w:numId w:val="39"/>
        </w:numPr>
        <w:spacing w:after="0"/>
        <w:jc w:val="both"/>
        <w:rPr>
          <w:rFonts w:ascii="Times New Roman" w:hAnsi="Times New Roman" w:cs="Times New Roman"/>
          <w:sz w:val="32"/>
          <w:szCs w:val="32"/>
        </w:rPr>
      </w:pPr>
      <w:r>
        <w:rPr>
          <w:rFonts w:ascii="Times New Roman" w:hAnsi="Times New Roman" w:cs="Times New Roman"/>
          <w:sz w:val="32"/>
          <w:szCs w:val="32"/>
        </w:rPr>
        <w:t>б</w:t>
      </w:r>
      <w:r w:rsidRPr="00A04A6B">
        <w:rPr>
          <w:rFonts w:ascii="Times New Roman" w:hAnsi="Times New Roman" w:cs="Times New Roman"/>
          <w:sz w:val="32"/>
          <w:szCs w:val="32"/>
        </w:rPr>
        <w:t>іологічну зброю легко транспортувати і досить складно виявляти</w:t>
      </w:r>
      <w:r>
        <w:rPr>
          <w:rFonts w:ascii="Times New Roman" w:hAnsi="Times New Roman" w:cs="Times New Roman"/>
          <w:sz w:val="32"/>
          <w:szCs w:val="32"/>
        </w:rPr>
        <w:t xml:space="preserve"> при будь-якого роду перевірках;</w:t>
      </w:r>
    </w:p>
    <w:p w:rsidR="00A04A6B" w:rsidRPr="00A04A6B" w:rsidRDefault="00A04A6B" w:rsidP="00272429">
      <w:pPr>
        <w:pStyle w:val="a3"/>
        <w:numPr>
          <w:ilvl w:val="0"/>
          <w:numId w:val="39"/>
        </w:numPr>
        <w:spacing w:after="0"/>
        <w:jc w:val="both"/>
        <w:rPr>
          <w:rFonts w:ascii="Times New Roman" w:hAnsi="Times New Roman" w:cs="Times New Roman"/>
          <w:sz w:val="32"/>
          <w:szCs w:val="32"/>
        </w:rPr>
      </w:pPr>
      <w:r>
        <w:rPr>
          <w:rFonts w:ascii="Times New Roman" w:hAnsi="Times New Roman" w:cs="Times New Roman"/>
          <w:sz w:val="32"/>
          <w:szCs w:val="32"/>
        </w:rPr>
        <w:t>п</w:t>
      </w:r>
      <w:r w:rsidRPr="00A04A6B">
        <w:rPr>
          <w:rFonts w:ascii="Times New Roman" w:hAnsi="Times New Roman" w:cs="Times New Roman"/>
          <w:sz w:val="32"/>
          <w:szCs w:val="32"/>
        </w:rPr>
        <w:t>оширення досліджень із хвороботворними бактеріями і вірусами, результати яких можуть мати подвійне використання та доступність широкому загалу будь-якої інформації про результати таких досліджень, створює додаткову потужну біологічну загрозу.</w:t>
      </w:r>
    </w:p>
    <w:p w:rsidR="000F29EB" w:rsidRPr="00E85A4A" w:rsidRDefault="000F29EB" w:rsidP="000F29EB">
      <w:pPr>
        <w:shd w:val="clear" w:color="auto" w:fill="FFFFFF"/>
        <w:spacing w:after="0"/>
        <w:ind w:firstLine="708"/>
        <w:jc w:val="both"/>
        <w:rPr>
          <w:rFonts w:ascii="Times New Roman" w:eastAsia="Times New Roman" w:hAnsi="Times New Roman" w:cs="Times New Roman"/>
          <w:sz w:val="32"/>
          <w:szCs w:val="32"/>
        </w:rPr>
      </w:pPr>
      <w:r w:rsidRPr="00E85A4A">
        <w:rPr>
          <w:rFonts w:ascii="Times New Roman" w:eastAsia="Times New Roman" w:hAnsi="Times New Roman" w:cs="Times New Roman"/>
          <w:sz w:val="32"/>
          <w:szCs w:val="32"/>
        </w:rPr>
        <w:t>Біологічний тероризм як засіб масового ураження є предметом зростання стурбованості у сучасному світовому співтоваристві. З огляду на факт, що навіть у сучасних умовах дуже складно виявити й запобігти можливості біотерористичної атаки, цей сценарій ведення агресивних дій найбільше загрожує людству.</w:t>
      </w:r>
    </w:p>
    <w:p w:rsidR="000F29EB" w:rsidRDefault="000F29EB" w:rsidP="000F29EB">
      <w:pPr>
        <w:pStyle w:val="11"/>
        <w:spacing w:line="276" w:lineRule="auto"/>
        <w:ind w:firstLine="560"/>
        <w:jc w:val="center"/>
        <w:rPr>
          <w:b/>
          <w:bCs/>
          <w:sz w:val="32"/>
          <w:szCs w:val="32"/>
        </w:rPr>
      </w:pPr>
    </w:p>
    <w:p w:rsidR="000F29EB" w:rsidRPr="00E85A4A" w:rsidRDefault="000F29EB" w:rsidP="000F29EB">
      <w:pPr>
        <w:pStyle w:val="11"/>
        <w:spacing w:line="276" w:lineRule="auto"/>
        <w:ind w:firstLine="560"/>
        <w:jc w:val="center"/>
        <w:rPr>
          <w:sz w:val="32"/>
          <w:szCs w:val="32"/>
        </w:rPr>
      </w:pPr>
      <w:r w:rsidRPr="00E85A4A">
        <w:rPr>
          <w:b/>
          <w:bCs/>
          <w:sz w:val="32"/>
          <w:szCs w:val="32"/>
        </w:rPr>
        <w:t>Наноматеріали</w:t>
      </w:r>
    </w:p>
    <w:p w:rsidR="000F29EB" w:rsidRPr="00EB3D58" w:rsidRDefault="000F29EB" w:rsidP="000F29EB">
      <w:pPr>
        <w:pStyle w:val="22"/>
        <w:shd w:val="clear" w:color="auto" w:fill="auto"/>
        <w:spacing w:before="0" w:line="276" w:lineRule="auto"/>
        <w:ind w:firstLine="560"/>
        <w:rPr>
          <w:sz w:val="32"/>
          <w:szCs w:val="32"/>
        </w:rPr>
      </w:pPr>
      <w:r w:rsidRPr="00E85A4A">
        <w:rPr>
          <w:sz w:val="32"/>
          <w:szCs w:val="32"/>
        </w:rPr>
        <w:t>Сьогодні у світі активно проводяться дослідження і ведуться розробки у сфері нанотехнологій, які включають: нанобіотехнологію, наномедицину, нанофармакологію, нанобіоніку, а також наносенсорні технології. Нанобіотехнологи намагаються об</w:t>
      </w:r>
      <w:r>
        <w:rPr>
          <w:sz w:val="32"/>
          <w:szCs w:val="32"/>
        </w:rPr>
        <w:t>’</w:t>
      </w:r>
      <w:r w:rsidRPr="00E85A4A">
        <w:rPr>
          <w:sz w:val="32"/>
          <w:szCs w:val="32"/>
        </w:rPr>
        <w:t xml:space="preserve">єднати властивості наномасштабних систем живого й штучних атомно-молекулярних систем, створених людиною, з метою використання «напрацювань» живої природи для отримання нових матеріалів і розробки молекулярних пристроїв технічного призначення та дослідження біо- й нанопроцесів, що відбуваються на рівні біомолекул, клітин та цілих </w:t>
      </w:r>
      <w:r w:rsidRPr="00E85A4A">
        <w:rPr>
          <w:sz w:val="32"/>
          <w:szCs w:val="32"/>
        </w:rPr>
        <w:lastRenderedPageBreak/>
        <w:t xml:space="preserve">організмів. Досліджуються нові можливості використання наночастинок на основі спор бактерій, вірусів, ензимів тощо як основи створення нанокомпозитів. </w:t>
      </w:r>
      <w:r w:rsidRPr="00EB3D58">
        <w:rPr>
          <w:sz w:val="32"/>
          <w:szCs w:val="32"/>
        </w:rPr>
        <w:t>Деякі безпечні для людини віруси можуть специфічно взаємодіяти з раковими клітинами і переносити лікарські засоби для їх враження (</w:t>
      </w:r>
      <w:r>
        <w:rPr>
          <w:sz w:val="32"/>
          <w:szCs w:val="32"/>
        </w:rPr>
        <w:t>рис. 9</w:t>
      </w:r>
      <w:r w:rsidRPr="00EB3D58">
        <w:rPr>
          <w:sz w:val="32"/>
          <w:szCs w:val="32"/>
        </w:rPr>
        <w:t>).</w:t>
      </w:r>
    </w:p>
    <w:p w:rsidR="000F29EB" w:rsidRDefault="000F29EB" w:rsidP="00D92950">
      <w:pPr>
        <w:spacing w:after="0"/>
        <w:ind w:firstLine="709"/>
        <w:jc w:val="both"/>
        <w:rPr>
          <w:rFonts w:ascii="Times New Roman" w:hAnsi="Times New Roman" w:cs="Times New Roman"/>
          <w:sz w:val="32"/>
          <w:szCs w:val="32"/>
        </w:rPr>
      </w:pPr>
      <w:r w:rsidRPr="00EB3D58">
        <w:rPr>
          <w:rFonts w:ascii="Times New Roman" w:hAnsi="Times New Roman" w:cs="Times New Roman"/>
          <w:sz w:val="32"/>
          <w:szCs w:val="32"/>
        </w:rPr>
        <w:t xml:space="preserve">Сьогодні головна мета наномедицини </w:t>
      </w:r>
      <w:r w:rsidR="00A95A2B">
        <w:rPr>
          <w:rFonts w:ascii="Times New Roman" w:hAnsi="Times New Roman" w:cs="Times New Roman"/>
          <w:sz w:val="32"/>
          <w:szCs w:val="32"/>
        </w:rPr>
        <w:t>–</w:t>
      </w:r>
      <w:r w:rsidRPr="00EB3D58">
        <w:rPr>
          <w:rFonts w:ascii="Times New Roman" w:hAnsi="Times New Roman" w:cs="Times New Roman"/>
          <w:sz w:val="32"/>
          <w:szCs w:val="32"/>
        </w:rPr>
        <w:t xml:space="preserve"> створення пристроїв для ремонту клітин, нанороботів (</w:t>
      </w:r>
      <w:r>
        <w:rPr>
          <w:rFonts w:ascii="Times New Roman" w:hAnsi="Times New Roman" w:cs="Times New Roman"/>
          <w:sz w:val="32"/>
          <w:szCs w:val="32"/>
        </w:rPr>
        <w:t>рис. 10</w:t>
      </w:r>
      <w:r w:rsidRPr="00EB3D58">
        <w:rPr>
          <w:rFonts w:ascii="Times New Roman" w:hAnsi="Times New Roman" w:cs="Times New Roman"/>
          <w:sz w:val="32"/>
          <w:szCs w:val="32"/>
        </w:rPr>
        <w:t xml:space="preserve">), </w:t>
      </w:r>
      <w:r w:rsidRPr="001D5B97">
        <w:rPr>
          <w:rFonts w:ascii="Times New Roman" w:hAnsi="Times New Roman" w:cs="Times New Roman"/>
          <w:sz w:val="32"/>
          <w:szCs w:val="32"/>
        </w:rPr>
        <w:t xml:space="preserve">які називаються також асемблер або </w:t>
      </w:r>
      <w:r w:rsidR="00C7382A" w:rsidRPr="001D5B97">
        <w:rPr>
          <w:rFonts w:ascii="Times New Roman" w:hAnsi="Times New Roman" w:cs="Times New Roman"/>
          <w:sz w:val="32"/>
          <w:szCs w:val="32"/>
        </w:rPr>
        <w:t>реплікаторами</w:t>
      </w:r>
      <w:r w:rsidRPr="001D5B97">
        <w:rPr>
          <w:rFonts w:ascii="Times New Roman" w:hAnsi="Times New Roman" w:cs="Times New Roman"/>
          <w:sz w:val="32"/>
          <w:szCs w:val="32"/>
        </w:rPr>
        <w:t>, щоб отримати можливість регенерувати тканини і органи, в загальному продовжуючи фізичне існування людини. Вони зможуть діагностувати хвороби, знищувати їх ще в момент зародження, доставляти ліки, проводити хірургічні операції і повертати молодість. Їх будуть впроваджувати в нервову систему для аналізу її діяльності та можливості коригування власної ДНК, наприклад, для лікування алергії і діабету.</w:t>
      </w:r>
    </w:p>
    <w:p w:rsidR="00D92950" w:rsidRDefault="00D92950" w:rsidP="00D92950">
      <w:pPr>
        <w:spacing w:after="0"/>
        <w:ind w:firstLine="709"/>
        <w:jc w:val="both"/>
        <w:rPr>
          <w:rFonts w:ascii="Times New Roman" w:hAnsi="Times New Roman" w:cs="Times New Roman"/>
          <w:sz w:val="32"/>
          <w:szCs w:val="32"/>
        </w:rPr>
      </w:pPr>
    </w:p>
    <w:p w:rsidR="000F29EB" w:rsidRPr="001D5B97" w:rsidRDefault="000F29EB" w:rsidP="000F29EB">
      <w:pPr>
        <w:jc w:val="both"/>
        <w:rPr>
          <w:rFonts w:ascii="Times New Roman" w:hAnsi="Times New Roman" w:cs="Times New Roman"/>
          <w:sz w:val="32"/>
          <w:szCs w:val="32"/>
        </w:rPr>
      </w:pPr>
      <w:r>
        <w:rPr>
          <w:rFonts w:ascii="Times New Roman" w:hAnsi="Times New Roman" w:cs="Times New Roman"/>
          <w:sz w:val="32"/>
          <w:szCs w:val="32"/>
        </w:rPr>
        <w:t xml:space="preserve">  </w:t>
      </w:r>
      <w:r>
        <w:rPr>
          <w:noProof/>
          <w:lang w:eastAsia="uk-UA"/>
        </w:rPr>
        <w:drawing>
          <wp:inline distT="0" distB="0" distL="0" distR="0" wp14:anchorId="02601414" wp14:editId="3AEF03EE">
            <wp:extent cx="2620010" cy="1744345"/>
            <wp:effectExtent l="0" t="0" r="8890" b="8255"/>
            <wp:docPr id="265" name="Рисунок 265" descr="https://encrypted-tbn1.gstatic.com/images?q=tbn:ANd9GcSnvjJISwtiL15Mt1-gwrSHwLX-NE7_5-XwYIF3G164vbORKZ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encrypted-tbn1.gstatic.com/images?q=tbn:ANd9GcSnvjJISwtiL15Mt1-gwrSHwLX-NE7_5-XwYIF3G164vbORKZsM"/>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620010" cy="1744345"/>
                    </a:xfrm>
                    <a:prstGeom prst="rect">
                      <a:avLst/>
                    </a:prstGeom>
                    <a:noFill/>
                    <a:ln>
                      <a:noFill/>
                    </a:ln>
                  </pic:spPr>
                </pic:pic>
              </a:graphicData>
            </a:graphic>
          </wp:inline>
        </w:drawing>
      </w:r>
      <w:r>
        <w:rPr>
          <w:rFonts w:ascii="Times New Roman" w:hAnsi="Times New Roman" w:cs="Times New Roman"/>
          <w:sz w:val="32"/>
          <w:szCs w:val="32"/>
        </w:rPr>
        <w:t xml:space="preserve"> </w:t>
      </w:r>
      <w:r>
        <w:rPr>
          <w:noProof/>
          <w:lang w:eastAsia="uk-UA"/>
        </w:rPr>
        <w:drawing>
          <wp:inline distT="0" distB="0" distL="0" distR="0" wp14:anchorId="7E7691EF" wp14:editId="25C971D1">
            <wp:extent cx="3420740" cy="1743052"/>
            <wp:effectExtent l="0" t="0" r="8890" b="0"/>
            <wp:docPr id="266" name="Рисунок 266" descr="https://encrypted-tbn1.gstatic.com/images?q=tbn:ANd9GcTZK1ZI9UDlqbjlu-ks1_D1Y-7wmHt-ILqhcP71F9wm3l_KL6x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encrypted-tbn1.gstatic.com/images?q=tbn:ANd9GcTZK1ZI9UDlqbjlu-ks1_D1Y-7wmHt-ILqhcP71F9wm3l_KL6xF"/>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429165" cy="1747345"/>
                    </a:xfrm>
                    <a:prstGeom prst="rect">
                      <a:avLst/>
                    </a:prstGeom>
                    <a:noFill/>
                    <a:ln>
                      <a:noFill/>
                    </a:ln>
                  </pic:spPr>
                </pic:pic>
              </a:graphicData>
            </a:graphic>
          </wp:inline>
        </w:drawing>
      </w:r>
    </w:p>
    <w:p w:rsidR="000F29EB" w:rsidRPr="0060538B" w:rsidRDefault="000F29EB" w:rsidP="000F29EB">
      <w:pPr>
        <w:pStyle w:val="22"/>
        <w:shd w:val="clear" w:color="auto" w:fill="auto"/>
        <w:spacing w:before="0" w:line="276" w:lineRule="auto"/>
        <w:ind w:firstLine="0"/>
        <w:rPr>
          <w:sz w:val="28"/>
          <w:szCs w:val="28"/>
        </w:rPr>
      </w:pPr>
      <w:r w:rsidRPr="0060538B">
        <w:rPr>
          <w:sz w:val="28"/>
          <w:szCs w:val="28"/>
        </w:rPr>
        <w:t>Рис.</w:t>
      </w:r>
      <w:r>
        <w:rPr>
          <w:sz w:val="28"/>
          <w:szCs w:val="28"/>
        </w:rPr>
        <w:t xml:space="preserve"> 9.</w:t>
      </w:r>
      <w:r w:rsidRPr="0060538B">
        <w:rPr>
          <w:sz w:val="28"/>
          <w:szCs w:val="28"/>
        </w:rPr>
        <w:t xml:space="preserve"> Перенесення вірусами ліків</w:t>
      </w:r>
      <w:r>
        <w:rPr>
          <w:sz w:val="28"/>
          <w:szCs w:val="28"/>
        </w:rPr>
        <w:t xml:space="preserve">         Рис. 10. Нанороботи для ремонту клітин</w:t>
      </w:r>
    </w:p>
    <w:p w:rsidR="000F29EB" w:rsidRPr="00D92950" w:rsidRDefault="000F29EB" w:rsidP="000F29EB">
      <w:pPr>
        <w:pStyle w:val="22"/>
        <w:shd w:val="clear" w:color="auto" w:fill="auto"/>
        <w:spacing w:before="0" w:line="276" w:lineRule="auto"/>
        <w:ind w:firstLine="708"/>
        <w:rPr>
          <w:sz w:val="16"/>
          <w:szCs w:val="16"/>
        </w:rPr>
      </w:pPr>
    </w:p>
    <w:p w:rsidR="000F29EB" w:rsidRPr="00E85A4A" w:rsidRDefault="000F29EB" w:rsidP="000F29EB">
      <w:pPr>
        <w:pStyle w:val="22"/>
        <w:shd w:val="clear" w:color="auto" w:fill="auto"/>
        <w:spacing w:before="0" w:line="276" w:lineRule="auto"/>
        <w:ind w:firstLine="708"/>
        <w:rPr>
          <w:sz w:val="32"/>
          <w:szCs w:val="32"/>
        </w:rPr>
      </w:pPr>
      <w:r w:rsidRPr="00E85A4A">
        <w:rPr>
          <w:sz w:val="32"/>
          <w:szCs w:val="32"/>
        </w:rPr>
        <w:t>Незважаючи на те, що використання нанотехнологій, безперечно, є одним з найперспективніших напрямів науки і техніки, важливим є потенційна небезпека використання наноматеріалів і нанотехнологій, а також розробка критеріїв їх безпеки для здоров</w:t>
      </w:r>
      <w:r>
        <w:rPr>
          <w:sz w:val="32"/>
          <w:szCs w:val="32"/>
        </w:rPr>
        <w:t>’</w:t>
      </w:r>
      <w:r w:rsidRPr="00E85A4A">
        <w:rPr>
          <w:sz w:val="32"/>
          <w:szCs w:val="32"/>
        </w:rPr>
        <w:t xml:space="preserve">я людини. Безпека наночастинок </w:t>
      </w:r>
      <w:r w:rsidR="00A95A2B">
        <w:rPr>
          <w:sz w:val="32"/>
          <w:szCs w:val="32"/>
        </w:rPr>
        <w:t>–</w:t>
      </w:r>
      <w:r w:rsidRPr="00E85A4A">
        <w:rPr>
          <w:sz w:val="32"/>
          <w:szCs w:val="32"/>
        </w:rPr>
        <w:t xml:space="preserve"> одна з основних проблем у нанотехнології. На сьогодні немає повноти даних щодо потенційних ризиків, пов</w:t>
      </w:r>
      <w:r>
        <w:rPr>
          <w:sz w:val="32"/>
          <w:szCs w:val="32"/>
        </w:rPr>
        <w:t>’</w:t>
      </w:r>
      <w:r w:rsidRPr="00E85A4A">
        <w:rPr>
          <w:sz w:val="32"/>
          <w:szCs w:val="32"/>
        </w:rPr>
        <w:t>язаних з розвитком наномедицини і нанотехнологій для людського здоров</w:t>
      </w:r>
      <w:r>
        <w:rPr>
          <w:sz w:val="32"/>
          <w:szCs w:val="32"/>
        </w:rPr>
        <w:t>’</w:t>
      </w:r>
      <w:r w:rsidRPr="00E85A4A">
        <w:rPr>
          <w:sz w:val="32"/>
          <w:szCs w:val="32"/>
        </w:rPr>
        <w:t>я та довкілля. Наноматеріали, використання яких набуває все більшої популярності в те</w:t>
      </w:r>
      <w:r>
        <w:rPr>
          <w:sz w:val="32"/>
          <w:szCs w:val="32"/>
        </w:rPr>
        <w:t xml:space="preserve">хніці, медицині, косметології, </w:t>
      </w:r>
      <w:r w:rsidRPr="00E85A4A">
        <w:rPr>
          <w:sz w:val="32"/>
          <w:szCs w:val="32"/>
        </w:rPr>
        <w:t>хімічній і харчовій промисловості, сільському господарстві, охороні довкілля та інших галузях, можуть потенційно викликати біонебезпечні ефекти.</w:t>
      </w:r>
    </w:p>
    <w:p w:rsidR="000F29EB" w:rsidRDefault="000F29EB" w:rsidP="000F29EB">
      <w:pPr>
        <w:shd w:val="clear" w:color="auto" w:fill="FFFFFF"/>
        <w:spacing w:after="0"/>
        <w:ind w:firstLine="708"/>
        <w:jc w:val="both"/>
        <w:rPr>
          <w:rFonts w:ascii="Times New Roman" w:eastAsia="Times New Roman" w:hAnsi="Times New Roman" w:cs="Times New Roman"/>
          <w:color w:val="292B2C"/>
          <w:sz w:val="32"/>
          <w:szCs w:val="32"/>
          <w:lang w:eastAsia="ru-RU"/>
        </w:rPr>
      </w:pPr>
      <w:r>
        <w:rPr>
          <w:rFonts w:ascii="Times New Roman" w:eastAsia="Times New Roman" w:hAnsi="Times New Roman" w:cs="Times New Roman"/>
          <w:b/>
          <w:bCs/>
          <w:color w:val="292B2C"/>
          <w:sz w:val="32"/>
          <w:szCs w:val="32"/>
          <w:lang w:eastAsia="ru-RU"/>
        </w:rPr>
        <w:lastRenderedPageBreak/>
        <w:t>Б</w:t>
      </w:r>
      <w:r w:rsidRPr="00E85A4A">
        <w:rPr>
          <w:rFonts w:ascii="Times New Roman" w:eastAsia="Times New Roman" w:hAnsi="Times New Roman" w:cs="Times New Roman"/>
          <w:b/>
          <w:bCs/>
          <w:color w:val="292B2C"/>
          <w:sz w:val="32"/>
          <w:szCs w:val="32"/>
          <w:lang w:eastAsia="ru-RU"/>
        </w:rPr>
        <w:t>іологічна небезпека</w:t>
      </w:r>
      <w:r w:rsidRPr="00E85A4A">
        <w:rPr>
          <w:rFonts w:ascii="Times New Roman" w:eastAsia="Times New Roman" w:hAnsi="Times New Roman" w:cs="Times New Roman"/>
          <w:color w:val="292B2C"/>
          <w:sz w:val="32"/>
          <w:szCs w:val="32"/>
          <w:lang w:eastAsia="ru-RU"/>
        </w:rPr>
        <w:t> </w:t>
      </w:r>
      <w:r w:rsidR="00A95A2B">
        <w:rPr>
          <w:rFonts w:ascii="Times New Roman" w:eastAsia="Times New Roman" w:hAnsi="Times New Roman" w:cs="Times New Roman"/>
          <w:color w:val="292B2C"/>
          <w:sz w:val="32"/>
          <w:szCs w:val="32"/>
          <w:lang w:eastAsia="ru-RU"/>
        </w:rPr>
        <w:t>–</w:t>
      </w:r>
      <w:r w:rsidRPr="00E85A4A">
        <w:rPr>
          <w:rFonts w:ascii="Times New Roman" w:eastAsia="Times New Roman" w:hAnsi="Times New Roman" w:cs="Times New Roman"/>
          <w:color w:val="292B2C"/>
          <w:sz w:val="32"/>
          <w:szCs w:val="32"/>
          <w:lang w:eastAsia="ru-RU"/>
        </w:rPr>
        <w:t xml:space="preserve"> це небезпека для здоров</w:t>
      </w:r>
      <w:r>
        <w:rPr>
          <w:rFonts w:ascii="Times New Roman" w:eastAsia="Times New Roman" w:hAnsi="Times New Roman" w:cs="Times New Roman"/>
          <w:color w:val="292B2C"/>
          <w:sz w:val="32"/>
          <w:szCs w:val="32"/>
          <w:lang w:eastAsia="ru-RU"/>
        </w:rPr>
        <w:t>’</w:t>
      </w:r>
      <w:r w:rsidRPr="00E85A4A">
        <w:rPr>
          <w:rFonts w:ascii="Times New Roman" w:eastAsia="Times New Roman" w:hAnsi="Times New Roman" w:cs="Times New Roman"/>
          <w:color w:val="292B2C"/>
          <w:sz w:val="32"/>
          <w:szCs w:val="32"/>
          <w:lang w:eastAsia="ru-RU"/>
        </w:rPr>
        <w:t>я й життя людини, пов</w:t>
      </w:r>
      <w:r>
        <w:rPr>
          <w:rFonts w:ascii="Times New Roman" w:eastAsia="Times New Roman" w:hAnsi="Times New Roman" w:cs="Times New Roman"/>
          <w:color w:val="292B2C"/>
          <w:sz w:val="32"/>
          <w:szCs w:val="32"/>
          <w:lang w:eastAsia="ru-RU"/>
        </w:rPr>
        <w:t>’</w:t>
      </w:r>
      <w:r w:rsidRPr="00E85A4A">
        <w:rPr>
          <w:rFonts w:ascii="Times New Roman" w:eastAsia="Times New Roman" w:hAnsi="Times New Roman" w:cs="Times New Roman"/>
          <w:color w:val="292B2C"/>
          <w:sz w:val="32"/>
          <w:szCs w:val="32"/>
          <w:lang w:eastAsia="ru-RU"/>
        </w:rPr>
        <w:t>язана із впливом на нього агентів біологічної природи. До біологічних чинників небезпеки належать:</w:t>
      </w:r>
    </w:p>
    <w:p w:rsidR="000F29EB" w:rsidRPr="00E85A4A" w:rsidRDefault="000F29EB" w:rsidP="00272429">
      <w:pPr>
        <w:numPr>
          <w:ilvl w:val="0"/>
          <w:numId w:val="24"/>
        </w:numPr>
        <w:shd w:val="clear" w:color="auto" w:fill="FFFFFF"/>
        <w:spacing w:after="0"/>
        <w:jc w:val="both"/>
        <w:rPr>
          <w:rFonts w:ascii="Times New Roman" w:eastAsia="Times New Roman" w:hAnsi="Times New Roman" w:cs="Times New Roman"/>
          <w:color w:val="292B2C"/>
          <w:sz w:val="32"/>
          <w:szCs w:val="32"/>
          <w:lang w:eastAsia="ru-RU"/>
        </w:rPr>
      </w:pPr>
      <w:r w:rsidRPr="00E85A4A">
        <w:rPr>
          <w:rFonts w:ascii="Times New Roman" w:eastAsia="Times New Roman" w:hAnsi="Times New Roman" w:cs="Times New Roman"/>
          <w:color w:val="292B2C"/>
          <w:sz w:val="32"/>
          <w:szCs w:val="32"/>
          <w:lang w:eastAsia="ru-RU"/>
        </w:rPr>
        <w:t xml:space="preserve">отруйні рослини (аконіт отруйний, блекота чорна, борщівник Сосновського, болиголов плямистий, віх отруйний, вовча ягода, дурман </w:t>
      </w:r>
      <w:r>
        <w:rPr>
          <w:rFonts w:ascii="Times New Roman" w:eastAsia="Times New Roman" w:hAnsi="Times New Roman" w:cs="Times New Roman"/>
          <w:color w:val="292B2C"/>
          <w:sz w:val="32"/>
          <w:szCs w:val="32"/>
          <w:lang w:eastAsia="ru-RU"/>
        </w:rPr>
        <w:t xml:space="preserve">звичайний, тис ягідний, рис. 11) </w:t>
      </w:r>
      <w:r w:rsidRPr="00E85A4A">
        <w:rPr>
          <w:rFonts w:ascii="Times New Roman" w:eastAsia="Times New Roman" w:hAnsi="Times New Roman" w:cs="Times New Roman"/>
          <w:color w:val="292B2C"/>
          <w:sz w:val="32"/>
          <w:szCs w:val="32"/>
          <w:lang w:eastAsia="ru-RU"/>
        </w:rPr>
        <w:t>;</w:t>
      </w:r>
    </w:p>
    <w:p w:rsidR="000F29EB" w:rsidRPr="00E85A4A" w:rsidRDefault="000F29EB" w:rsidP="00272429">
      <w:pPr>
        <w:numPr>
          <w:ilvl w:val="0"/>
          <w:numId w:val="24"/>
        </w:numPr>
        <w:shd w:val="clear" w:color="auto" w:fill="FFFFFF"/>
        <w:spacing w:before="100" w:beforeAutospacing="1" w:after="100" w:afterAutospacing="1"/>
        <w:jc w:val="both"/>
        <w:rPr>
          <w:rFonts w:ascii="Times New Roman" w:eastAsia="Times New Roman" w:hAnsi="Times New Roman" w:cs="Times New Roman"/>
          <w:color w:val="292B2C"/>
          <w:sz w:val="32"/>
          <w:szCs w:val="32"/>
          <w:lang w:eastAsia="ru-RU"/>
        </w:rPr>
      </w:pPr>
      <w:r w:rsidRPr="00E85A4A">
        <w:rPr>
          <w:rFonts w:ascii="Times New Roman" w:eastAsia="Times New Roman" w:hAnsi="Times New Roman" w:cs="Times New Roman"/>
          <w:color w:val="292B2C"/>
          <w:sz w:val="32"/>
          <w:szCs w:val="32"/>
          <w:lang w:eastAsia="ru-RU"/>
        </w:rPr>
        <w:t>отруйні гриби (бліда поганка, мухомор червоний і пантерний, несправжні опеньки, чортів гриб</w:t>
      </w:r>
      <w:r>
        <w:rPr>
          <w:rFonts w:ascii="Times New Roman" w:eastAsia="Times New Roman" w:hAnsi="Times New Roman" w:cs="Times New Roman"/>
          <w:color w:val="292B2C"/>
          <w:sz w:val="32"/>
          <w:szCs w:val="32"/>
          <w:lang w:eastAsia="ru-RU"/>
        </w:rPr>
        <w:t>, рис. 12)</w:t>
      </w:r>
      <w:r w:rsidRPr="00E85A4A">
        <w:rPr>
          <w:rFonts w:ascii="Times New Roman" w:eastAsia="Times New Roman" w:hAnsi="Times New Roman" w:cs="Times New Roman"/>
          <w:color w:val="292B2C"/>
          <w:sz w:val="32"/>
          <w:szCs w:val="32"/>
          <w:lang w:eastAsia="ru-RU"/>
        </w:rPr>
        <w:t>;</w:t>
      </w:r>
    </w:p>
    <w:p w:rsidR="000F29EB" w:rsidRPr="00E85A4A" w:rsidRDefault="000F29EB" w:rsidP="00272429">
      <w:pPr>
        <w:numPr>
          <w:ilvl w:val="0"/>
          <w:numId w:val="24"/>
        </w:numPr>
        <w:shd w:val="clear" w:color="auto" w:fill="FFFFFF"/>
        <w:spacing w:before="100" w:beforeAutospacing="1" w:after="100" w:afterAutospacing="1"/>
        <w:jc w:val="both"/>
        <w:rPr>
          <w:rFonts w:ascii="Times New Roman" w:eastAsia="Times New Roman" w:hAnsi="Times New Roman" w:cs="Times New Roman"/>
          <w:color w:val="292B2C"/>
          <w:sz w:val="32"/>
          <w:szCs w:val="32"/>
          <w:lang w:eastAsia="ru-RU"/>
        </w:rPr>
      </w:pPr>
      <w:r w:rsidRPr="00E85A4A">
        <w:rPr>
          <w:rFonts w:ascii="Times New Roman" w:eastAsia="Times New Roman" w:hAnsi="Times New Roman" w:cs="Times New Roman"/>
          <w:color w:val="292B2C"/>
          <w:sz w:val="32"/>
          <w:szCs w:val="32"/>
          <w:lang w:eastAsia="ru-RU"/>
        </w:rPr>
        <w:t>отруйні тварини (каракурт, тарантул, шершні, гадюка звичайна і степова</w:t>
      </w:r>
      <w:r>
        <w:rPr>
          <w:rFonts w:ascii="Times New Roman" w:eastAsia="Times New Roman" w:hAnsi="Times New Roman" w:cs="Times New Roman"/>
          <w:color w:val="292B2C"/>
          <w:sz w:val="32"/>
          <w:szCs w:val="32"/>
          <w:lang w:eastAsia="ru-RU"/>
        </w:rPr>
        <w:t>, рис. 13)</w:t>
      </w:r>
      <w:r w:rsidRPr="00E85A4A">
        <w:rPr>
          <w:rFonts w:ascii="Times New Roman" w:eastAsia="Times New Roman" w:hAnsi="Times New Roman" w:cs="Times New Roman"/>
          <w:color w:val="292B2C"/>
          <w:sz w:val="32"/>
          <w:szCs w:val="32"/>
          <w:lang w:eastAsia="ru-RU"/>
        </w:rPr>
        <w:t>;</w:t>
      </w:r>
    </w:p>
    <w:p w:rsidR="000F29EB" w:rsidRPr="00E85A4A" w:rsidRDefault="000F29EB" w:rsidP="00272429">
      <w:pPr>
        <w:numPr>
          <w:ilvl w:val="0"/>
          <w:numId w:val="24"/>
        </w:numPr>
        <w:shd w:val="clear" w:color="auto" w:fill="FFFFFF"/>
        <w:spacing w:before="100" w:beforeAutospacing="1" w:after="100" w:afterAutospacing="1"/>
        <w:jc w:val="both"/>
        <w:rPr>
          <w:rFonts w:ascii="Times New Roman" w:eastAsia="Times New Roman" w:hAnsi="Times New Roman" w:cs="Times New Roman"/>
          <w:color w:val="292B2C"/>
          <w:sz w:val="32"/>
          <w:szCs w:val="32"/>
          <w:lang w:eastAsia="ru-RU"/>
        </w:rPr>
      </w:pPr>
      <w:r w:rsidRPr="00E85A4A">
        <w:rPr>
          <w:rFonts w:ascii="Times New Roman" w:eastAsia="Times New Roman" w:hAnsi="Times New Roman" w:cs="Times New Roman"/>
          <w:color w:val="292B2C"/>
          <w:sz w:val="32"/>
          <w:szCs w:val="32"/>
          <w:lang w:eastAsia="ru-RU"/>
        </w:rPr>
        <w:t xml:space="preserve">патогенні неклітинні форми життя (віруси, пріони, </w:t>
      </w:r>
      <w:r w:rsidR="00C7382A" w:rsidRPr="00E85A4A">
        <w:rPr>
          <w:rFonts w:ascii="Times New Roman" w:eastAsia="Times New Roman" w:hAnsi="Times New Roman" w:cs="Times New Roman"/>
          <w:color w:val="292B2C"/>
          <w:sz w:val="32"/>
          <w:szCs w:val="32"/>
          <w:lang w:eastAsia="ru-RU"/>
        </w:rPr>
        <w:t>віроїди</w:t>
      </w:r>
      <w:r w:rsidRPr="00E85A4A">
        <w:rPr>
          <w:rFonts w:ascii="Times New Roman" w:eastAsia="Times New Roman" w:hAnsi="Times New Roman" w:cs="Times New Roman"/>
          <w:color w:val="292B2C"/>
          <w:sz w:val="32"/>
          <w:szCs w:val="32"/>
          <w:lang w:eastAsia="ru-RU"/>
        </w:rPr>
        <w:t>);</w:t>
      </w:r>
    </w:p>
    <w:p w:rsidR="000F29EB" w:rsidRPr="00E85A4A" w:rsidRDefault="000F29EB" w:rsidP="00272429">
      <w:pPr>
        <w:numPr>
          <w:ilvl w:val="0"/>
          <w:numId w:val="24"/>
        </w:numPr>
        <w:shd w:val="clear" w:color="auto" w:fill="FFFFFF"/>
        <w:spacing w:before="100" w:beforeAutospacing="1" w:after="100" w:afterAutospacing="1"/>
        <w:jc w:val="both"/>
        <w:rPr>
          <w:rFonts w:ascii="Times New Roman" w:eastAsia="Times New Roman" w:hAnsi="Times New Roman" w:cs="Times New Roman"/>
          <w:color w:val="292B2C"/>
          <w:sz w:val="32"/>
          <w:szCs w:val="32"/>
          <w:lang w:eastAsia="ru-RU"/>
        </w:rPr>
      </w:pPr>
      <w:r w:rsidRPr="00E85A4A">
        <w:rPr>
          <w:rFonts w:ascii="Times New Roman" w:eastAsia="Times New Roman" w:hAnsi="Times New Roman" w:cs="Times New Roman"/>
          <w:color w:val="292B2C"/>
          <w:sz w:val="32"/>
          <w:szCs w:val="32"/>
          <w:lang w:eastAsia="ru-RU"/>
        </w:rPr>
        <w:t>хвороботворні мікроорганізми (бактерії, одноклітинні твариноподібні);</w:t>
      </w:r>
      <w:r w:rsidR="001329D3" w:rsidRPr="001329D3">
        <w:rPr>
          <w:rFonts w:ascii="Times New Roman" w:hAnsi="Times New Roman" w:cs="Times New Roman"/>
          <w:noProof/>
          <w:sz w:val="32"/>
          <w:szCs w:val="32"/>
          <w:lang w:eastAsia="uk-UA"/>
        </w:rPr>
        <w:t xml:space="preserve"> </w:t>
      </w:r>
    </w:p>
    <w:p w:rsidR="000F29EB" w:rsidRPr="00E85A4A" w:rsidRDefault="000F29EB" w:rsidP="00272429">
      <w:pPr>
        <w:numPr>
          <w:ilvl w:val="0"/>
          <w:numId w:val="24"/>
        </w:numPr>
        <w:shd w:val="clear" w:color="auto" w:fill="FFFFFF"/>
        <w:spacing w:before="100" w:beforeAutospacing="1" w:after="100" w:afterAutospacing="1"/>
        <w:jc w:val="both"/>
        <w:rPr>
          <w:rFonts w:ascii="Times New Roman" w:eastAsia="Times New Roman" w:hAnsi="Times New Roman" w:cs="Times New Roman"/>
          <w:color w:val="292B2C"/>
          <w:sz w:val="32"/>
          <w:szCs w:val="32"/>
          <w:lang w:eastAsia="ru-RU"/>
        </w:rPr>
      </w:pPr>
      <w:r w:rsidRPr="00E85A4A">
        <w:rPr>
          <w:rFonts w:ascii="Times New Roman" w:eastAsia="Times New Roman" w:hAnsi="Times New Roman" w:cs="Times New Roman"/>
          <w:color w:val="292B2C"/>
          <w:sz w:val="32"/>
          <w:szCs w:val="32"/>
          <w:lang w:eastAsia="ru-RU"/>
        </w:rPr>
        <w:t>продукти життєдіяльності організмів (наприклад, токсини ціанобактерій, ботулотоксини, антибіотики, рицин);</w:t>
      </w:r>
    </w:p>
    <w:p w:rsidR="000F29EB" w:rsidRDefault="000F29EB" w:rsidP="00272429">
      <w:pPr>
        <w:numPr>
          <w:ilvl w:val="0"/>
          <w:numId w:val="24"/>
        </w:numPr>
        <w:shd w:val="clear" w:color="auto" w:fill="FFFFFF"/>
        <w:spacing w:before="100" w:beforeAutospacing="1" w:after="100" w:afterAutospacing="1"/>
        <w:jc w:val="both"/>
        <w:rPr>
          <w:rFonts w:ascii="Times New Roman" w:eastAsia="Times New Roman" w:hAnsi="Times New Roman" w:cs="Times New Roman"/>
          <w:color w:val="292B2C"/>
          <w:sz w:val="32"/>
          <w:szCs w:val="32"/>
          <w:lang w:eastAsia="ru-RU"/>
        </w:rPr>
      </w:pPr>
      <w:r w:rsidRPr="00E85A4A">
        <w:rPr>
          <w:rFonts w:ascii="Times New Roman" w:eastAsia="Times New Roman" w:hAnsi="Times New Roman" w:cs="Times New Roman"/>
          <w:color w:val="292B2C"/>
          <w:sz w:val="32"/>
          <w:szCs w:val="32"/>
          <w:lang w:eastAsia="ru-RU"/>
        </w:rPr>
        <w:t>генетично модифіковані організми та генетичні конструкції (вірусні вектори, онкогени, гени білків-токсинів).</w:t>
      </w:r>
    </w:p>
    <w:p w:rsidR="00F06C38" w:rsidRPr="00E85A4A" w:rsidRDefault="00F06C38" w:rsidP="00F06C38">
      <w:pPr>
        <w:shd w:val="clear" w:color="auto" w:fill="FFFFFF"/>
        <w:spacing w:before="100" w:beforeAutospacing="1" w:after="100" w:afterAutospacing="1"/>
        <w:ind w:left="360"/>
        <w:jc w:val="both"/>
        <w:rPr>
          <w:rFonts w:ascii="Times New Roman" w:eastAsia="Times New Roman" w:hAnsi="Times New Roman" w:cs="Times New Roman"/>
          <w:color w:val="292B2C"/>
          <w:sz w:val="32"/>
          <w:szCs w:val="32"/>
          <w:lang w:eastAsia="ru-RU"/>
        </w:rPr>
      </w:pPr>
      <w:r w:rsidRPr="005C2277">
        <w:rPr>
          <w:rFonts w:ascii="Times New Roman" w:eastAsia="Times New Roman" w:hAnsi="Times New Roman" w:cs="Times New Roman"/>
          <w:noProof/>
          <w:color w:val="292B2C"/>
          <w:sz w:val="32"/>
          <w:szCs w:val="32"/>
          <w:lang w:eastAsia="uk-UA"/>
        </w:rPr>
        <w:drawing>
          <wp:anchor distT="0" distB="0" distL="114300" distR="114300" simplePos="0" relativeHeight="251670528" behindDoc="1" locked="0" layoutInCell="1" allowOverlap="1" wp14:anchorId="11489A35" wp14:editId="2950A9EA">
            <wp:simplePos x="0" y="0"/>
            <wp:positionH relativeFrom="column">
              <wp:posOffset>10160</wp:posOffset>
            </wp:positionH>
            <wp:positionV relativeFrom="paragraph">
              <wp:posOffset>73025</wp:posOffset>
            </wp:positionV>
            <wp:extent cx="2579370" cy="890905"/>
            <wp:effectExtent l="0" t="0" r="0" b="4445"/>
            <wp:wrapTight wrapText="bothSides">
              <wp:wrapPolygon edited="0">
                <wp:start x="0" y="0"/>
                <wp:lineTo x="0" y="21246"/>
                <wp:lineTo x="21377" y="21246"/>
                <wp:lineTo x="21377" y="0"/>
                <wp:lineTo x="0" y="0"/>
              </wp:wrapPolygon>
            </wp:wrapTight>
            <wp:docPr id="8" name="Рисунок 8" descr="https://history.vn.ua/pidruchniki/sobol-biology-and-ecology-11-class-2019-standard-level/sobol-biology-and-ecology-11-class-2019-standard-level.files/image3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utre 306" descr="https://history.vn.ua/pidruchniki/sobol-biology-and-ecology-11-class-2019-standard-level/sobol-biology-and-ecology-11-class-2019-standard-level.files/image306.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79370" cy="89090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F29EB" w:rsidRPr="00CC09D8" w:rsidRDefault="000F29EB" w:rsidP="000F29EB">
      <w:pPr>
        <w:shd w:val="clear" w:color="auto" w:fill="FFFFFF"/>
        <w:spacing w:after="100" w:afterAutospacing="1" w:line="240" w:lineRule="auto"/>
        <w:jc w:val="both"/>
        <w:rPr>
          <w:rFonts w:ascii="Times New Roman" w:eastAsia="Times New Roman" w:hAnsi="Times New Roman" w:cs="Times New Roman"/>
          <w:color w:val="292B2C"/>
          <w:sz w:val="28"/>
          <w:szCs w:val="28"/>
          <w:lang w:eastAsia="ru-RU"/>
        </w:rPr>
      </w:pPr>
      <w:r w:rsidRPr="00CC09D8">
        <w:rPr>
          <w:rFonts w:ascii="Times New Roman" w:eastAsia="Times New Roman" w:hAnsi="Times New Roman" w:cs="Times New Roman"/>
          <w:bCs/>
          <w:color w:val="292B2C"/>
          <w:sz w:val="28"/>
          <w:szCs w:val="28"/>
          <w:lang w:eastAsia="ru-RU"/>
        </w:rPr>
        <w:t xml:space="preserve">Рис.11. Отруйні рослини: 1 </w:t>
      </w:r>
      <w:r w:rsidR="00A95A2B">
        <w:rPr>
          <w:rFonts w:ascii="Times New Roman" w:eastAsia="Times New Roman" w:hAnsi="Times New Roman" w:cs="Times New Roman"/>
          <w:bCs/>
          <w:color w:val="292B2C"/>
          <w:sz w:val="28"/>
          <w:szCs w:val="28"/>
          <w:lang w:eastAsia="ru-RU"/>
        </w:rPr>
        <w:t>–</w:t>
      </w:r>
      <w:r w:rsidRPr="00CC09D8">
        <w:rPr>
          <w:rFonts w:ascii="Times New Roman" w:eastAsia="Times New Roman" w:hAnsi="Times New Roman" w:cs="Times New Roman"/>
          <w:bCs/>
          <w:color w:val="292B2C"/>
          <w:sz w:val="28"/>
          <w:szCs w:val="28"/>
          <w:lang w:eastAsia="ru-RU"/>
        </w:rPr>
        <w:t xml:space="preserve"> чемериця біла; 2 </w:t>
      </w:r>
      <w:r w:rsidR="00A95A2B">
        <w:rPr>
          <w:rFonts w:ascii="Times New Roman" w:eastAsia="Times New Roman" w:hAnsi="Times New Roman" w:cs="Times New Roman"/>
          <w:bCs/>
          <w:color w:val="292B2C"/>
          <w:sz w:val="28"/>
          <w:szCs w:val="28"/>
          <w:lang w:eastAsia="ru-RU"/>
        </w:rPr>
        <w:t>–</w:t>
      </w:r>
      <w:r w:rsidRPr="00CC09D8">
        <w:rPr>
          <w:rFonts w:ascii="Times New Roman" w:eastAsia="Times New Roman" w:hAnsi="Times New Roman" w:cs="Times New Roman"/>
          <w:bCs/>
          <w:color w:val="292B2C"/>
          <w:sz w:val="28"/>
          <w:szCs w:val="28"/>
          <w:lang w:eastAsia="ru-RU"/>
        </w:rPr>
        <w:t xml:space="preserve"> вовча ягода; 3 </w:t>
      </w:r>
      <w:r w:rsidR="00A95A2B">
        <w:rPr>
          <w:rFonts w:ascii="Times New Roman" w:eastAsia="Times New Roman" w:hAnsi="Times New Roman" w:cs="Times New Roman"/>
          <w:bCs/>
          <w:color w:val="292B2C"/>
          <w:sz w:val="28"/>
          <w:szCs w:val="28"/>
          <w:lang w:eastAsia="ru-RU"/>
        </w:rPr>
        <w:t>–</w:t>
      </w:r>
      <w:r w:rsidRPr="00CC09D8">
        <w:rPr>
          <w:rFonts w:ascii="Times New Roman" w:eastAsia="Times New Roman" w:hAnsi="Times New Roman" w:cs="Times New Roman"/>
          <w:bCs/>
          <w:color w:val="292B2C"/>
          <w:sz w:val="28"/>
          <w:szCs w:val="28"/>
          <w:lang w:eastAsia="ru-RU"/>
        </w:rPr>
        <w:t xml:space="preserve"> блекота чорна</w:t>
      </w:r>
    </w:p>
    <w:p w:rsidR="000F29EB" w:rsidRPr="005C2277" w:rsidRDefault="000F29EB" w:rsidP="000F29EB">
      <w:pPr>
        <w:shd w:val="clear" w:color="auto" w:fill="FFFFFF"/>
        <w:spacing w:after="100" w:afterAutospacing="1"/>
        <w:jc w:val="both"/>
        <w:rPr>
          <w:rFonts w:ascii="Times New Roman" w:eastAsia="Times New Roman" w:hAnsi="Times New Roman" w:cs="Times New Roman"/>
          <w:bCs/>
          <w:color w:val="292B2C"/>
          <w:sz w:val="32"/>
          <w:szCs w:val="32"/>
          <w:lang w:eastAsia="ru-RU"/>
        </w:rPr>
      </w:pPr>
      <w:r w:rsidRPr="005C2277">
        <w:rPr>
          <w:rFonts w:ascii="Times New Roman" w:eastAsia="Times New Roman" w:hAnsi="Times New Roman" w:cs="Times New Roman"/>
          <w:noProof/>
          <w:color w:val="292B2C"/>
          <w:sz w:val="32"/>
          <w:szCs w:val="32"/>
          <w:lang w:eastAsia="uk-UA"/>
        </w:rPr>
        <w:drawing>
          <wp:anchor distT="0" distB="0" distL="114300" distR="114300" simplePos="0" relativeHeight="251659264" behindDoc="1" locked="0" layoutInCell="1" allowOverlap="1" wp14:anchorId="16933480" wp14:editId="2851D8B6">
            <wp:simplePos x="0" y="0"/>
            <wp:positionH relativeFrom="column">
              <wp:posOffset>3810</wp:posOffset>
            </wp:positionH>
            <wp:positionV relativeFrom="paragraph">
              <wp:posOffset>111125</wp:posOffset>
            </wp:positionV>
            <wp:extent cx="2556510" cy="890905"/>
            <wp:effectExtent l="0" t="0" r="0" b="4445"/>
            <wp:wrapTight wrapText="bothSides">
              <wp:wrapPolygon edited="0">
                <wp:start x="0" y="0"/>
                <wp:lineTo x="0" y="21246"/>
                <wp:lineTo x="21407" y="21246"/>
                <wp:lineTo x="21407" y="0"/>
                <wp:lineTo x="0" y="0"/>
              </wp:wrapPolygon>
            </wp:wrapTight>
            <wp:docPr id="7" name="Рисунок 7" descr="https://history.vn.ua/pidruchniki/sobol-biology-and-ecology-11-class-2019-standard-level/sobol-biology-and-ecology-11-class-2019-standard-level.files/image3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utre 305" descr="https://history.vn.ua/pidruchniki/sobol-biology-and-ecology-11-class-2019-standard-level/sobol-biology-and-ecology-11-class-2019-standard-level.files/image305.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556510" cy="89090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F29EB" w:rsidRPr="00A655C5" w:rsidRDefault="000F29EB" w:rsidP="000F29EB">
      <w:pPr>
        <w:shd w:val="clear" w:color="auto" w:fill="FFFFFF"/>
        <w:spacing w:after="100" w:afterAutospacing="1" w:line="240" w:lineRule="auto"/>
        <w:jc w:val="both"/>
        <w:rPr>
          <w:rFonts w:ascii="Times New Roman" w:eastAsia="Times New Roman" w:hAnsi="Times New Roman" w:cs="Times New Roman"/>
          <w:color w:val="292B2C"/>
          <w:sz w:val="28"/>
          <w:szCs w:val="28"/>
          <w:lang w:eastAsia="ru-RU"/>
        </w:rPr>
      </w:pPr>
      <w:r>
        <w:rPr>
          <w:rFonts w:ascii="Times New Roman" w:eastAsia="Times New Roman" w:hAnsi="Times New Roman" w:cs="Times New Roman"/>
          <w:bCs/>
          <w:color w:val="292B2C"/>
          <w:sz w:val="28"/>
          <w:szCs w:val="28"/>
          <w:lang w:eastAsia="ru-RU"/>
        </w:rPr>
        <w:t>Рис.12</w:t>
      </w:r>
      <w:r w:rsidRPr="00CC09D8">
        <w:rPr>
          <w:rFonts w:ascii="Times New Roman" w:eastAsia="Times New Roman" w:hAnsi="Times New Roman" w:cs="Times New Roman"/>
          <w:bCs/>
          <w:color w:val="292B2C"/>
          <w:sz w:val="28"/>
          <w:szCs w:val="28"/>
          <w:lang w:eastAsia="ru-RU"/>
        </w:rPr>
        <w:t xml:space="preserve">. </w:t>
      </w:r>
      <w:r w:rsidRPr="00A655C5">
        <w:rPr>
          <w:rFonts w:ascii="Times New Roman" w:eastAsia="Times New Roman" w:hAnsi="Times New Roman" w:cs="Times New Roman"/>
          <w:bCs/>
          <w:color w:val="292B2C"/>
          <w:sz w:val="28"/>
          <w:szCs w:val="28"/>
          <w:lang w:eastAsia="ru-RU"/>
        </w:rPr>
        <w:t xml:space="preserve">Отруйні гриби: 1 </w:t>
      </w:r>
      <w:r w:rsidR="00A95A2B">
        <w:rPr>
          <w:rFonts w:ascii="Times New Roman" w:eastAsia="Times New Roman" w:hAnsi="Times New Roman" w:cs="Times New Roman"/>
          <w:bCs/>
          <w:color w:val="292B2C"/>
          <w:sz w:val="28"/>
          <w:szCs w:val="28"/>
          <w:lang w:eastAsia="ru-RU"/>
        </w:rPr>
        <w:t>–</w:t>
      </w:r>
      <w:r w:rsidRPr="00A655C5">
        <w:rPr>
          <w:rFonts w:ascii="Times New Roman" w:eastAsia="Times New Roman" w:hAnsi="Times New Roman" w:cs="Times New Roman"/>
          <w:bCs/>
          <w:color w:val="292B2C"/>
          <w:sz w:val="28"/>
          <w:szCs w:val="28"/>
          <w:lang w:eastAsia="ru-RU"/>
        </w:rPr>
        <w:t xml:space="preserve"> бліда поганка; 2 </w:t>
      </w:r>
      <w:r w:rsidR="00A95A2B">
        <w:rPr>
          <w:rFonts w:ascii="Times New Roman" w:eastAsia="Times New Roman" w:hAnsi="Times New Roman" w:cs="Times New Roman"/>
          <w:bCs/>
          <w:color w:val="292B2C"/>
          <w:sz w:val="28"/>
          <w:szCs w:val="28"/>
          <w:lang w:eastAsia="ru-RU"/>
        </w:rPr>
        <w:t>–</w:t>
      </w:r>
      <w:r w:rsidRPr="00A655C5">
        <w:rPr>
          <w:rFonts w:ascii="Times New Roman" w:eastAsia="Times New Roman" w:hAnsi="Times New Roman" w:cs="Times New Roman"/>
          <w:bCs/>
          <w:color w:val="292B2C"/>
          <w:sz w:val="28"/>
          <w:szCs w:val="28"/>
          <w:lang w:eastAsia="ru-RU"/>
        </w:rPr>
        <w:t xml:space="preserve"> пантерний мухомор; 3 </w:t>
      </w:r>
      <w:r w:rsidR="00A95A2B">
        <w:rPr>
          <w:rFonts w:ascii="Times New Roman" w:eastAsia="Times New Roman" w:hAnsi="Times New Roman" w:cs="Times New Roman"/>
          <w:bCs/>
          <w:color w:val="292B2C"/>
          <w:sz w:val="28"/>
          <w:szCs w:val="28"/>
          <w:lang w:eastAsia="ru-RU"/>
        </w:rPr>
        <w:t>–</w:t>
      </w:r>
      <w:r w:rsidRPr="00A655C5">
        <w:rPr>
          <w:rFonts w:ascii="Times New Roman" w:eastAsia="Times New Roman" w:hAnsi="Times New Roman" w:cs="Times New Roman"/>
          <w:bCs/>
          <w:color w:val="292B2C"/>
          <w:sz w:val="28"/>
          <w:szCs w:val="28"/>
          <w:lang w:eastAsia="ru-RU"/>
        </w:rPr>
        <w:t xml:space="preserve"> червоний мухомор</w:t>
      </w:r>
    </w:p>
    <w:p w:rsidR="000F29EB" w:rsidRDefault="000F29EB" w:rsidP="000F29EB">
      <w:pPr>
        <w:shd w:val="clear" w:color="auto" w:fill="FFFFFF"/>
        <w:spacing w:after="100" w:afterAutospacing="1"/>
        <w:jc w:val="both"/>
        <w:rPr>
          <w:rFonts w:ascii="Times New Roman" w:eastAsia="Times New Roman" w:hAnsi="Times New Roman" w:cs="Times New Roman"/>
          <w:bCs/>
          <w:color w:val="292B2C"/>
          <w:sz w:val="28"/>
          <w:szCs w:val="28"/>
          <w:lang w:eastAsia="ru-RU"/>
        </w:rPr>
      </w:pPr>
      <w:r w:rsidRPr="00A655C5">
        <w:rPr>
          <w:rFonts w:ascii="Times New Roman" w:eastAsia="Times New Roman" w:hAnsi="Times New Roman" w:cs="Times New Roman"/>
          <w:noProof/>
          <w:color w:val="292B2C"/>
          <w:sz w:val="28"/>
          <w:szCs w:val="28"/>
          <w:lang w:eastAsia="uk-UA"/>
        </w:rPr>
        <w:drawing>
          <wp:anchor distT="0" distB="0" distL="114300" distR="114300" simplePos="0" relativeHeight="251661312" behindDoc="1" locked="0" layoutInCell="1" allowOverlap="1" wp14:anchorId="66F37929" wp14:editId="257BF8D5">
            <wp:simplePos x="0" y="0"/>
            <wp:positionH relativeFrom="column">
              <wp:posOffset>3810</wp:posOffset>
            </wp:positionH>
            <wp:positionV relativeFrom="paragraph">
              <wp:posOffset>168275</wp:posOffset>
            </wp:positionV>
            <wp:extent cx="2593975" cy="852805"/>
            <wp:effectExtent l="0" t="0" r="0" b="4445"/>
            <wp:wrapTight wrapText="bothSides">
              <wp:wrapPolygon edited="0">
                <wp:start x="0" y="0"/>
                <wp:lineTo x="0" y="21230"/>
                <wp:lineTo x="21415" y="21230"/>
                <wp:lineTo x="21415" y="0"/>
                <wp:lineTo x="0" y="0"/>
              </wp:wrapPolygon>
            </wp:wrapTight>
            <wp:docPr id="9" name="Рисунок 9" descr="https://history.vn.ua/pidruchniki/sobol-biology-and-ecology-11-class-2019-standard-level/sobol-biology-and-ecology-11-class-2019-standard-level.files/image3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utre 307" descr="https://history.vn.ua/pidruchniki/sobol-biology-and-ecology-11-class-2019-standard-level/sobol-biology-and-ecology-11-class-2019-standard-level.files/image307.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593975" cy="85280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F29EB" w:rsidRPr="00A655C5" w:rsidRDefault="000F29EB" w:rsidP="000F29EB">
      <w:pPr>
        <w:shd w:val="clear" w:color="auto" w:fill="FFFFFF"/>
        <w:spacing w:after="100" w:afterAutospacing="1"/>
        <w:jc w:val="both"/>
        <w:rPr>
          <w:rFonts w:ascii="Times New Roman" w:eastAsia="Times New Roman" w:hAnsi="Times New Roman" w:cs="Times New Roman"/>
          <w:bCs/>
          <w:color w:val="292B2C"/>
          <w:sz w:val="28"/>
          <w:szCs w:val="28"/>
          <w:lang w:eastAsia="ru-RU"/>
        </w:rPr>
      </w:pPr>
      <w:r>
        <w:rPr>
          <w:rFonts w:ascii="Times New Roman" w:eastAsia="Times New Roman" w:hAnsi="Times New Roman" w:cs="Times New Roman"/>
          <w:bCs/>
          <w:color w:val="292B2C"/>
          <w:sz w:val="28"/>
          <w:szCs w:val="28"/>
          <w:lang w:eastAsia="ru-RU"/>
        </w:rPr>
        <w:t>Рис.13</w:t>
      </w:r>
      <w:r w:rsidRPr="00CC09D8">
        <w:rPr>
          <w:rFonts w:ascii="Times New Roman" w:eastAsia="Times New Roman" w:hAnsi="Times New Roman" w:cs="Times New Roman"/>
          <w:bCs/>
          <w:color w:val="292B2C"/>
          <w:sz w:val="28"/>
          <w:szCs w:val="28"/>
          <w:lang w:eastAsia="ru-RU"/>
        </w:rPr>
        <w:t xml:space="preserve">. </w:t>
      </w:r>
      <w:r w:rsidRPr="00A655C5">
        <w:rPr>
          <w:rFonts w:ascii="Times New Roman" w:eastAsia="Times New Roman" w:hAnsi="Times New Roman" w:cs="Times New Roman"/>
          <w:bCs/>
          <w:color w:val="292B2C"/>
          <w:sz w:val="28"/>
          <w:szCs w:val="28"/>
          <w:lang w:eastAsia="ru-RU"/>
        </w:rPr>
        <w:t xml:space="preserve">Отруйні тварини: 1 </w:t>
      </w:r>
      <w:r w:rsidR="00A95A2B">
        <w:rPr>
          <w:rFonts w:ascii="Times New Roman" w:eastAsia="Times New Roman" w:hAnsi="Times New Roman" w:cs="Times New Roman"/>
          <w:bCs/>
          <w:color w:val="292B2C"/>
          <w:sz w:val="28"/>
          <w:szCs w:val="28"/>
          <w:lang w:eastAsia="ru-RU"/>
        </w:rPr>
        <w:t>–</w:t>
      </w:r>
      <w:r w:rsidRPr="00A655C5">
        <w:rPr>
          <w:rFonts w:ascii="Times New Roman" w:eastAsia="Times New Roman" w:hAnsi="Times New Roman" w:cs="Times New Roman"/>
          <w:bCs/>
          <w:color w:val="292B2C"/>
          <w:sz w:val="28"/>
          <w:szCs w:val="28"/>
          <w:lang w:eastAsia="ru-RU"/>
        </w:rPr>
        <w:t xml:space="preserve"> медуза коренерот; 2 </w:t>
      </w:r>
      <w:r w:rsidR="00A95A2B">
        <w:rPr>
          <w:rFonts w:ascii="Times New Roman" w:eastAsia="Times New Roman" w:hAnsi="Times New Roman" w:cs="Times New Roman"/>
          <w:bCs/>
          <w:color w:val="292B2C"/>
          <w:sz w:val="28"/>
          <w:szCs w:val="28"/>
          <w:lang w:eastAsia="ru-RU"/>
        </w:rPr>
        <w:t>–</w:t>
      </w:r>
      <w:r w:rsidRPr="00A655C5">
        <w:rPr>
          <w:rFonts w:ascii="Times New Roman" w:eastAsia="Times New Roman" w:hAnsi="Times New Roman" w:cs="Times New Roman"/>
          <w:bCs/>
          <w:color w:val="292B2C"/>
          <w:sz w:val="28"/>
          <w:szCs w:val="28"/>
          <w:lang w:eastAsia="ru-RU"/>
        </w:rPr>
        <w:t xml:space="preserve"> каракурт; 3 </w:t>
      </w:r>
      <w:r w:rsidR="00A95A2B">
        <w:rPr>
          <w:rFonts w:ascii="Times New Roman" w:eastAsia="Times New Roman" w:hAnsi="Times New Roman" w:cs="Times New Roman"/>
          <w:bCs/>
          <w:color w:val="292B2C"/>
          <w:sz w:val="28"/>
          <w:szCs w:val="28"/>
          <w:lang w:eastAsia="ru-RU"/>
        </w:rPr>
        <w:t>–</w:t>
      </w:r>
      <w:r w:rsidRPr="00A655C5">
        <w:rPr>
          <w:rFonts w:ascii="Times New Roman" w:eastAsia="Times New Roman" w:hAnsi="Times New Roman" w:cs="Times New Roman"/>
          <w:bCs/>
          <w:color w:val="292B2C"/>
          <w:sz w:val="28"/>
          <w:szCs w:val="28"/>
          <w:lang w:eastAsia="ru-RU"/>
        </w:rPr>
        <w:t xml:space="preserve"> гадюка звичайна</w:t>
      </w:r>
    </w:p>
    <w:p w:rsidR="000F29EB" w:rsidRDefault="000F29EB" w:rsidP="000F29EB">
      <w:pPr>
        <w:shd w:val="clear" w:color="auto" w:fill="FFFFFF"/>
        <w:spacing w:after="100" w:afterAutospacing="1"/>
        <w:ind w:firstLine="360"/>
        <w:jc w:val="both"/>
        <w:rPr>
          <w:rFonts w:ascii="Times New Roman" w:eastAsia="Times New Roman" w:hAnsi="Times New Roman" w:cs="Times New Roman"/>
          <w:b/>
          <w:color w:val="292B2C"/>
          <w:sz w:val="32"/>
          <w:szCs w:val="32"/>
          <w:lang w:eastAsia="ru-RU"/>
        </w:rPr>
      </w:pPr>
    </w:p>
    <w:p w:rsidR="00F85462" w:rsidRDefault="00F85462" w:rsidP="00391CF9">
      <w:pPr>
        <w:spacing w:after="0"/>
        <w:ind w:firstLine="708"/>
        <w:jc w:val="both"/>
        <w:rPr>
          <w:rFonts w:ascii="Times New Roman" w:eastAsia="Times New Roman" w:hAnsi="Times New Roman" w:cs="Times New Roman"/>
          <w:color w:val="292B2C"/>
          <w:sz w:val="32"/>
          <w:szCs w:val="32"/>
          <w:lang w:eastAsia="ru-RU"/>
        </w:rPr>
      </w:pPr>
      <w:r>
        <w:rPr>
          <w:rFonts w:ascii="Times New Roman" w:eastAsia="Times New Roman" w:hAnsi="Times New Roman" w:cs="Times New Roman"/>
          <w:color w:val="292B2C"/>
          <w:sz w:val="32"/>
          <w:szCs w:val="32"/>
          <w:lang w:eastAsia="ru-RU"/>
        </w:rPr>
        <w:t>Особливих методів захисту від негативної дії отруйних рослин і тварин не існує.</w:t>
      </w:r>
      <w:r w:rsidR="00C7382A">
        <w:rPr>
          <w:rFonts w:ascii="Times New Roman" w:eastAsia="Times New Roman" w:hAnsi="Times New Roman" w:cs="Times New Roman"/>
          <w:color w:val="292B2C"/>
          <w:sz w:val="32"/>
          <w:szCs w:val="32"/>
          <w:lang w:eastAsia="ru-RU"/>
        </w:rPr>
        <w:t xml:space="preserve"> </w:t>
      </w:r>
      <w:r>
        <w:rPr>
          <w:rFonts w:ascii="Times New Roman" w:eastAsia="Times New Roman" w:hAnsi="Times New Roman" w:cs="Times New Roman"/>
          <w:color w:val="292B2C"/>
          <w:sz w:val="32"/>
          <w:szCs w:val="32"/>
          <w:lang w:eastAsia="ru-RU"/>
        </w:rPr>
        <w:t>Лише необхідно досконало знати їх, в т.ч. симптоми їхньої дії, вміти вирізняти їх серед інших</w:t>
      </w:r>
      <w:r w:rsidR="00767310">
        <w:rPr>
          <w:rFonts w:ascii="Times New Roman" w:eastAsia="Times New Roman" w:hAnsi="Times New Roman" w:cs="Times New Roman"/>
          <w:color w:val="292B2C"/>
          <w:sz w:val="32"/>
          <w:szCs w:val="32"/>
          <w:lang w:eastAsia="ru-RU"/>
        </w:rPr>
        <w:t xml:space="preserve"> і якомога рідше з ними «зустрічатись».</w:t>
      </w:r>
    </w:p>
    <w:p w:rsidR="000F29EB" w:rsidRPr="005C2277" w:rsidRDefault="000F29EB" w:rsidP="00391CF9">
      <w:pPr>
        <w:spacing w:after="0"/>
        <w:ind w:firstLine="708"/>
        <w:jc w:val="both"/>
        <w:rPr>
          <w:rFonts w:ascii="Times New Roman" w:eastAsia="Times New Roman" w:hAnsi="Times New Roman" w:cs="Times New Roman"/>
          <w:color w:val="292B2C"/>
          <w:sz w:val="32"/>
          <w:szCs w:val="32"/>
          <w:lang w:eastAsia="ru-RU"/>
        </w:rPr>
      </w:pPr>
      <w:r w:rsidRPr="005C2277">
        <w:rPr>
          <w:rFonts w:ascii="Times New Roman" w:eastAsia="Times New Roman" w:hAnsi="Times New Roman" w:cs="Times New Roman"/>
          <w:color w:val="292B2C"/>
          <w:sz w:val="32"/>
          <w:szCs w:val="32"/>
          <w:lang w:eastAsia="ru-RU"/>
        </w:rPr>
        <w:lastRenderedPageBreak/>
        <w:t xml:space="preserve">Біологічну та екологічну небезпеку становлять забруднення природних ресурсів, масове розмноження комах, зміни природного біорізноманіття та порушення біологічної рівноваги. </w:t>
      </w:r>
    </w:p>
    <w:p w:rsidR="000F29EB" w:rsidRPr="00E85A4A" w:rsidRDefault="000F29EB" w:rsidP="00767310">
      <w:pPr>
        <w:shd w:val="clear" w:color="auto" w:fill="FFFFFF"/>
        <w:spacing w:after="0"/>
        <w:ind w:firstLine="560"/>
        <w:jc w:val="both"/>
        <w:rPr>
          <w:rFonts w:ascii="Times New Roman" w:eastAsia="Times New Roman" w:hAnsi="Times New Roman" w:cs="Times New Roman"/>
          <w:color w:val="292B2C"/>
          <w:sz w:val="32"/>
          <w:szCs w:val="32"/>
          <w:lang w:eastAsia="ru-RU"/>
        </w:rPr>
      </w:pPr>
      <w:r w:rsidRPr="00E85A4A">
        <w:rPr>
          <w:rFonts w:ascii="Times New Roman" w:eastAsia="Times New Roman" w:hAnsi="Times New Roman" w:cs="Times New Roman"/>
          <w:color w:val="292B2C"/>
          <w:sz w:val="32"/>
          <w:szCs w:val="32"/>
          <w:lang w:eastAsia="ru-RU"/>
        </w:rPr>
        <w:t>До біологічних ризиків належать також ненавмисні наслідки наукових досліджень та біологічні інвазії. За останні роки швидко розмножуються і поширюються слизняки, які за відсутності контролю можуть пошкоджувати врожай практично усіх культур на городах і в садах. Впродовж 3-4 останніх років на водних теренах країни успішно «мігрує» пістія шарувата, або водяний латук.</w:t>
      </w:r>
    </w:p>
    <w:p w:rsidR="000F29EB" w:rsidRDefault="000F29EB" w:rsidP="000F29EB">
      <w:pPr>
        <w:pStyle w:val="11"/>
        <w:spacing w:line="276" w:lineRule="auto"/>
        <w:ind w:firstLine="560"/>
        <w:jc w:val="center"/>
        <w:rPr>
          <w:b/>
          <w:color w:val="FF0000"/>
          <w:sz w:val="32"/>
          <w:szCs w:val="32"/>
        </w:rPr>
      </w:pPr>
    </w:p>
    <w:p w:rsidR="000F29EB" w:rsidRPr="00CE4D2E" w:rsidRDefault="000F29EB" w:rsidP="000F29EB">
      <w:pPr>
        <w:pStyle w:val="11"/>
        <w:spacing w:line="276" w:lineRule="auto"/>
        <w:ind w:firstLine="560"/>
        <w:jc w:val="center"/>
        <w:rPr>
          <w:b/>
          <w:sz w:val="32"/>
          <w:szCs w:val="32"/>
        </w:rPr>
      </w:pPr>
      <w:r w:rsidRPr="00CE4D2E">
        <w:rPr>
          <w:b/>
          <w:sz w:val="32"/>
          <w:szCs w:val="32"/>
        </w:rPr>
        <w:t>Біологічні ризики, які пов</w:t>
      </w:r>
      <w:r>
        <w:rPr>
          <w:b/>
          <w:sz w:val="32"/>
          <w:szCs w:val="32"/>
        </w:rPr>
        <w:t>’</w:t>
      </w:r>
      <w:r w:rsidRPr="00CE4D2E">
        <w:rPr>
          <w:b/>
          <w:sz w:val="32"/>
          <w:szCs w:val="32"/>
        </w:rPr>
        <w:t>язані з технологіями «подвійного» призначення</w:t>
      </w:r>
    </w:p>
    <w:p w:rsidR="000F29EB" w:rsidRPr="005C2277" w:rsidRDefault="000F29EB" w:rsidP="000F29EB">
      <w:pPr>
        <w:ind w:firstLine="708"/>
        <w:jc w:val="both"/>
        <w:rPr>
          <w:rFonts w:ascii="Times New Roman" w:hAnsi="Times New Roman" w:cs="Times New Roman"/>
          <w:sz w:val="32"/>
          <w:szCs w:val="32"/>
        </w:rPr>
      </w:pPr>
      <w:r w:rsidRPr="005C2277">
        <w:rPr>
          <w:rFonts w:ascii="Times New Roman" w:hAnsi="Times New Roman" w:cs="Times New Roman"/>
          <w:sz w:val="32"/>
          <w:szCs w:val="32"/>
        </w:rPr>
        <w:t>В новітній історії наука є суттєвою частиною політики. Це пов</w:t>
      </w:r>
      <w:r>
        <w:rPr>
          <w:rFonts w:ascii="Times New Roman" w:hAnsi="Times New Roman" w:cs="Times New Roman"/>
          <w:sz w:val="32"/>
          <w:szCs w:val="32"/>
        </w:rPr>
        <w:t>’</w:t>
      </w:r>
      <w:r w:rsidRPr="005C2277">
        <w:rPr>
          <w:rFonts w:ascii="Times New Roman" w:hAnsi="Times New Roman" w:cs="Times New Roman"/>
          <w:sz w:val="32"/>
          <w:szCs w:val="32"/>
        </w:rPr>
        <w:t xml:space="preserve">язано з її подвійним використанням. У традиційному розумінні, подвійне використання означає можливість застосування у військових цілях наукових досліджень, розроблених для мирних цілей. Проте, визначення подвійного використання в наш час розширюється для того, щоб також охопити потенціал зловмисного використання в невійськовому контексті (випадкове розповсюдження в навколишньому середовищі і тероризм). Бурхливий прогрес в науках про життя закладає основи для сучасної медицини та ветеринарії на користь суспільства. Він дозволяє створювати нові біологічні агенти із унікальними та/або непередбачуваними властивостями. Виникла потреба у більш широкій концептуалізації поняття «подвійного» призначення. </w:t>
      </w:r>
      <w:r w:rsidRPr="005C2277">
        <w:rPr>
          <w:rFonts w:ascii="Times New Roman" w:hAnsi="Times New Roman" w:cs="Times New Roman"/>
          <w:sz w:val="32"/>
          <w:szCs w:val="32"/>
        </w:rPr>
        <w:tab/>
      </w:r>
    </w:p>
    <w:p w:rsidR="000F29EB" w:rsidRPr="005C2277" w:rsidRDefault="000F29EB" w:rsidP="000F29EB">
      <w:pPr>
        <w:spacing w:after="0"/>
        <w:ind w:firstLine="708"/>
        <w:jc w:val="both"/>
        <w:rPr>
          <w:rFonts w:ascii="Times New Roman" w:hAnsi="Times New Roman" w:cs="Times New Roman"/>
          <w:sz w:val="32"/>
          <w:szCs w:val="32"/>
        </w:rPr>
      </w:pPr>
      <w:r w:rsidRPr="00CE4D2E">
        <w:rPr>
          <w:rFonts w:ascii="Times New Roman" w:hAnsi="Times New Roman" w:cs="Times New Roman"/>
          <w:b/>
          <w:i/>
          <w:sz w:val="32"/>
          <w:szCs w:val="32"/>
        </w:rPr>
        <w:t>Технології «подвійного» призначення</w:t>
      </w:r>
      <w:r w:rsidRPr="00CE4D2E">
        <w:rPr>
          <w:rFonts w:ascii="Times New Roman" w:hAnsi="Times New Roman" w:cs="Times New Roman"/>
          <w:i/>
          <w:sz w:val="32"/>
          <w:szCs w:val="32"/>
        </w:rPr>
        <w:t xml:space="preserve"> </w:t>
      </w:r>
      <w:r w:rsidRPr="005C2277">
        <w:rPr>
          <w:rFonts w:ascii="Times New Roman" w:hAnsi="Times New Roman" w:cs="Times New Roman"/>
          <w:sz w:val="32"/>
          <w:szCs w:val="32"/>
        </w:rPr>
        <w:t>– це корисні біотехнології, які можуть бути неправильно використані з метою свідомого нанесення шкоди охороні здоров</w:t>
      </w:r>
      <w:r>
        <w:rPr>
          <w:rFonts w:ascii="Times New Roman" w:hAnsi="Times New Roman" w:cs="Times New Roman"/>
          <w:sz w:val="32"/>
          <w:szCs w:val="32"/>
        </w:rPr>
        <w:t>’</w:t>
      </w:r>
      <w:r w:rsidRPr="005C2277">
        <w:rPr>
          <w:rFonts w:ascii="Times New Roman" w:hAnsi="Times New Roman" w:cs="Times New Roman"/>
          <w:sz w:val="32"/>
          <w:szCs w:val="32"/>
        </w:rPr>
        <w:t xml:space="preserve">я, сільському господарству, рослинам, тваринам, довкіллю тощо. </w:t>
      </w:r>
    </w:p>
    <w:p w:rsidR="000F29EB" w:rsidRPr="00CE4D2E" w:rsidRDefault="000F29EB" w:rsidP="000F29EB">
      <w:pPr>
        <w:spacing w:after="0"/>
        <w:ind w:firstLine="708"/>
        <w:jc w:val="both"/>
        <w:rPr>
          <w:rFonts w:ascii="Times New Roman" w:hAnsi="Times New Roman" w:cs="Times New Roman"/>
          <w:b/>
          <w:i/>
          <w:sz w:val="32"/>
          <w:szCs w:val="32"/>
        </w:rPr>
      </w:pPr>
      <w:r w:rsidRPr="00CE4D2E">
        <w:rPr>
          <w:rFonts w:ascii="Times New Roman" w:hAnsi="Times New Roman" w:cs="Times New Roman"/>
          <w:b/>
          <w:i/>
          <w:sz w:val="32"/>
          <w:szCs w:val="32"/>
        </w:rPr>
        <w:t>Ризики, пов</w:t>
      </w:r>
      <w:r>
        <w:rPr>
          <w:rFonts w:ascii="Times New Roman" w:hAnsi="Times New Roman" w:cs="Times New Roman"/>
          <w:b/>
          <w:i/>
          <w:sz w:val="32"/>
          <w:szCs w:val="32"/>
        </w:rPr>
        <w:t>’</w:t>
      </w:r>
      <w:r w:rsidRPr="00CE4D2E">
        <w:rPr>
          <w:rFonts w:ascii="Times New Roman" w:hAnsi="Times New Roman" w:cs="Times New Roman"/>
          <w:b/>
          <w:i/>
          <w:sz w:val="32"/>
          <w:szCs w:val="32"/>
        </w:rPr>
        <w:t xml:space="preserve">язані з технологіями «подвійного» призначення: </w:t>
      </w:r>
    </w:p>
    <w:p w:rsidR="000F29EB" w:rsidRPr="00E85A4A" w:rsidRDefault="000F29EB" w:rsidP="00767310">
      <w:pPr>
        <w:tabs>
          <w:tab w:val="left" w:pos="851"/>
        </w:tabs>
        <w:spacing w:after="0"/>
        <w:ind w:left="284"/>
        <w:jc w:val="both"/>
        <w:rPr>
          <w:rFonts w:ascii="Times New Roman" w:hAnsi="Times New Roman" w:cs="Times New Roman"/>
          <w:sz w:val="32"/>
          <w:szCs w:val="32"/>
        </w:rPr>
      </w:pPr>
      <w:r w:rsidRPr="00E85A4A">
        <w:rPr>
          <w:rFonts w:ascii="Times New Roman" w:hAnsi="Times New Roman" w:cs="Times New Roman"/>
          <w:sz w:val="32"/>
          <w:szCs w:val="32"/>
        </w:rPr>
        <w:t xml:space="preserve">• навмисне створення неефективних вакцин, антибіотиків та противірусних препаратів; </w:t>
      </w:r>
    </w:p>
    <w:p w:rsidR="000F29EB" w:rsidRPr="00E85A4A" w:rsidRDefault="000F29EB" w:rsidP="00767310">
      <w:pPr>
        <w:spacing w:after="0"/>
        <w:ind w:left="284"/>
        <w:jc w:val="both"/>
        <w:rPr>
          <w:rFonts w:ascii="Times New Roman" w:hAnsi="Times New Roman" w:cs="Times New Roman"/>
          <w:sz w:val="32"/>
          <w:szCs w:val="32"/>
        </w:rPr>
      </w:pPr>
      <w:r w:rsidRPr="00E85A4A">
        <w:rPr>
          <w:rFonts w:ascii="Times New Roman" w:hAnsi="Times New Roman" w:cs="Times New Roman"/>
          <w:sz w:val="32"/>
          <w:szCs w:val="32"/>
        </w:rPr>
        <w:t xml:space="preserve">• збільшення вірулентності та патогенності мікроорганізмів; </w:t>
      </w:r>
    </w:p>
    <w:p w:rsidR="000F29EB" w:rsidRPr="00E85A4A" w:rsidRDefault="000F29EB" w:rsidP="00767310">
      <w:pPr>
        <w:spacing w:after="0"/>
        <w:ind w:left="284"/>
        <w:jc w:val="both"/>
        <w:rPr>
          <w:rFonts w:ascii="Times New Roman" w:hAnsi="Times New Roman" w:cs="Times New Roman"/>
          <w:sz w:val="32"/>
          <w:szCs w:val="32"/>
        </w:rPr>
      </w:pPr>
      <w:r w:rsidRPr="00E85A4A">
        <w:rPr>
          <w:rFonts w:ascii="Times New Roman" w:hAnsi="Times New Roman" w:cs="Times New Roman"/>
          <w:sz w:val="32"/>
          <w:szCs w:val="32"/>
        </w:rPr>
        <w:t xml:space="preserve">• розширення кола сприйнятливих макроорганізмів хазяїв – джерел збудників інфекцій та збільшення механізмів передачі; </w:t>
      </w:r>
    </w:p>
    <w:p w:rsidR="000F29EB" w:rsidRPr="00E85A4A" w:rsidRDefault="000F29EB" w:rsidP="00767310">
      <w:pPr>
        <w:spacing w:after="0"/>
        <w:ind w:left="284"/>
        <w:jc w:val="both"/>
        <w:rPr>
          <w:rFonts w:ascii="Times New Roman" w:hAnsi="Times New Roman" w:cs="Times New Roman"/>
          <w:sz w:val="32"/>
          <w:szCs w:val="32"/>
        </w:rPr>
      </w:pPr>
      <w:r w:rsidRPr="00E85A4A">
        <w:rPr>
          <w:rFonts w:ascii="Times New Roman" w:hAnsi="Times New Roman" w:cs="Times New Roman"/>
          <w:sz w:val="32"/>
          <w:szCs w:val="32"/>
        </w:rPr>
        <w:lastRenderedPageBreak/>
        <w:t xml:space="preserve">• надання збуднику інфекції властивостей, які ускладнюють діагностику, лікування, та збільшують стійкість збудників у довкіллі; </w:t>
      </w:r>
    </w:p>
    <w:p w:rsidR="000F29EB" w:rsidRPr="00E85A4A" w:rsidRDefault="000F29EB" w:rsidP="00767310">
      <w:pPr>
        <w:spacing w:after="0"/>
        <w:ind w:left="284"/>
        <w:jc w:val="both"/>
        <w:rPr>
          <w:rFonts w:ascii="Times New Roman" w:hAnsi="Times New Roman" w:cs="Times New Roman"/>
          <w:sz w:val="32"/>
          <w:szCs w:val="32"/>
        </w:rPr>
      </w:pPr>
      <w:r w:rsidRPr="00E85A4A">
        <w:rPr>
          <w:rFonts w:ascii="Times New Roman" w:hAnsi="Times New Roman" w:cs="Times New Roman"/>
          <w:sz w:val="32"/>
          <w:szCs w:val="32"/>
        </w:rPr>
        <w:t xml:space="preserve">• перетворення збудника або токсичної речовини на біологічну зброю. </w:t>
      </w:r>
    </w:p>
    <w:p w:rsidR="000F29EB" w:rsidRPr="00CE4D2E" w:rsidRDefault="000F29EB" w:rsidP="000F29EB">
      <w:pPr>
        <w:spacing w:after="0"/>
        <w:ind w:firstLine="708"/>
        <w:jc w:val="both"/>
        <w:rPr>
          <w:rFonts w:ascii="Times New Roman" w:hAnsi="Times New Roman" w:cs="Times New Roman"/>
          <w:b/>
          <w:i/>
          <w:sz w:val="32"/>
          <w:szCs w:val="32"/>
        </w:rPr>
      </w:pPr>
      <w:r w:rsidRPr="00CE4D2E">
        <w:rPr>
          <w:rFonts w:ascii="Times New Roman" w:hAnsi="Times New Roman" w:cs="Times New Roman"/>
          <w:b/>
          <w:i/>
          <w:sz w:val="32"/>
          <w:szCs w:val="32"/>
        </w:rPr>
        <w:t xml:space="preserve">Проблема полягає у розумному обмеженні використання технологій «подвійного» призначення, не створюючи при цьому суттєвих перешкод щодо користі від результатів наукових досягнень. </w:t>
      </w:r>
    </w:p>
    <w:p w:rsidR="000F29EB" w:rsidRDefault="000F29EB" w:rsidP="000F29EB">
      <w:pPr>
        <w:spacing w:after="0"/>
        <w:ind w:firstLine="708"/>
        <w:jc w:val="both"/>
        <w:rPr>
          <w:rFonts w:ascii="Times New Roman" w:hAnsi="Times New Roman" w:cs="Times New Roman"/>
          <w:sz w:val="32"/>
          <w:szCs w:val="32"/>
        </w:rPr>
      </w:pPr>
      <w:r w:rsidRPr="00E85A4A">
        <w:rPr>
          <w:rFonts w:ascii="Times New Roman" w:hAnsi="Times New Roman" w:cs="Times New Roman"/>
          <w:sz w:val="32"/>
          <w:szCs w:val="32"/>
        </w:rPr>
        <w:t>Сучасні дослідження та біотехнології «подвійного» використання можуть одночасно використовуватися як з корисною, так і небезпечною метою, про що наукова спільнота має знати та брати до уваги, оскільки ті ж самі знання або технології можуть бути використані для створення біологічної зброї. Хоча Конвенція про заборону біологічної і токсичної зброї від 1972 рр. забороняє нецільове використання результатів медико-біологічних досліджень як державними, так і недержавними суб</w:t>
      </w:r>
      <w:r>
        <w:rPr>
          <w:rFonts w:ascii="Times New Roman" w:hAnsi="Times New Roman" w:cs="Times New Roman"/>
          <w:sz w:val="32"/>
          <w:szCs w:val="32"/>
        </w:rPr>
        <w:t>’</w:t>
      </w:r>
      <w:r w:rsidRPr="00E85A4A">
        <w:rPr>
          <w:rFonts w:ascii="Times New Roman" w:hAnsi="Times New Roman" w:cs="Times New Roman"/>
          <w:sz w:val="32"/>
          <w:szCs w:val="32"/>
        </w:rPr>
        <w:t>єктами. Питання «подвійного» використання стосується можливостей, за рахунок яких результати наукових досліджень мирного спрямування можуть бути застосовані у зловмисних цілях, таких, як біологічна війна та біотероризм, як у малих, так і у великих масштабах.</w:t>
      </w:r>
    </w:p>
    <w:p w:rsidR="000F29EB" w:rsidRDefault="000F29EB" w:rsidP="000F29EB">
      <w:pPr>
        <w:spacing w:after="0"/>
        <w:ind w:firstLine="708"/>
        <w:jc w:val="both"/>
        <w:rPr>
          <w:rFonts w:ascii="Times New Roman" w:hAnsi="Times New Roman" w:cs="Times New Roman"/>
          <w:sz w:val="32"/>
          <w:szCs w:val="32"/>
        </w:rPr>
      </w:pPr>
      <w:r w:rsidRPr="00E85A4A">
        <w:rPr>
          <w:rFonts w:ascii="Times New Roman" w:hAnsi="Times New Roman" w:cs="Times New Roman"/>
          <w:sz w:val="32"/>
          <w:szCs w:val="32"/>
        </w:rPr>
        <w:t xml:space="preserve">Важливою складовою боротьби із біологічними загрозами має бути активність наукової спільноти – створення традицій соціальної відповідальності, розробка правил поведінки та механізмів контролю за біологічними дослідженнями. Основне завдання міжнародної спільноти полягає в пошуку ефективних засобів підвищення обізнаності науковців з метою мінімізації потенціалу деструктивного використання результатів медико-біологічних досліджень, в яких вони беруть участь. </w:t>
      </w:r>
    </w:p>
    <w:p w:rsidR="00F06C38" w:rsidRDefault="00F06C38">
      <w:pPr>
        <w:rPr>
          <w:rFonts w:ascii="Times New Roman" w:hAnsi="Times New Roman" w:cs="Times New Roman"/>
          <w:color w:val="548DD4" w:themeColor="text2" w:themeTint="99"/>
          <w:sz w:val="32"/>
          <w:szCs w:val="32"/>
        </w:rPr>
      </w:pPr>
      <w:r>
        <w:rPr>
          <w:rFonts w:ascii="Times New Roman" w:hAnsi="Times New Roman" w:cs="Times New Roman"/>
          <w:color w:val="548DD4" w:themeColor="text2" w:themeTint="99"/>
          <w:sz w:val="32"/>
          <w:szCs w:val="32"/>
        </w:rPr>
        <w:br w:type="page"/>
      </w:r>
    </w:p>
    <w:p w:rsidR="00391CF9" w:rsidRDefault="00391CF9" w:rsidP="00391CF9">
      <w:pPr>
        <w:spacing w:after="0"/>
        <w:ind w:firstLine="708"/>
        <w:jc w:val="center"/>
        <w:rPr>
          <w:rFonts w:ascii="Times New Roman" w:hAnsi="Times New Roman" w:cs="Times New Roman"/>
          <w:sz w:val="32"/>
          <w:szCs w:val="32"/>
        </w:rPr>
      </w:pPr>
      <w:r w:rsidRPr="006877A4">
        <w:rPr>
          <w:rFonts w:ascii="Times New Roman" w:eastAsia="Times New Roman" w:hAnsi="Times New Roman" w:cs="Times New Roman"/>
          <w:b/>
          <w:bCs/>
          <w:sz w:val="32"/>
          <w:szCs w:val="32"/>
        </w:rPr>
        <w:lastRenderedPageBreak/>
        <w:t>Питання поточного контролю знань</w:t>
      </w:r>
    </w:p>
    <w:p w:rsidR="00391CF9" w:rsidRPr="002960E9" w:rsidRDefault="00391CF9" w:rsidP="00391CF9">
      <w:pPr>
        <w:pStyle w:val="a3"/>
        <w:numPr>
          <w:ilvl w:val="0"/>
          <w:numId w:val="13"/>
        </w:numPr>
        <w:tabs>
          <w:tab w:val="left" w:pos="491"/>
          <w:tab w:val="left" w:pos="1560"/>
        </w:tabs>
        <w:spacing w:after="0"/>
        <w:ind w:left="851" w:hanging="851"/>
        <w:jc w:val="both"/>
        <w:rPr>
          <w:rFonts w:ascii="Times New Roman" w:hAnsi="Times New Roman" w:cs="Times New Roman"/>
          <w:sz w:val="32"/>
          <w:szCs w:val="32"/>
        </w:rPr>
      </w:pPr>
      <w:r w:rsidRPr="002960E9">
        <w:rPr>
          <w:rFonts w:ascii="Times New Roman" w:hAnsi="Times New Roman" w:cs="Times New Roman"/>
          <w:sz w:val="32"/>
          <w:szCs w:val="32"/>
        </w:rPr>
        <w:t>Епідемії безконтрольно поширюються унаслідок:</w:t>
      </w:r>
    </w:p>
    <w:p w:rsidR="00391CF9" w:rsidRPr="002960E9" w:rsidRDefault="00391CF9" w:rsidP="00391CF9">
      <w:pPr>
        <w:pStyle w:val="a3"/>
        <w:numPr>
          <w:ilvl w:val="1"/>
          <w:numId w:val="13"/>
        </w:numPr>
        <w:tabs>
          <w:tab w:val="left" w:pos="491"/>
          <w:tab w:val="left" w:pos="993"/>
        </w:tabs>
        <w:spacing w:after="0"/>
        <w:ind w:left="567" w:firstLine="0"/>
        <w:jc w:val="both"/>
        <w:rPr>
          <w:rFonts w:ascii="Times New Roman" w:hAnsi="Times New Roman" w:cs="Times New Roman"/>
          <w:sz w:val="32"/>
          <w:szCs w:val="32"/>
        </w:rPr>
      </w:pPr>
      <w:r w:rsidRPr="002960E9">
        <w:rPr>
          <w:rFonts w:ascii="Times New Roman" w:hAnsi="Times New Roman" w:cs="Times New Roman"/>
          <w:sz w:val="32"/>
          <w:szCs w:val="32"/>
        </w:rPr>
        <w:t xml:space="preserve">зміни кліматичних умов; 2) значної інтенсифікації міграційних процесів; 3) погіршення соціально-екологічних умов; 4) мікробних адаптації та мутацій. </w:t>
      </w:r>
    </w:p>
    <w:p w:rsidR="00391CF9" w:rsidRPr="002960E9" w:rsidRDefault="00391CF9" w:rsidP="00391CF9">
      <w:pPr>
        <w:pStyle w:val="a3"/>
        <w:numPr>
          <w:ilvl w:val="0"/>
          <w:numId w:val="13"/>
        </w:numPr>
        <w:tabs>
          <w:tab w:val="left" w:pos="491"/>
          <w:tab w:val="left" w:pos="1560"/>
        </w:tabs>
        <w:spacing w:after="160" w:line="259" w:lineRule="auto"/>
        <w:ind w:left="851" w:hanging="851"/>
        <w:jc w:val="both"/>
        <w:rPr>
          <w:rFonts w:ascii="Times New Roman" w:hAnsi="Times New Roman" w:cs="Times New Roman"/>
          <w:sz w:val="32"/>
          <w:szCs w:val="32"/>
        </w:rPr>
      </w:pPr>
      <w:r w:rsidRPr="002960E9">
        <w:rPr>
          <w:rFonts w:ascii="Times New Roman" w:hAnsi="Times New Roman" w:cs="Times New Roman"/>
          <w:sz w:val="32"/>
          <w:szCs w:val="32"/>
        </w:rPr>
        <w:t>Які інфекції становлять найбільшу біологічну загрозу?</w:t>
      </w:r>
    </w:p>
    <w:p w:rsidR="00391CF9" w:rsidRPr="002960E9" w:rsidRDefault="00391CF9" w:rsidP="00391CF9">
      <w:pPr>
        <w:pStyle w:val="a3"/>
        <w:numPr>
          <w:ilvl w:val="1"/>
          <w:numId w:val="13"/>
        </w:numPr>
        <w:tabs>
          <w:tab w:val="left" w:pos="993"/>
        </w:tabs>
        <w:spacing w:after="0" w:line="240" w:lineRule="auto"/>
        <w:ind w:left="567" w:firstLine="0"/>
        <w:jc w:val="both"/>
        <w:rPr>
          <w:rFonts w:ascii="Times New Roman" w:hAnsi="Times New Roman" w:cs="Times New Roman"/>
          <w:sz w:val="32"/>
          <w:szCs w:val="32"/>
        </w:rPr>
      </w:pPr>
      <w:r w:rsidRPr="002960E9">
        <w:rPr>
          <w:rFonts w:ascii="Times New Roman" w:hAnsi="Times New Roman" w:cs="Times New Roman"/>
          <w:sz w:val="32"/>
          <w:szCs w:val="32"/>
        </w:rPr>
        <w:t>подолання мікроорганізмами міжвидових бар’єрів; 2) інфекції, «що повертаються»; 3) нові (emerging) інфекції; 4) зменшення епідеміологічного значення умовно-патогенних мікроорганізмів.</w:t>
      </w:r>
    </w:p>
    <w:p w:rsidR="00391CF9" w:rsidRPr="002960E9" w:rsidRDefault="00391CF9" w:rsidP="00391CF9">
      <w:pPr>
        <w:pStyle w:val="11"/>
        <w:numPr>
          <w:ilvl w:val="0"/>
          <w:numId w:val="13"/>
        </w:numPr>
        <w:tabs>
          <w:tab w:val="left" w:pos="491"/>
          <w:tab w:val="left" w:pos="1560"/>
        </w:tabs>
        <w:spacing w:line="276" w:lineRule="auto"/>
        <w:ind w:left="851" w:hanging="851"/>
        <w:jc w:val="both"/>
        <w:rPr>
          <w:sz w:val="32"/>
          <w:szCs w:val="32"/>
        </w:rPr>
      </w:pPr>
      <w:r w:rsidRPr="002960E9">
        <w:rPr>
          <w:sz w:val="32"/>
          <w:szCs w:val="32"/>
        </w:rPr>
        <w:t>Вкажіть на патогенні біологічні агенти:</w:t>
      </w:r>
    </w:p>
    <w:p w:rsidR="00391CF9" w:rsidRPr="002960E9" w:rsidRDefault="00391CF9" w:rsidP="00391CF9">
      <w:pPr>
        <w:pStyle w:val="a3"/>
        <w:numPr>
          <w:ilvl w:val="1"/>
          <w:numId w:val="13"/>
        </w:numPr>
        <w:tabs>
          <w:tab w:val="left" w:pos="993"/>
        </w:tabs>
        <w:spacing w:after="0" w:line="240" w:lineRule="auto"/>
        <w:ind w:left="567" w:firstLine="0"/>
        <w:jc w:val="both"/>
        <w:rPr>
          <w:rFonts w:ascii="Times New Roman" w:hAnsi="Times New Roman" w:cs="Times New Roman"/>
          <w:sz w:val="32"/>
          <w:szCs w:val="32"/>
        </w:rPr>
      </w:pPr>
      <w:r w:rsidRPr="002960E9">
        <w:rPr>
          <w:rFonts w:ascii="Times New Roman" w:hAnsi="Times New Roman" w:cs="Times New Roman"/>
          <w:sz w:val="32"/>
          <w:szCs w:val="32"/>
        </w:rPr>
        <w:t>умовно-патогенні мікроорганізми, ксенобіотики; 2) наноматеріали; 3) генетичні конструкції, суперантигени, міні-антитіла, технофільні мікроорганізми та ін.; 4) небезпечні й особливо небезпечні інфекції.</w:t>
      </w:r>
    </w:p>
    <w:p w:rsidR="00391CF9" w:rsidRPr="002960E9" w:rsidRDefault="00391CF9" w:rsidP="00391CF9">
      <w:pPr>
        <w:pStyle w:val="a3"/>
        <w:numPr>
          <w:ilvl w:val="0"/>
          <w:numId w:val="13"/>
        </w:numPr>
        <w:tabs>
          <w:tab w:val="left" w:pos="491"/>
          <w:tab w:val="left" w:pos="1560"/>
        </w:tabs>
        <w:spacing w:after="0" w:line="240" w:lineRule="auto"/>
        <w:ind w:left="851" w:hanging="851"/>
        <w:jc w:val="both"/>
        <w:rPr>
          <w:rFonts w:ascii="Times New Roman" w:hAnsi="Times New Roman" w:cs="Times New Roman"/>
          <w:sz w:val="32"/>
          <w:szCs w:val="32"/>
        </w:rPr>
      </w:pPr>
      <w:r w:rsidRPr="002960E9">
        <w:rPr>
          <w:rFonts w:ascii="Times New Roman" w:hAnsi="Times New Roman" w:cs="Times New Roman"/>
          <w:sz w:val="32"/>
          <w:szCs w:val="32"/>
        </w:rPr>
        <w:t>Роль факторів поширення інфекцій виконують:</w:t>
      </w:r>
    </w:p>
    <w:p w:rsidR="00391CF9" w:rsidRPr="002960E9" w:rsidRDefault="00391CF9" w:rsidP="00391CF9">
      <w:pPr>
        <w:pStyle w:val="a3"/>
        <w:numPr>
          <w:ilvl w:val="1"/>
          <w:numId w:val="13"/>
        </w:numPr>
        <w:tabs>
          <w:tab w:val="left" w:pos="491"/>
          <w:tab w:val="left" w:pos="1276"/>
        </w:tabs>
        <w:spacing w:after="0" w:line="240" w:lineRule="auto"/>
        <w:ind w:left="567" w:firstLine="0"/>
        <w:jc w:val="both"/>
        <w:rPr>
          <w:rFonts w:ascii="Times New Roman" w:hAnsi="Times New Roman" w:cs="Times New Roman"/>
          <w:sz w:val="32"/>
          <w:szCs w:val="32"/>
        </w:rPr>
      </w:pPr>
      <w:r w:rsidRPr="002960E9">
        <w:rPr>
          <w:rFonts w:ascii="Times New Roman" w:hAnsi="Times New Roman" w:cs="Times New Roman"/>
          <w:sz w:val="32"/>
          <w:szCs w:val="32"/>
        </w:rPr>
        <w:t>зміни кліматичних умов; 2) погіршення соціально-екологічних умов; 3) біокатастрофи; 4) порушення епідеміологічного благополуччя.</w:t>
      </w:r>
    </w:p>
    <w:p w:rsidR="00391CF9" w:rsidRPr="002960E9" w:rsidRDefault="00391CF9" w:rsidP="00391CF9">
      <w:pPr>
        <w:pStyle w:val="a3"/>
        <w:numPr>
          <w:ilvl w:val="0"/>
          <w:numId w:val="13"/>
        </w:numPr>
        <w:tabs>
          <w:tab w:val="left" w:pos="491"/>
          <w:tab w:val="left" w:pos="1560"/>
        </w:tabs>
        <w:spacing w:after="0" w:line="240" w:lineRule="auto"/>
        <w:ind w:left="851" w:hanging="851"/>
        <w:jc w:val="both"/>
        <w:rPr>
          <w:rFonts w:ascii="Times New Roman" w:hAnsi="Times New Roman" w:cs="Times New Roman"/>
          <w:sz w:val="32"/>
          <w:szCs w:val="32"/>
        </w:rPr>
      </w:pPr>
      <w:r w:rsidRPr="002960E9">
        <w:rPr>
          <w:rFonts w:ascii="Times New Roman" w:hAnsi="Times New Roman" w:cs="Times New Roman"/>
          <w:sz w:val="32"/>
          <w:szCs w:val="32"/>
        </w:rPr>
        <w:t>Біокатастрофи включають:</w:t>
      </w:r>
    </w:p>
    <w:p w:rsidR="00391CF9" w:rsidRPr="002960E9" w:rsidRDefault="00391CF9" w:rsidP="00391CF9">
      <w:pPr>
        <w:pStyle w:val="a3"/>
        <w:numPr>
          <w:ilvl w:val="1"/>
          <w:numId w:val="13"/>
        </w:numPr>
        <w:tabs>
          <w:tab w:val="left" w:pos="491"/>
          <w:tab w:val="left" w:pos="1276"/>
        </w:tabs>
        <w:spacing w:after="0" w:line="240" w:lineRule="auto"/>
        <w:ind w:left="567" w:firstLine="0"/>
        <w:jc w:val="both"/>
        <w:rPr>
          <w:rFonts w:ascii="Times New Roman" w:hAnsi="Times New Roman" w:cs="Times New Roman"/>
          <w:sz w:val="32"/>
          <w:szCs w:val="32"/>
        </w:rPr>
      </w:pPr>
      <w:r w:rsidRPr="002960E9">
        <w:rPr>
          <w:rFonts w:ascii="Times New Roman" w:hAnsi="Times New Roman" w:cs="Times New Roman"/>
          <w:sz w:val="32"/>
          <w:szCs w:val="32"/>
        </w:rPr>
        <w:t>аварії на небезпечних біологічних об’єктах; 2) екологічно безпечну техногенну діяльність; 3) неконтрольовану техногенну діяльність; 4) землетруси, селі, повені, цунамі.</w:t>
      </w:r>
    </w:p>
    <w:p w:rsidR="00391CF9" w:rsidRPr="002960E9" w:rsidRDefault="00391CF9" w:rsidP="00391CF9">
      <w:pPr>
        <w:pStyle w:val="a3"/>
        <w:numPr>
          <w:ilvl w:val="0"/>
          <w:numId w:val="13"/>
        </w:numPr>
        <w:tabs>
          <w:tab w:val="left" w:pos="491"/>
          <w:tab w:val="left" w:pos="1560"/>
        </w:tabs>
        <w:spacing w:after="0" w:line="240" w:lineRule="auto"/>
        <w:ind w:left="567" w:hanging="567"/>
        <w:jc w:val="both"/>
        <w:rPr>
          <w:rFonts w:ascii="Times New Roman" w:hAnsi="Times New Roman" w:cs="Times New Roman"/>
          <w:sz w:val="32"/>
          <w:szCs w:val="32"/>
        </w:rPr>
      </w:pPr>
      <w:r w:rsidRPr="002960E9">
        <w:rPr>
          <w:rFonts w:ascii="Times New Roman" w:hAnsi="Times New Roman" w:cs="Times New Roman"/>
          <w:sz w:val="32"/>
          <w:szCs w:val="32"/>
        </w:rPr>
        <w:t>Вкажіть найвищий рівень біологічних ризиків при роботі в лабораторіях:</w:t>
      </w:r>
    </w:p>
    <w:p w:rsidR="00391CF9" w:rsidRPr="002960E9" w:rsidRDefault="00391CF9" w:rsidP="00391CF9">
      <w:pPr>
        <w:pStyle w:val="a3"/>
        <w:numPr>
          <w:ilvl w:val="1"/>
          <w:numId w:val="13"/>
        </w:numPr>
        <w:tabs>
          <w:tab w:val="left" w:pos="491"/>
          <w:tab w:val="left" w:pos="993"/>
        </w:tabs>
        <w:spacing w:after="0" w:line="240" w:lineRule="auto"/>
        <w:ind w:left="567" w:firstLine="0"/>
        <w:jc w:val="both"/>
        <w:rPr>
          <w:rFonts w:ascii="Times New Roman" w:hAnsi="Times New Roman" w:cs="Times New Roman"/>
          <w:sz w:val="32"/>
          <w:szCs w:val="32"/>
        </w:rPr>
      </w:pPr>
      <w:r w:rsidRPr="002960E9">
        <w:rPr>
          <w:rFonts w:ascii="Times New Roman" w:hAnsi="Times New Roman" w:cs="Times New Roman"/>
          <w:sz w:val="32"/>
          <w:szCs w:val="32"/>
        </w:rPr>
        <w:t>селекція і відбір антибіотикостійких патогенних штамів мікроорганізмів; 2) виділення генетичного матеріалу та його використання, особливо високопатогенних збудників; 3)</w:t>
      </w:r>
      <w:r w:rsidRPr="002960E9">
        <w:rPr>
          <w:rFonts w:ascii="Times New Roman" w:hAnsi="Times New Roman" w:cs="Times New Roman"/>
        </w:rPr>
        <w:t> </w:t>
      </w:r>
      <w:r w:rsidRPr="002960E9">
        <w:rPr>
          <w:rFonts w:ascii="Times New Roman" w:hAnsi="Times New Roman" w:cs="Times New Roman"/>
          <w:sz w:val="32"/>
          <w:szCs w:val="32"/>
        </w:rPr>
        <w:t>нелегальна розробка і виготовлення біологічної зброї; 4) виділення генетичного матеріалу та його використання, особливо непатогенних збудників.</w:t>
      </w:r>
    </w:p>
    <w:p w:rsidR="00391CF9" w:rsidRPr="002960E9" w:rsidRDefault="00391CF9" w:rsidP="00391CF9">
      <w:pPr>
        <w:pStyle w:val="a3"/>
        <w:numPr>
          <w:ilvl w:val="0"/>
          <w:numId w:val="13"/>
        </w:numPr>
        <w:tabs>
          <w:tab w:val="left" w:pos="491"/>
          <w:tab w:val="left" w:pos="1560"/>
        </w:tabs>
        <w:spacing w:after="0"/>
        <w:ind w:left="851" w:hanging="851"/>
        <w:jc w:val="both"/>
        <w:rPr>
          <w:rFonts w:ascii="Times New Roman" w:hAnsi="Times New Roman" w:cs="Times New Roman"/>
          <w:sz w:val="32"/>
          <w:szCs w:val="32"/>
        </w:rPr>
      </w:pPr>
      <w:r w:rsidRPr="002960E9">
        <w:rPr>
          <w:rFonts w:ascii="Times New Roman" w:hAnsi="Times New Roman" w:cs="Times New Roman"/>
          <w:sz w:val="32"/>
          <w:szCs w:val="32"/>
        </w:rPr>
        <w:t>Висока ефективність біологічної зброї обумовлена:</w:t>
      </w:r>
    </w:p>
    <w:p w:rsidR="00391CF9" w:rsidRPr="002960E9" w:rsidRDefault="00391CF9" w:rsidP="00391CF9">
      <w:pPr>
        <w:pStyle w:val="a3"/>
        <w:numPr>
          <w:ilvl w:val="1"/>
          <w:numId w:val="13"/>
        </w:numPr>
        <w:tabs>
          <w:tab w:val="left" w:pos="491"/>
          <w:tab w:val="left" w:pos="993"/>
        </w:tabs>
        <w:spacing w:after="0" w:line="240" w:lineRule="auto"/>
        <w:ind w:left="567" w:firstLine="0"/>
        <w:jc w:val="both"/>
        <w:rPr>
          <w:rFonts w:ascii="Times New Roman" w:hAnsi="Times New Roman" w:cs="Times New Roman"/>
          <w:sz w:val="32"/>
          <w:szCs w:val="32"/>
        </w:rPr>
      </w:pPr>
      <w:r w:rsidRPr="002960E9">
        <w:rPr>
          <w:rFonts w:ascii="Times New Roman" w:hAnsi="Times New Roman" w:cs="Times New Roman"/>
          <w:sz w:val="32"/>
          <w:szCs w:val="32"/>
        </w:rPr>
        <w:t>труднощами індикації, вибірковістю дії; 2) простотою застосування; 3) малою дозою, діючого агента необхідного для інфікування, сильним психологічним впливом; 4) простотою ліквідації наслідків.</w:t>
      </w:r>
    </w:p>
    <w:p w:rsidR="00391CF9" w:rsidRPr="002960E9" w:rsidRDefault="00391CF9" w:rsidP="00391CF9">
      <w:pPr>
        <w:pStyle w:val="a3"/>
        <w:numPr>
          <w:ilvl w:val="0"/>
          <w:numId w:val="13"/>
        </w:numPr>
        <w:tabs>
          <w:tab w:val="left" w:pos="491"/>
          <w:tab w:val="left" w:pos="1560"/>
        </w:tabs>
        <w:spacing w:after="0"/>
        <w:ind w:left="851" w:hanging="851"/>
        <w:jc w:val="both"/>
        <w:rPr>
          <w:rFonts w:ascii="Times New Roman" w:hAnsi="Times New Roman" w:cs="Times New Roman"/>
          <w:sz w:val="32"/>
          <w:szCs w:val="32"/>
        </w:rPr>
      </w:pPr>
      <w:r w:rsidRPr="002960E9">
        <w:rPr>
          <w:rFonts w:ascii="Times New Roman" w:hAnsi="Times New Roman" w:cs="Times New Roman"/>
          <w:sz w:val="32"/>
          <w:szCs w:val="32"/>
        </w:rPr>
        <w:t>Можливі способи застосування біологічної зброї:</w:t>
      </w:r>
    </w:p>
    <w:p w:rsidR="00391CF9" w:rsidRPr="002960E9" w:rsidRDefault="00391CF9" w:rsidP="00391CF9">
      <w:pPr>
        <w:pStyle w:val="a3"/>
        <w:numPr>
          <w:ilvl w:val="1"/>
          <w:numId w:val="13"/>
        </w:numPr>
        <w:tabs>
          <w:tab w:val="left" w:pos="491"/>
          <w:tab w:val="left" w:pos="993"/>
          <w:tab w:val="left" w:pos="1560"/>
        </w:tabs>
        <w:spacing w:after="0" w:line="240" w:lineRule="auto"/>
        <w:ind w:left="567" w:firstLine="0"/>
        <w:jc w:val="both"/>
        <w:rPr>
          <w:rFonts w:ascii="Times New Roman" w:hAnsi="Times New Roman" w:cs="Times New Roman"/>
          <w:sz w:val="32"/>
          <w:szCs w:val="32"/>
        </w:rPr>
      </w:pPr>
      <w:r w:rsidRPr="002960E9">
        <w:rPr>
          <w:rFonts w:ascii="Times New Roman" w:hAnsi="Times New Roman" w:cs="Times New Roman"/>
          <w:sz w:val="32"/>
          <w:szCs w:val="32"/>
        </w:rPr>
        <w:t>контактний; 2) аерозольний, трансмісивний; 3) грунтовий; 4) приховане зараження біологічними засобами замкнутих просторів.</w:t>
      </w:r>
    </w:p>
    <w:p w:rsidR="00391CF9" w:rsidRPr="002960E9" w:rsidRDefault="00391CF9" w:rsidP="00391CF9">
      <w:pPr>
        <w:pStyle w:val="a3"/>
        <w:numPr>
          <w:ilvl w:val="0"/>
          <w:numId w:val="13"/>
        </w:numPr>
        <w:tabs>
          <w:tab w:val="left" w:pos="491"/>
          <w:tab w:val="left" w:pos="1560"/>
        </w:tabs>
        <w:spacing w:after="0" w:line="240" w:lineRule="auto"/>
        <w:ind w:left="567" w:hanging="567"/>
        <w:jc w:val="both"/>
        <w:rPr>
          <w:rFonts w:ascii="Times New Roman" w:hAnsi="Times New Roman" w:cs="Times New Roman"/>
          <w:sz w:val="32"/>
          <w:szCs w:val="32"/>
        </w:rPr>
      </w:pPr>
      <w:r w:rsidRPr="002960E9">
        <w:rPr>
          <w:rFonts w:ascii="Times New Roman" w:hAnsi="Times New Roman" w:cs="Times New Roman"/>
          <w:sz w:val="32"/>
          <w:szCs w:val="32"/>
        </w:rPr>
        <w:lastRenderedPageBreak/>
        <w:t>Вкажіть на ризики, пов’язані з технологіями «подвійного» призначення:</w:t>
      </w:r>
    </w:p>
    <w:p w:rsidR="00391CF9" w:rsidRPr="002960E9" w:rsidRDefault="00391CF9" w:rsidP="00391CF9">
      <w:pPr>
        <w:pStyle w:val="a3"/>
        <w:numPr>
          <w:ilvl w:val="1"/>
          <w:numId w:val="13"/>
        </w:numPr>
        <w:tabs>
          <w:tab w:val="left" w:pos="993"/>
        </w:tabs>
        <w:spacing w:after="0" w:line="240" w:lineRule="auto"/>
        <w:ind w:left="567" w:firstLine="0"/>
        <w:jc w:val="both"/>
        <w:rPr>
          <w:rFonts w:ascii="Times New Roman" w:hAnsi="Times New Roman" w:cs="Times New Roman"/>
          <w:sz w:val="32"/>
          <w:szCs w:val="32"/>
        </w:rPr>
      </w:pPr>
      <w:r w:rsidRPr="002960E9">
        <w:rPr>
          <w:rFonts w:ascii="Times New Roman" w:hAnsi="Times New Roman" w:cs="Times New Roman"/>
          <w:sz w:val="32"/>
          <w:szCs w:val="32"/>
        </w:rPr>
        <w:t>зменшення вірулентності та патогенності мікроорганізмів; 2) надання збуднику інфекції властивостей, які ускладнюють діагностику, лікування, та збільшують стійкість збудників у довкіллі; 3) створення ефективних вакцин, антибіотиків та противірусних препаратів; 4) розширення кола сприйнятливих макроорганізмів господарів – джерел збудників інфекцій та збільшення механізмів передачі.</w:t>
      </w:r>
    </w:p>
    <w:p w:rsidR="00391CF9" w:rsidRPr="002960E9" w:rsidRDefault="00391CF9" w:rsidP="00391CF9">
      <w:pPr>
        <w:pStyle w:val="a3"/>
        <w:numPr>
          <w:ilvl w:val="0"/>
          <w:numId w:val="13"/>
        </w:numPr>
        <w:tabs>
          <w:tab w:val="left" w:pos="491"/>
          <w:tab w:val="left" w:pos="1560"/>
        </w:tabs>
        <w:spacing w:after="0" w:line="240" w:lineRule="auto"/>
        <w:ind w:left="851" w:hanging="851"/>
        <w:jc w:val="both"/>
        <w:rPr>
          <w:rFonts w:ascii="Times New Roman" w:hAnsi="Times New Roman" w:cs="Times New Roman"/>
          <w:sz w:val="32"/>
          <w:szCs w:val="32"/>
        </w:rPr>
      </w:pPr>
      <w:r w:rsidRPr="002960E9">
        <w:rPr>
          <w:rFonts w:ascii="Times New Roman" w:hAnsi="Times New Roman" w:cs="Times New Roman"/>
          <w:sz w:val="32"/>
          <w:szCs w:val="32"/>
        </w:rPr>
        <w:t>Складові боротьби із біологічними загрозами є:</w:t>
      </w:r>
    </w:p>
    <w:p w:rsidR="00391CF9" w:rsidRPr="002960E9" w:rsidRDefault="00391CF9" w:rsidP="00391CF9">
      <w:pPr>
        <w:pStyle w:val="a3"/>
        <w:numPr>
          <w:ilvl w:val="1"/>
          <w:numId w:val="13"/>
        </w:numPr>
        <w:tabs>
          <w:tab w:val="left" w:pos="993"/>
        </w:tabs>
        <w:spacing w:after="0" w:line="240" w:lineRule="auto"/>
        <w:ind w:left="567" w:firstLine="0"/>
        <w:jc w:val="both"/>
        <w:rPr>
          <w:rFonts w:ascii="Times New Roman" w:hAnsi="Times New Roman" w:cs="Times New Roman"/>
          <w:sz w:val="32"/>
          <w:szCs w:val="32"/>
        </w:rPr>
      </w:pPr>
      <w:r w:rsidRPr="002960E9">
        <w:rPr>
          <w:rFonts w:ascii="Times New Roman" w:hAnsi="Times New Roman" w:cs="Times New Roman"/>
          <w:sz w:val="32"/>
          <w:szCs w:val="32"/>
        </w:rPr>
        <w:t>створення традицій соціальної відповідальності; 2) протистояння біологічним загрозам; 3) вдосконалення методів діагностики неінфекційних агентів; 4) розробка правил поведінки та механізмів контролю за біологічними дослідженнями.</w:t>
      </w:r>
    </w:p>
    <w:p w:rsidR="00391CF9" w:rsidRPr="002960E9" w:rsidRDefault="00391CF9" w:rsidP="00391CF9">
      <w:pPr>
        <w:pStyle w:val="a3"/>
        <w:numPr>
          <w:ilvl w:val="0"/>
          <w:numId w:val="13"/>
        </w:numPr>
        <w:tabs>
          <w:tab w:val="left" w:pos="491"/>
          <w:tab w:val="left" w:pos="1560"/>
        </w:tabs>
        <w:spacing w:after="0" w:line="240" w:lineRule="auto"/>
        <w:ind w:left="851" w:hanging="851"/>
        <w:jc w:val="both"/>
        <w:rPr>
          <w:rFonts w:ascii="Times New Roman" w:hAnsi="Times New Roman" w:cs="Times New Roman"/>
          <w:sz w:val="32"/>
          <w:szCs w:val="32"/>
        </w:rPr>
      </w:pPr>
      <w:r w:rsidRPr="002960E9">
        <w:rPr>
          <w:rFonts w:ascii="Times New Roman" w:hAnsi="Times New Roman" w:cs="Times New Roman"/>
          <w:sz w:val="32"/>
          <w:szCs w:val="32"/>
        </w:rPr>
        <w:t>Найстрашнішими біологічними загрозами є такі інфекції:</w:t>
      </w:r>
    </w:p>
    <w:p w:rsidR="00391CF9" w:rsidRPr="002960E9" w:rsidRDefault="00391CF9" w:rsidP="00391CF9">
      <w:pPr>
        <w:pStyle w:val="a3"/>
        <w:numPr>
          <w:ilvl w:val="1"/>
          <w:numId w:val="13"/>
        </w:numPr>
        <w:tabs>
          <w:tab w:val="left" w:pos="993"/>
        </w:tabs>
        <w:spacing w:after="0" w:line="240" w:lineRule="auto"/>
        <w:ind w:left="567" w:firstLine="0"/>
        <w:jc w:val="both"/>
        <w:rPr>
          <w:rFonts w:ascii="Times New Roman" w:hAnsi="Times New Roman" w:cs="Times New Roman"/>
          <w:sz w:val="32"/>
          <w:szCs w:val="32"/>
        </w:rPr>
      </w:pPr>
      <w:r w:rsidRPr="002960E9">
        <w:rPr>
          <w:rFonts w:ascii="Times New Roman" w:hAnsi="Times New Roman" w:cs="Times New Roman"/>
          <w:sz w:val="32"/>
          <w:szCs w:val="32"/>
        </w:rPr>
        <w:t>туберкульоз, лептоспіроз; 2) чума, сибірка; 3) сказ, ящур; 4) туляремія, віспа.</w:t>
      </w:r>
    </w:p>
    <w:p w:rsidR="00391CF9" w:rsidRPr="002960E9" w:rsidRDefault="00391CF9" w:rsidP="00391CF9">
      <w:pPr>
        <w:pStyle w:val="11"/>
        <w:numPr>
          <w:ilvl w:val="0"/>
          <w:numId w:val="13"/>
        </w:numPr>
        <w:tabs>
          <w:tab w:val="left" w:pos="491"/>
          <w:tab w:val="left" w:pos="1560"/>
        </w:tabs>
        <w:spacing w:line="276" w:lineRule="auto"/>
        <w:ind w:left="567" w:hanging="567"/>
        <w:jc w:val="both"/>
        <w:rPr>
          <w:sz w:val="32"/>
          <w:szCs w:val="32"/>
        </w:rPr>
      </w:pPr>
      <w:r w:rsidRPr="002960E9">
        <w:rPr>
          <w:sz w:val="32"/>
          <w:szCs w:val="32"/>
        </w:rPr>
        <w:t>Особливості перебігу штучно викликаного епідемічного процесу на відміну від природного полягають в:</w:t>
      </w:r>
    </w:p>
    <w:p w:rsidR="00391CF9" w:rsidRPr="002960E9" w:rsidRDefault="00391CF9" w:rsidP="00391CF9">
      <w:pPr>
        <w:pStyle w:val="a3"/>
        <w:numPr>
          <w:ilvl w:val="1"/>
          <w:numId w:val="13"/>
        </w:numPr>
        <w:tabs>
          <w:tab w:val="left" w:pos="491"/>
          <w:tab w:val="left" w:pos="993"/>
        </w:tabs>
        <w:spacing w:after="0"/>
        <w:ind w:left="567" w:firstLine="0"/>
        <w:jc w:val="both"/>
        <w:rPr>
          <w:rFonts w:ascii="Times New Roman" w:hAnsi="Times New Roman" w:cs="Times New Roman"/>
          <w:sz w:val="32"/>
          <w:szCs w:val="32"/>
        </w:rPr>
      </w:pPr>
      <w:r w:rsidRPr="002960E9">
        <w:rPr>
          <w:rFonts w:ascii="Times New Roman" w:hAnsi="Times New Roman" w:cs="Times New Roman"/>
          <w:sz w:val="32"/>
          <w:szCs w:val="32"/>
        </w:rPr>
        <w:t>довгий інкубаційний період; 2) незвичність шляхів зараження та видів переносників для цієї інфекції; 3) швидкоплинність виникнення і розвитку епідемії; 4) можливість подолання імунітету щеплених проти даної інфекції.</w:t>
      </w:r>
    </w:p>
    <w:p w:rsidR="00391CF9" w:rsidRPr="002960E9" w:rsidRDefault="00391CF9" w:rsidP="00391CF9">
      <w:pPr>
        <w:pStyle w:val="a3"/>
        <w:numPr>
          <w:ilvl w:val="0"/>
          <w:numId w:val="13"/>
        </w:numPr>
        <w:tabs>
          <w:tab w:val="left" w:pos="491"/>
          <w:tab w:val="left" w:pos="1560"/>
        </w:tabs>
        <w:spacing w:after="0" w:line="240" w:lineRule="auto"/>
        <w:ind w:left="851" w:hanging="851"/>
        <w:jc w:val="both"/>
        <w:rPr>
          <w:rFonts w:ascii="Times New Roman" w:hAnsi="Times New Roman" w:cs="Times New Roman"/>
          <w:sz w:val="32"/>
          <w:szCs w:val="32"/>
        </w:rPr>
      </w:pPr>
      <w:r w:rsidRPr="002960E9">
        <w:rPr>
          <w:rFonts w:ascii="Times New Roman" w:hAnsi="Times New Roman" w:cs="Times New Roman"/>
          <w:sz w:val="32"/>
          <w:szCs w:val="32"/>
        </w:rPr>
        <w:t>Основні засоби захисту населення від біологічної зброї:</w:t>
      </w:r>
    </w:p>
    <w:p w:rsidR="00A0717B" w:rsidRDefault="00391CF9" w:rsidP="00391CF9">
      <w:pPr>
        <w:pStyle w:val="a3"/>
        <w:numPr>
          <w:ilvl w:val="1"/>
          <w:numId w:val="13"/>
        </w:numPr>
        <w:tabs>
          <w:tab w:val="left" w:pos="491"/>
          <w:tab w:val="left" w:pos="993"/>
        </w:tabs>
        <w:spacing w:after="0" w:line="240" w:lineRule="auto"/>
        <w:ind w:left="567" w:firstLine="0"/>
        <w:jc w:val="both"/>
        <w:rPr>
          <w:rFonts w:ascii="Times New Roman" w:hAnsi="Times New Roman" w:cs="Times New Roman"/>
          <w:sz w:val="32"/>
          <w:szCs w:val="32"/>
        </w:rPr>
      </w:pPr>
      <w:r w:rsidRPr="002960E9">
        <w:rPr>
          <w:rFonts w:ascii="Times New Roman" w:hAnsi="Times New Roman" w:cs="Times New Roman"/>
          <w:sz w:val="32"/>
          <w:szCs w:val="32"/>
        </w:rPr>
        <w:t>вдосконалення методів діагностики неінфекційних агентів; 2) вакцино-сироваткові препарати, антибіотики, сульфаніламідні й інші лікарські речовини; 3) дератизація, дезодорація, дезакаризація; 4) засоби індивідуального та колективного захисту, дезінфектанти.</w:t>
      </w:r>
    </w:p>
    <w:p w:rsidR="00A92D10" w:rsidRDefault="00A92D10">
      <w:pPr>
        <w:rPr>
          <w:rFonts w:ascii="Times New Roman" w:hAnsi="Times New Roman" w:cs="Times New Roman"/>
          <w:sz w:val="32"/>
          <w:szCs w:val="32"/>
        </w:rPr>
      </w:pPr>
      <w:r>
        <w:rPr>
          <w:rFonts w:ascii="Times New Roman" w:hAnsi="Times New Roman" w:cs="Times New Roman"/>
          <w:sz w:val="32"/>
          <w:szCs w:val="32"/>
        </w:rPr>
        <w:br w:type="page"/>
      </w:r>
    </w:p>
    <w:p w:rsidR="000F29EB" w:rsidRDefault="00767310" w:rsidP="000F29EB">
      <w:pPr>
        <w:spacing w:after="0"/>
        <w:ind w:firstLine="708"/>
        <w:jc w:val="center"/>
        <w:rPr>
          <w:rFonts w:ascii="Times New Roman" w:hAnsi="Times New Roman"/>
          <w:b/>
          <w:bCs/>
          <w:sz w:val="32"/>
          <w:szCs w:val="32"/>
        </w:rPr>
      </w:pPr>
      <w:r>
        <w:rPr>
          <w:rFonts w:ascii="Times New Roman" w:eastAsia="Times New Roman" w:hAnsi="Times New Roman" w:cs="Times New Roman"/>
          <w:b/>
          <w:bCs/>
          <w:sz w:val="32"/>
          <w:szCs w:val="32"/>
        </w:rPr>
        <w:lastRenderedPageBreak/>
        <w:t>1.2.</w:t>
      </w:r>
      <w:r w:rsidR="000F29EB" w:rsidRPr="00E85A4A">
        <w:rPr>
          <w:rFonts w:ascii="Times New Roman" w:eastAsia="Times New Roman" w:hAnsi="Times New Roman" w:cs="Times New Roman"/>
          <w:b/>
          <w:bCs/>
          <w:sz w:val="32"/>
          <w:szCs w:val="32"/>
        </w:rPr>
        <w:t xml:space="preserve"> </w:t>
      </w:r>
      <w:r w:rsidR="000F29EB" w:rsidRPr="00436EF2">
        <w:rPr>
          <w:rFonts w:ascii="Times New Roman" w:hAnsi="Times New Roman"/>
          <w:b/>
          <w:bCs/>
          <w:sz w:val="32"/>
          <w:szCs w:val="32"/>
        </w:rPr>
        <w:t>Джерела поширення та системи контролю транскордонних інфекцій тварин</w:t>
      </w:r>
    </w:p>
    <w:p w:rsidR="000F29EB" w:rsidRPr="00C801C9" w:rsidRDefault="000F29EB" w:rsidP="000F29EB">
      <w:pPr>
        <w:spacing w:after="0"/>
        <w:ind w:firstLine="708"/>
        <w:jc w:val="both"/>
        <w:rPr>
          <w:rFonts w:ascii="Times New Roman" w:hAnsi="Times New Roman" w:cs="Times New Roman"/>
          <w:b/>
          <w:i/>
          <w:sz w:val="32"/>
          <w:szCs w:val="32"/>
        </w:rPr>
      </w:pPr>
      <w:r w:rsidRPr="00C801C9">
        <w:rPr>
          <w:rFonts w:ascii="Times New Roman" w:hAnsi="Times New Roman"/>
          <w:b/>
          <w:bCs/>
          <w:i/>
          <w:sz w:val="32"/>
          <w:szCs w:val="32"/>
        </w:rPr>
        <w:t>Мета:</w:t>
      </w:r>
    </w:p>
    <w:p w:rsidR="000F29EB" w:rsidRPr="005C4E7E" w:rsidRDefault="000F29EB" w:rsidP="00272429">
      <w:pPr>
        <w:pStyle w:val="a3"/>
        <w:numPr>
          <w:ilvl w:val="0"/>
          <w:numId w:val="22"/>
        </w:numPr>
        <w:spacing w:after="0"/>
        <w:jc w:val="both"/>
        <w:rPr>
          <w:rFonts w:ascii="Times New Roman" w:hAnsi="Times New Roman"/>
          <w:bCs/>
          <w:sz w:val="32"/>
          <w:szCs w:val="32"/>
        </w:rPr>
      </w:pPr>
      <w:r w:rsidRPr="005C4E7E">
        <w:rPr>
          <w:rFonts w:ascii="Times New Roman" w:hAnsi="Times New Roman" w:cs="Times New Roman"/>
          <w:sz w:val="32"/>
          <w:szCs w:val="32"/>
        </w:rPr>
        <w:t xml:space="preserve">Ознайомитись з </w:t>
      </w:r>
      <w:r w:rsidRPr="005C4E7E">
        <w:rPr>
          <w:rFonts w:ascii="Times New Roman" w:hAnsi="Times New Roman"/>
          <w:bCs/>
          <w:sz w:val="32"/>
          <w:szCs w:val="32"/>
        </w:rPr>
        <w:t>джерелами поширення транскордонних інфекцій тварин</w:t>
      </w:r>
      <w:r>
        <w:rPr>
          <w:rFonts w:ascii="Times New Roman" w:hAnsi="Times New Roman"/>
          <w:bCs/>
          <w:sz w:val="32"/>
          <w:szCs w:val="32"/>
        </w:rPr>
        <w:t>.</w:t>
      </w:r>
    </w:p>
    <w:p w:rsidR="000F29EB" w:rsidRPr="005C4E7E" w:rsidRDefault="000F29EB" w:rsidP="00272429">
      <w:pPr>
        <w:pStyle w:val="a3"/>
        <w:numPr>
          <w:ilvl w:val="0"/>
          <w:numId w:val="22"/>
        </w:numPr>
        <w:spacing w:after="0"/>
        <w:jc w:val="both"/>
        <w:rPr>
          <w:rFonts w:ascii="Times New Roman" w:hAnsi="Times New Roman"/>
          <w:bCs/>
          <w:sz w:val="32"/>
          <w:szCs w:val="32"/>
        </w:rPr>
      </w:pPr>
      <w:r w:rsidRPr="005C4E7E">
        <w:rPr>
          <w:rFonts w:ascii="Times New Roman" w:hAnsi="Times New Roman" w:cs="Times New Roman"/>
          <w:sz w:val="32"/>
          <w:szCs w:val="32"/>
        </w:rPr>
        <w:t xml:space="preserve">Засвоїти </w:t>
      </w:r>
      <w:r w:rsidRPr="005C4E7E">
        <w:rPr>
          <w:rFonts w:ascii="Times New Roman" w:hAnsi="Times New Roman"/>
          <w:bCs/>
          <w:sz w:val="32"/>
          <w:szCs w:val="32"/>
        </w:rPr>
        <w:t>системи контролю транскордонних інфекцій тварин</w:t>
      </w:r>
      <w:r>
        <w:rPr>
          <w:rFonts w:ascii="Times New Roman" w:hAnsi="Times New Roman"/>
          <w:bCs/>
          <w:sz w:val="32"/>
          <w:szCs w:val="32"/>
        </w:rPr>
        <w:t>.</w:t>
      </w:r>
    </w:p>
    <w:p w:rsidR="000F29EB" w:rsidRPr="005C4E7E" w:rsidRDefault="000F29EB" w:rsidP="000F29EB">
      <w:pPr>
        <w:spacing w:after="0"/>
        <w:ind w:left="708"/>
        <w:jc w:val="both"/>
        <w:rPr>
          <w:rFonts w:ascii="Times New Roman" w:hAnsi="Times New Roman" w:cs="Times New Roman"/>
          <w:sz w:val="32"/>
          <w:szCs w:val="32"/>
        </w:rPr>
      </w:pPr>
    </w:p>
    <w:p w:rsidR="000F29EB" w:rsidRPr="00436EF2" w:rsidRDefault="000F29EB" w:rsidP="000F29EB">
      <w:pPr>
        <w:spacing w:after="0"/>
        <w:ind w:firstLine="708"/>
        <w:jc w:val="both"/>
        <w:rPr>
          <w:rFonts w:ascii="Times New Roman" w:hAnsi="Times New Roman" w:cs="Times New Roman"/>
          <w:color w:val="000000"/>
          <w:sz w:val="32"/>
          <w:szCs w:val="32"/>
        </w:rPr>
      </w:pPr>
      <w:r w:rsidRPr="00C84959">
        <w:rPr>
          <w:rFonts w:ascii="Times New Roman" w:eastAsia="Times New Roman" w:hAnsi="Times New Roman" w:cs="Times New Roman"/>
          <w:b/>
          <w:i/>
          <w:iCs/>
          <w:sz w:val="32"/>
          <w:szCs w:val="32"/>
        </w:rPr>
        <w:t>Загальні положення</w:t>
      </w:r>
      <w:r>
        <w:rPr>
          <w:rFonts w:ascii="Times New Roman" w:eastAsia="Times New Roman" w:hAnsi="Times New Roman" w:cs="Times New Roman"/>
          <w:b/>
          <w:i/>
          <w:iCs/>
          <w:sz w:val="32"/>
          <w:szCs w:val="32"/>
        </w:rPr>
        <w:t xml:space="preserve">. </w:t>
      </w:r>
      <w:r w:rsidRPr="00436EF2">
        <w:rPr>
          <w:rFonts w:ascii="Times New Roman" w:hAnsi="Times New Roman" w:cs="Times New Roman"/>
          <w:color w:val="000000"/>
          <w:sz w:val="32"/>
          <w:szCs w:val="32"/>
        </w:rPr>
        <w:t>Транскордонні емерджентні інфекційні захворювання тварин (</w:t>
      </w:r>
      <w:r w:rsidRPr="00436EF2">
        <w:rPr>
          <w:rFonts w:ascii="Times New Roman" w:hAnsi="Times New Roman" w:cs="Times New Roman"/>
          <w:i/>
          <w:iCs/>
          <w:color w:val="000000"/>
          <w:sz w:val="32"/>
          <w:szCs w:val="32"/>
          <w:lang w:val="en-US"/>
        </w:rPr>
        <w:t>transboundary</w:t>
      </w:r>
      <w:r w:rsidRPr="00436EF2">
        <w:rPr>
          <w:rFonts w:ascii="Times New Roman" w:hAnsi="Times New Roman" w:cs="Times New Roman"/>
          <w:i/>
          <w:iCs/>
          <w:color w:val="000000"/>
          <w:sz w:val="32"/>
          <w:szCs w:val="32"/>
        </w:rPr>
        <w:t xml:space="preserve"> </w:t>
      </w:r>
      <w:r w:rsidRPr="00436EF2">
        <w:rPr>
          <w:rFonts w:ascii="Times New Roman" w:hAnsi="Times New Roman" w:cs="Times New Roman"/>
          <w:i/>
          <w:iCs/>
          <w:color w:val="000000"/>
          <w:sz w:val="32"/>
          <w:szCs w:val="32"/>
          <w:lang w:val="en-US"/>
        </w:rPr>
        <w:t>emergent</w:t>
      </w:r>
      <w:r w:rsidRPr="00436EF2">
        <w:rPr>
          <w:rFonts w:ascii="Times New Roman" w:hAnsi="Times New Roman" w:cs="Times New Roman"/>
          <w:i/>
          <w:iCs/>
          <w:color w:val="000000"/>
          <w:sz w:val="32"/>
          <w:szCs w:val="32"/>
        </w:rPr>
        <w:t xml:space="preserve"> </w:t>
      </w:r>
      <w:r w:rsidRPr="00436EF2">
        <w:rPr>
          <w:rFonts w:ascii="Times New Roman" w:hAnsi="Times New Roman" w:cs="Times New Roman"/>
          <w:i/>
          <w:iCs/>
          <w:color w:val="000000"/>
          <w:sz w:val="32"/>
          <w:szCs w:val="32"/>
          <w:lang w:val="en-US"/>
        </w:rPr>
        <w:t>animal</w:t>
      </w:r>
      <w:r w:rsidRPr="00436EF2">
        <w:rPr>
          <w:rFonts w:ascii="Times New Roman" w:hAnsi="Times New Roman" w:cs="Times New Roman"/>
          <w:i/>
          <w:iCs/>
          <w:color w:val="000000"/>
          <w:sz w:val="32"/>
          <w:szCs w:val="32"/>
        </w:rPr>
        <w:t xml:space="preserve"> </w:t>
      </w:r>
      <w:r w:rsidRPr="00436EF2">
        <w:rPr>
          <w:rFonts w:ascii="Times New Roman" w:hAnsi="Times New Roman" w:cs="Times New Roman"/>
          <w:i/>
          <w:iCs/>
          <w:color w:val="000000"/>
          <w:sz w:val="32"/>
          <w:szCs w:val="32"/>
          <w:lang w:val="en-US"/>
        </w:rPr>
        <w:t>diseases</w:t>
      </w:r>
      <w:r w:rsidRPr="00436EF2">
        <w:rPr>
          <w:rFonts w:ascii="Times New Roman" w:hAnsi="Times New Roman" w:cs="Times New Roman"/>
          <w:color w:val="000000"/>
          <w:sz w:val="32"/>
          <w:szCs w:val="32"/>
        </w:rPr>
        <w:t>) – особливо небезпечні хвороби, які характеризуються високою контагіозністю і ймовірністю занесення на території сусідніх країн та поширення серед сприйнятливого поголів</w:t>
      </w:r>
      <w:r>
        <w:rPr>
          <w:rFonts w:ascii="Times New Roman" w:hAnsi="Times New Roman" w:cs="Times New Roman"/>
          <w:color w:val="000000"/>
          <w:sz w:val="32"/>
          <w:szCs w:val="32"/>
        </w:rPr>
        <w:t>’</w:t>
      </w:r>
      <w:r w:rsidRPr="00436EF2">
        <w:rPr>
          <w:rFonts w:ascii="Times New Roman" w:hAnsi="Times New Roman" w:cs="Times New Roman"/>
          <w:color w:val="000000"/>
          <w:sz w:val="32"/>
          <w:szCs w:val="32"/>
        </w:rPr>
        <w:t xml:space="preserve">я. </w:t>
      </w:r>
    </w:p>
    <w:p w:rsidR="000F29EB" w:rsidRPr="00436EF2" w:rsidRDefault="000F29EB" w:rsidP="000F29EB">
      <w:pPr>
        <w:autoSpaceDE w:val="0"/>
        <w:autoSpaceDN w:val="0"/>
        <w:adjustRightInd w:val="0"/>
        <w:spacing w:after="0"/>
        <w:ind w:firstLine="708"/>
        <w:jc w:val="both"/>
        <w:rPr>
          <w:rFonts w:ascii="Times New Roman" w:hAnsi="Times New Roman" w:cs="Times New Roman"/>
          <w:color w:val="000000"/>
          <w:sz w:val="32"/>
          <w:szCs w:val="32"/>
        </w:rPr>
      </w:pPr>
      <w:r w:rsidRPr="00436EF2">
        <w:rPr>
          <w:rFonts w:ascii="Times New Roman" w:hAnsi="Times New Roman" w:cs="Times New Roman"/>
          <w:color w:val="000000"/>
          <w:sz w:val="32"/>
          <w:szCs w:val="32"/>
        </w:rPr>
        <w:t xml:space="preserve">Транскордонні хвороби, як правило, входять до групи емерджентних інфекцій і супроводжуються певними соціальними й економічними наслідками, становлять загрозу якості й безпечності тваринницької продукції. </w:t>
      </w:r>
    </w:p>
    <w:p w:rsidR="000F29EB" w:rsidRPr="00436EF2" w:rsidRDefault="000F29EB" w:rsidP="000F29EB">
      <w:pPr>
        <w:autoSpaceDE w:val="0"/>
        <w:autoSpaceDN w:val="0"/>
        <w:adjustRightInd w:val="0"/>
        <w:spacing w:after="0"/>
        <w:ind w:firstLine="708"/>
        <w:jc w:val="both"/>
        <w:rPr>
          <w:rFonts w:ascii="Times New Roman" w:hAnsi="Times New Roman" w:cs="Times New Roman"/>
          <w:color w:val="000000"/>
          <w:sz w:val="32"/>
          <w:szCs w:val="32"/>
        </w:rPr>
      </w:pPr>
      <w:r w:rsidRPr="00436EF2">
        <w:rPr>
          <w:rFonts w:ascii="Times New Roman" w:hAnsi="Times New Roman" w:cs="Times New Roman"/>
          <w:color w:val="000000"/>
          <w:sz w:val="32"/>
          <w:szCs w:val="32"/>
        </w:rPr>
        <w:t>На сьогодні до транскордонних інфекцій відносять численні захворювання, зумовлені вірусами й бактеріями, які заносяться з імпортованими продуктами тваринництва, імпортованими тваринами або поширюються через дику фауну (африканська чума свиней, блутанг, лихоманка Західного Нілу, лихоманка долини Рифт, губчастоподібна енцефалопатія, бруцельоз, паратуберкульоз</w:t>
      </w:r>
      <w:r w:rsidR="009316CE">
        <w:rPr>
          <w:rFonts w:ascii="Times New Roman" w:hAnsi="Times New Roman" w:cs="Times New Roman"/>
          <w:color w:val="000000"/>
          <w:sz w:val="32"/>
          <w:szCs w:val="32"/>
        </w:rPr>
        <w:t xml:space="preserve">, </w:t>
      </w:r>
      <w:r w:rsidR="00C7382A">
        <w:rPr>
          <w:rFonts w:ascii="Times New Roman" w:hAnsi="Times New Roman" w:cs="Times New Roman"/>
          <w:color w:val="000000"/>
          <w:sz w:val="32"/>
          <w:szCs w:val="32"/>
        </w:rPr>
        <w:t xml:space="preserve">високопатогенний </w:t>
      </w:r>
      <w:r w:rsidR="009316CE">
        <w:rPr>
          <w:rFonts w:ascii="Times New Roman" w:hAnsi="Times New Roman" w:cs="Times New Roman"/>
          <w:color w:val="000000"/>
          <w:sz w:val="32"/>
          <w:szCs w:val="32"/>
        </w:rPr>
        <w:t xml:space="preserve">грип птиці, </w:t>
      </w:r>
      <w:r w:rsidRPr="00436EF2">
        <w:rPr>
          <w:rFonts w:ascii="Times New Roman" w:hAnsi="Times New Roman" w:cs="Times New Roman"/>
          <w:color w:val="000000"/>
          <w:sz w:val="32"/>
          <w:szCs w:val="32"/>
        </w:rPr>
        <w:t>ньюкаслська хвороба), або є новими, неописаними та не мають засобів профілактики (Хендра- та Нипай-лихоманки, атипова пневмонія, нещодавно описана хвороба жуйних, зумовлена арбовірусом Шмалленберг, хвороба Бунговано).</w:t>
      </w:r>
    </w:p>
    <w:p w:rsidR="000F29EB" w:rsidRDefault="000F29EB" w:rsidP="000F29EB">
      <w:pPr>
        <w:autoSpaceDE w:val="0"/>
        <w:autoSpaceDN w:val="0"/>
        <w:adjustRightInd w:val="0"/>
        <w:spacing w:after="0"/>
        <w:ind w:firstLine="708"/>
        <w:jc w:val="both"/>
        <w:rPr>
          <w:rFonts w:ascii="Times New Roman" w:hAnsi="Times New Roman" w:cs="Times New Roman"/>
          <w:sz w:val="32"/>
          <w:szCs w:val="32"/>
        </w:rPr>
      </w:pPr>
      <w:r w:rsidRPr="00436EF2">
        <w:rPr>
          <w:rFonts w:ascii="Times New Roman" w:hAnsi="Times New Roman" w:cs="Times New Roman"/>
          <w:sz w:val="32"/>
          <w:szCs w:val="32"/>
        </w:rPr>
        <w:t>Джерелами інфекції при транскордонних емерджентних хворобах можуть бути дикі та імпортовані із загрозливих регіонів домашні тварини, а також вектори (переносники) збудників</w:t>
      </w:r>
      <w:r>
        <w:rPr>
          <w:rFonts w:ascii="Times New Roman" w:hAnsi="Times New Roman" w:cs="Times New Roman"/>
          <w:sz w:val="32"/>
          <w:szCs w:val="32"/>
        </w:rPr>
        <w:t xml:space="preserve"> (рис. 14)</w:t>
      </w:r>
      <w:r w:rsidRPr="00436EF2">
        <w:rPr>
          <w:rFonts w:ascii="Times New Roman" w:hAnsi="Times New Roman" w:cs="Times New Roman"/>
          <w:sz w:val="32"/>
          <w:szCs w:val="32"/>
        </w:rPr>
        <w:t>. Найбільш небезпечними факторами передачі (трансмісії) транскордонних інфекцій є транспортні засоби, імпортована сировина тваринного походження, продукти її переробки</w:t>
      </w:r>
      <w:r>
        <w:rPr>
          <w:rFonts w:ascii="Times New Roman" w:hAnsi="Times New Roman" w:cs="Times New Roman"/>
          <w:sz w:val="32"/>
          <w:szCs w:val="32"/>
        </w:rPr>
        <w:t xml:space="preserve"> (рис. 15)</w:t>
      </w:r>
      <w:r w:rsidRPr="00436EF2">
        <w:rPr>
          <w:rFonts w:ascii="Times New Roman" w:hAnsi="Times New Roman" w:cs="Times New Roman"/>
          <w:sz w:val="32"/>
          <w:szCs w:val="32"/>
        </w:rPr>
        <w:t>, генетичні ресурси тварин (ембріони, яйцеклітини та сперма).</w:t>
      </w:r>
    </w:p>
    <w:p w:rsidR="000F29EB" w:rsidRDefault="00C7382A" w:rsidP="000F29EB">
      <w:pPr>
        <w:spacing w:after="0"/>
        <w:jc w:val="both"/>
        <w:rPr>
          <w:rFonts w:ascii="Times New Roman" w:hAnsi="Times New Roman" w:cs="Times New Roman"/>
          <w:sz w:val="32"/>
          <w:szCs w:val="32"/>
        </w:rPr>
      </w:pPr>
      <w:r>
        <w:rPr>
          <w:noProof/>
          <w:lang w:eastAsia="uk-UA"/>
        </w:rPr>
        <w:lastRenderedPageBreak/>
        <w:t xml:space="preserve">   </w:t>
      </w:r>
      <w:r w:rsidR="000F29EB">
        <w:rPr>
          <w:noProof/>
          <w:lang w:eastAsia="uk-UA"/>
        </w:rPr>
        <w:drawing>
          <wp:inline distT="0" distB="0" distL="0" distR="0" wp14:anchorId="503B0300" wp14:editId="02EEF9C2">
            <wp:extent cx="2043953" cy="2043953"/>
            <wp:effectExtent l="0" t="0" r="0" b="0"/>
            <wp:docPr id="2" name="Рисунок 2" descr="Вектор Животное животный характер в лесной белке волк медведь заяц дикой природы иллюстрации набор европейских хищников кабана лиса еж, изолированных на белом фон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Вектор Животное животный характер в лесной белке волк медведь заяц дикой природы иллюстрации набор европейских хищников кабана лиса еж, изолированных на белом фоне"/>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041244" cy="2041244"/>
                    </a:xfrm>
                    <a:prstGeom prst="rect">
                      <a:avLst/>
                    </a:prstGeom>
                    <a:noFill/>
                    <a:ln>
                      <a:noFill/>
                    </a:ln>
                  </pic:spPr>
                </pic:pic>
              </a:graphicData>
            </a:graphic>
          </wp:inline>
        </w:drawing>
      </w:r>
      <w:r>
        <w:rPr>
          <w:noProof/>
          <w:lang w:eastAsia="uk-UA"/>
        </w:rPr>
        <w:t xml:space="preserve">   </w:t>
      </w:r>
      <w:r>
        <w:rPr>
          <w:noProof/>
          <w:lang w:eastAsia="uk-UA"/>
        </w:rPr>
        <w:drawing>
          <wp:inline distT="0" distB="0" distL="0" distR="0" wp14:anchorId="24F04A64" wp14:editId="316299AD">
            <wp:extent cx="1882589" cy="1662204"/>
            <wp:effectExtent l="0" t="0" r="0" b="0"/>
            <wp:docPr id="267" name="Рисунок 267" descr="https://images.prom.ua/2453644391_2453644391.jpg?PIMAGE_ID=2453644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images.prom.ua/2453644391_2453644391.jpg?PIMAGE_ID=245364439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891858" cy="1670388"/>
                    </a:xfrm>
                    <a:prstGeom prst="rect">
                      <a:avLst/>
                    </a:prstGeom>
                    <a:noFill/>
                    <a:ln>
                      <a:noFill/>
                    </a:ln>
                  </pic:spPr>
                </pic:pic>
              </a:graphicData>
            </a:graphic>
          </wp:inline>
        </w:drawing>
      </w:r>
      <w:r w:rsidR="000F29EB">
        <w:rPr>
          <w:rFonts w:ascii="Times New Roman" w:hAnsi="Times New Roman" w:cs="Times New Roman"/>
          <w:sz w:val="32"/>
          <w:szCs w:val="32"/>
        </w:rPr>
        <w:t xml:space="preserve">  </w:t>
      </w:r>
      <w:r>
        <w:rPr>
          <w:rFonts w:ascii="Times New Roman" w:hAnsi="Times New Roman" w:cs="Times New Roman"/>
          <w:sz w:val="32"/>
          <w:szCs w:val="32"/>
        </w:rPr>
        <w:t xml:space="preserve"> </w:t>
      </w:r>
      <w:r w:rsidR="000F29EB">
        <w:rPr>
          <w:noProof/>
          <w:lang w:eastAsia="uk-UA"/>
        </w:rPr>
        <w:drawing>
          <wp:inline distT="0" distB="0" distL="0" distR="0" wp14:anchorId="2EAE46EF" wp14:editId="6EE4046E">
            <wp:extent cx="1720510" cy="1659751"/>
            <wp:effectExtent l="0" t="0" r="0" b="0"/>
            <wp:docPr id="268" name="Рисунок 268" descr="https://encrypted-tbn2.gstatic.com/images?q=tbn:ANd9GcSK9zoCPEv6EjWqbvQvGasjgL4h97_RzjNevP9hRs8Oee9f_E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encrypted-tbn2.gstatic.com/images?q=tbn:ANd9GcSK9zoCPEv6EjWqbvQvGasjgL4h97_RzjNevP9hRs8Oee9f_Eck"/>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724025" cy="1663142"/>
                    </a:xfrm>
                    <a:prstGeom prst="rect">
                      <a:avLst/>
                    </a:prstGeom>
                    <a:noFill/>
                    <a:ln>
                      <a:noFill/>
                    </a:ln>
                  </pic:spPr>
                </pic:pic>
              </a:graphicData>
            </a:graphic>
          </wp:inline>
        </w:drawing>
      </w:r>
    </w:p>
    <w:p w:rsidR="000F29EB" w:rsidRPr="00277872" w:rsidRDefault="000F29EB" w:rsidP="000F29EB">
      <w:pPr>
        <w:autoSpaceDE w:val="0"/>
        <w:autoSpaceDN w:val="0"/>
        <w:adjustRightInd w:val="0"/>
        <w:spacing w:after="0"/>
        <w:jc w:val="both"/>
        <w:rPr>
          <w:rFonts w:ascii="Times New Roman" w:hAnsi="Times New Roman" w:cs="Times New Roman"/>
          <w:sz w:val="28"/>
          <w:szCs w:val="28"/>
        </w:rPr>
      </w:pPr>
      <w:r w:rsidRPr="00277872">
        <w:rPr>
          <w:rFonts w:ascii="Times New Roman" w:hAnsi="Times New Roman" w:cs="Times New Roman"/>
          <w:sz w:val="28"/>
          <w:szCs w:val="28"/>
        </w:rPr>
        <w:t>Рис. 14. Джерела інфекції хворіб</w:t>
      </w:r>
      <w:r>
        <w:rPr>
          <w:rFonts w:ascii="Times New Roman" w:hAnsi="Times New Roman" w:cs="Times New Roman"/>
          <w:sz w:val="28"/>
          <w:szCs w:val="28"/>
        </w:rPr>
        <w:t xml:space="preserve">   Рис.15.Фактори передачі емерджентних хворіб</w:t>
      </w:r>
    </w:p>
    <w:p w:rsidR="000F29EB" w:rsidRDefault="000F29EB" w:rsidP="000F29EB">
      <w:pPr>
        <w:spacing w:after="0"/>
        <w:jc w:val="both"/>
        <w:rPr>
          <w:rFonts w:ascii="Times New Roman" w:hAnsi="Times New Roman" w:cs="Times New Roman"/>
          <w:sz w:val="32"/>
          <w:szCs w:val="32"/>
        </w:rPr>
      </w:pPr>
      <w:r w:rsidRPr="00436EF2">
        <w:rPr>
          <w:rFonts w:ascii="Times New Roman" w:hAnsi="Times New Roman" w:cs="Times New Roman"/>
          <w:sz w:val="32"/>
          <w:szCs w:val="32"/>
        </w:rPr>
        <w:tab/>
      </w:r>
    </w:p>
    <w:p w:rsidR="000F29EB" w:rsidRPr="00436EF2" w:rsidRDefault="000F29EB" w:rsidP="000F29EB">
      <w:pPr>
        <w:spacing w:after="0"/>
        <w:ind w:firstLine="708"/>
        <w:jc w:val="both"/>
        <w:rPr>
          <w:rFonts w:ascii="Times New Roman" w:hAnsi="Times New Roman" w:cs="Times New Roman"/>
          <w:sz w:val="32"/>
          <w:szCs w:val="32"/>
        </w:rPr>
      </w:pPr>
      <w:r w:rsidRPr="00436EF2">
        <w:rPr>
          <w:rFonts w:ascii="Times New Roman" w:hAnsi="Times New Roman" w:cs="Times New Roman"/>
          <w:sz w:val="32"/>
          <w:szCs w:val="32"/>
        </w:rPr>
        <w:t>Прогнозування щодо виникнення й поширення транскордонних інфекцій здійснюється з урахуванням клімату, географічних особливостей місцевості, систем і технологій ведення тваринництва, складу популяції сприйнятливих видів і потенційних переносників, а також ефективності систем контролю та превентивних заходів щодо тієї чи іншої інфекції.</w:t>
      </w:r>
    </w:p>
    <w:p w:rsidR="000F29EB" w:rsidRPr="00436EF2" w:rsidRDefault="000F29EB" w:rsidP="000F29EB">
      <w:pPr>
        <w:spacing w:after="0"/>
        <w:ind w:firstLine="708"/>
        <w:jc w:val="both"/>
        <w:rPr>
          <w:rFonts w:ascii="Times New Roman" w:hAnsi="Times New Roman" w:cs="Times New Roman"/>
          <w:sz w:val="32"/>
          <w:szCs w:val="32"/>
        </w:rPr>
      </w:pPr>
      <w:r w:rsidRPr="00436EF2">
        <w:rPr>
          <w:rFonts w:ascii="Times New Roman" w:hAnsi="Times New Roman" w:cs="Times New Roman"/>
          <w:sz w:val="32"/>
          <w:szCs w:val="32"/>
        </w:rPr>
        <w:t xml:space="preserve">Деякі транскордонні інфекції характеризуються природною </w:t>
      </w:r>
      <w:r w:rsidR="00C7382A" w:rsidRPr="00436EF2">
        <w:rPr>
          <w:rFonts w:ascii="Times New Roman" w:hAnsi="Times New Roman" w:cs="Times New Roman"/>
          <w:sz w:val="32"/>
          <w:szCs w:val="32"/>
        </w:rPr>
        <w:t xml:space="preserve">вогнищевістю </w:t>
      </w:r>
      <w:r w:rsidRPr="00436EF2">
        <w:rPr>
          <w:rFonts w:ascii="Times New Roman" w:hAnsi="Times New Roman" w:cs="Times New Roman"/>
          <w:sz w:val="32"/>
          <w:szCs w:val="32"/>
        </w:rPr>
        <w:t>або поширюються трансмісивними чинниками. З огляду на це важливим механізмом протидії прикордонним інфекціям є виявлення їх збудників у дикій фауні, що має виключне значення для прогнозування й запобігання спалахам захворювань.</w:t>
      </w:r>
    </w:p>
    <w:p w:rsidR="000F29EB" w:rsidRPr="00436EF2" w:rsidRDefault="000F29EB" w:rsidP="000F29EB">
      <w:pPr>
        <w:autoSpaceDE w:val="0"/>
        <w:autoSpaceDN w:val="0"/>
        <w:adjustRightInd w:val="0"/>
        <w:spacing w:after="0"/>
        <w:ind w:firstLine="708"/>
        <w:jc w:val="both"/>
        <w:rPr>
          <w:rFonts w:ascii="Times New Roman" w:hAnsi="Times New Roman" w:cs="Times New Roman"/>
          <w:color w:val="000000"/>
          <w:sz w:val="32"/>
          <w:szCs w:val="32"/>
        </w:rPr>
      </w:pPr>
      <w:r w:rsidRPr="00436EF2">
        <w:rPr>
          <w:rFonts w:ascii="Times New Roman" w:hAnsi="Times New Roman" w:cs="Times New Roman"/>
          <w:color w:val="000000"/>
          <w:sz w:val="32"/>
          <w:szCs w:val="32"/>
        </w:rPr>
        <w:t>З метою забезпечення ефективного контролю транскордонних інфекцій</w:t>
      </w:r>
      <w:r>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rPr>
        <w:t>у світі, зокрема в Європі, діє система нормативно-правових документів, які</w:t>
      </w:r>
      <w:r>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rPr>
        <w:t xml:space="preserve">регулюють основні засади проведення моніторингових досліджень, профілактики занесення, прогнозування й ліквідації можливих спалахів. До зазначених документів можна віднести інструктивні матеріали Керівництва МЕБ та Санітарного кодексу МЕБ, директиви Євросоюзу з контролю інфекцій тварин </w:t>
      </w:r>
      <w:r w:rsidR="00C7382A" w:rsidRPr="00436EF2">
        <w:rPr>
          <w:rFonts w:ascii="Times New Roman" w:hAnsi="Times New Roman" w:cs="Times New Roman"/>
          <w:color w:val="000000"/>
          <w:sz w:val="32"/>
          <w:szCs w:val="32"/>
        </w:rPr>
        <w:t xml:space="preserve">(високопатогенного </w:t>
      </w:r>
      <w:r w:rsidRPr="00436EF2">
        <w:rPr>
          <w:rFonts w:ascii="Times New Roman" w:hAnsi="Times New Roman" w:cs="Times New Roman"/>
          <w:color w:val="000000"/>
          <w:sz w:val="32"/>
          <w:szCs w:val="32"/>
        </w:rPr>
        <w:t>грипу, ГЕ, блутангу,</w:t>
      </w:r>
      <w:r w:rsidR="001329D3" w:rsidRPr="001329D3">
        <w:rPr>
          <w:rFonts w:ascii="Times New Roman" w:hAnsi="Times New Roman" w:cs="Times New Roman"/>
          <w:noProof/>
          <w:sz w:val="32"/>
          <w:szCs w:val="32"/>
          <w:lang w:eastAsia="uk-UA"/>
        </w:rPr>
        <w:t xml:space="preserve"> </w:t>
      </w:r>
      <w:r w:rsidRPr="00436EF2">
        <w:rPr>
          <w:rFonts w:ascii="Times New Roman" w:hAnsi="Times New Roman" w:cs="Times New Roman"/>
          <w:color w:val="000000"/>
          <w:sz w:val="32"/>
          <w:szCs w:val="32"/>
        </w:rPr>
        <w:t xml:space="preserve"> сибірки, бруцельозу, паратуберкульозу) та оцінки ризиків біозагрози (</w:t>
      </w:r>
      <w:r w:rsidRPr="00436EF2">
        <w:rPr>
          <w:rFonts w:ascii="Times New Roman" w:hAnsi="Times New Roman" w:cs="Times New Roman"/>
          <w:color w:val="000000"/>
          <w:sz w:val="32"/>
          <w:szCs w:val="32"/>
          <w:lang w:val="en-US"/>
        </w:rPr>
        <w:t>Council</w:t>
      </w:r>
      <w:r w:rsidRPr="00436EF2">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lang w:val="en-US"/>
        </w:rPr>
        <w:t>Directive</w:t>
      </w:r>
      <w:r w:rsidRPr="00436EF2">
        <w:rPr>
          <w:rFonts w:ascii="Times New Roman" w:hAnsi="Times New Roman" w:cs="Times New Roman"/>
          <w:color w:val="000000"/>
          <w:sz w:val="32"/>
          <w:szCs w:val="32"/>
        </w:rPr>
        <w:t xml:space="preserve"> 2005/94/</w:t>
      </w:r>
      <w:r w:rsidRPr="00436EF2">
        <w:rPr>
          <w:rFonts w:ascii="Times New Roman" w:hAnsi="Times New Roman" w:cs="Times New Roman"/>
          <w:color w:val="000000"/>
          <w:sz w:val="32"/>
          <w:szCs w:val="32"/>
          <w:lang w:val="en-US"/>
        </w:rPr>
        <w:t>EC</w:t>
      </w:r>
      <w:r w:rsidRPr="00436EF2">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lang w:val="en-US"/>
        </w:rPr>
        <w:t>Council</w:t>
      </w:r>
      <w:r w:rsidRPr="00436EF2">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lang w:val="en-US"/>
        </w:rPr>
        <w:t>Directive</w:t>
      </w:r>
      <w:r w:rsidRPr="00436EF2">
        <w:rPr>
          <w:rFonts w:ascii="Times New Roman" w:hAnsi="Times New Roman" w:cs="Times New Roman"/>
          <w:color w:val="000000"/>
          <w:sz w:val="32"/>
          <w:szCs w:val="32"/>
        </w:rPr>
        <w:t xml:space="preserve"> 93/88/</w:t>
      </w:r>
      <w:r w:rsidRPr="00436EF2">
        <w:rPr>
          <w:rFonts w:ascii="Times New Roman" w:hAnsi="Times New Roman" w:cs="Times New Roman"/>
          <w:color w:val="000000"/>
          <w:sz w:val="32"/>
          <w:szCs w:val="32"/>
          <w:lang w:val="en-US"/>
        </w:rPr>
        <w:t>EEC</w:t>
      </w:r>
      <w:r w:rsidRPr="00436EF2">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lang w:val="en-US"/>
        </w:rPr>
        <w:t>Commission</w:t>
      </w:r>
      <w:r w:rsidRPr="00436EF2">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lang w:val="en-US"/>
        </w:rPr>
        <w:t>Directive</w:t>
      </w:r>
      <w:r w:rsidRPr="00436EF2">
        <w:rPr>
          <w:rFonts w:ascii="Times New Roman" w:hAnsi="Times New Roman" w:cs="Times New Roman"/>
          <w:color w:val="000000"/>
          <w:sz w:val="32"/>
          <w:szCs w:val="32"/>
        </w:rPr>
        <w:t xml:space="preserve"> 2003/32/</w:t>
      </w:r>
      <w:r w:rsidRPr="00436EF2">
        <w:rPr>
          <w:rFonts w:ascii="Times New Roman" w:hAnsi="Times New Roman" w:cs="Times New Roman"/>
          <w:color w:val="000000"/>
          <w:sz w:val="32"/>
          <w:szCs w:val="32"/>
          <w:lang w:val="en-US"/>
        </w:rPr>
        <w:t>EC</w:t>
      </w:r>
      <w:r w:rsidRPr="00436EF2">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lang w:val="en-US"/>
        </w:rPr>
        <w:t>Commission</w:t>
      </w:r>
      <w:r w:rsidRPr="00436EF2">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lang w:val="en-US"/>
        </w:rPr>
        <w:t>Directive</w:t>
      </w:r>
      <w:r w:rsidRPr="00436EF2">
        <w:rPr>
          <w:rFonts w:ascii="Times New Roman" w:hAnsi="Times New Roman" w:cs="Times New Roman"/>
          <w:color w:val="000000"/>
          <w:sz w:val="32"/>
          <w:szCs w:val="32"/>
        </w:rPr>
        <w:t xml:space="preserve"> 97/65/</w:t>
      </w:r>
      <w:r w:rsidRPr="00436EF2">
        <w:rPr>
          <w:rFonts w:ascii="Times New Roman" w:hAnsi="Times New Roman" w:cs="Times New Roman"/>
          <w:color w:val="000000"/>
          <w:sz w:val="32"/>
          <w:szCs w:val="32"/>
          <w:lang w:val="en-US"/>
        </w:rPr>
        <w:t>EC</w:t>
      </w:r>
      <w:r w:rsidRPr="00436EF2">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lang w:val="en-US"/>
        </w:rPr>
        <w:t>Council</w:t>
      </w:r>
      <w:r w:rsidRPr="00436EF2">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lang w:val="en-US"/>
        </w:rPr>
        <w:t>Directive</w:t>
      </w:r>
      <w:r w:rsidRPr="00436EF2">
        <w:rPr>
          <w:rFonts w:ascii="Times New Roman" w:hAnsi="Times New Roman" w:cs="Times New Roman"/>
          <w:color w:val="000000"/>
          <w:sz w:val="32"/>
          <w:szCs w:val="32"/>
        </w:rPr>
        <w:t xml:space="preserve"> 2000/75/</w:t>
      </w:r>
      <w:r w:rsidRPr="00436EF2">
        <w:rPr>
          <w:rFonts w:ascii="Times New Roman" w:hAnsi="Times New Roman" w:cs="Times New Roman"/>
          <w:color w:val="000000"/>
          <w:sz w:val="32"/>
          <w:szCs w:val="32"/>
          <w:lang w:val="en-US"/>
        </w:rPr>
        <w:t>EC</w:t>
      </w:r>
      <w:r w:rsidRPr="00436EF2">
        <w:rPr>
          <w:rFonts w:ascii="Times New Roman" w:hAnsi="Times New Roman" w:cs="Times New Roman"/>
          <w:color w:val="000000"/>
          <w:sz w:val="32"/>
          <w:szCs w:val="32"/>
        </w:rPr>
        <w:t>), ВООЗ (</w:t>
      </w:r>
      <w:r w:rsidRPr="00436EF2">
        <w:rPr>
          <w:rFonts w:ascii="Times New Roman" w:hAnsi="Times New Roman" w:cs="Times New Roman"/>
          <w:color w:val="000000"/>
          <w:sz w:val="32"/>
          <w:szCs w:val="32"/>
          <w:lang w:val="en-US"/>
        </w:rPr>
        <w:t>WHO</w:t>
      </w:r>
      <w:r w:rsidRPr="00436EF2">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lang w:val="en-US"/>
        </w:rPr>
        <w:t>Classification</w:t>
      </w:r>
      <w:r w:rsidRPr="00436EF2">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lang w:val="en-US"/>
        </w:rPr>
        <w:t>of</w:t>
      </w:r>
      <w:r w:rsidRPr="00436EF2">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lang w:val="en-US"/>
        </w:rPr>
        <w:t>Infective</w:t>
      </w:r>
      <w:r w:rsidRPr="00436EF2">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lang w:val="en-US"/>
        </w:rPr>
        <w:t>Microorganisms</w:t>
      </w:r>
      <w:r w:rsidRPr="00436EF2">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lang w:val="en-US"/>
        </w:rPr>
        <w:t>by</w:t>
      </w:r>
      <w:r w:rsidRPr="00436EF2">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lang w:val="en-US"/>
        </w:rPr>
        <w:t>Risk</w:t>
      </w:r>
      <w:r w:rsidRPr="00436EF2">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lang w:val="en-US"/>
        </w:rPr>
        <w:t>Group</w:t>
      </w:r>
      <w:r w:rsidRPr="00436EF2">
        <w:rPr>
          <w:rFonts w:ascii="Times New Roman" w:hAnsi="Times New Roman" w:cs="Times New Roman"/>
          <w:color w:val="000000"/>
          <w:sz w:val="32"/>
          <w:szCs w:val="32"/>
        </w:rPr>
        <w:t xml:space="preserve"> (2004)).</w:t>
      </w:r>
    </w:p>
    <w:p w:rsidR="000F29EB" w:rsidRPr="00436EF2" w:rsidRDefault="000F29EB" w:rsidP="000F29EB">
      <w:pPr>
        <w:autoSpaceDE w:val="0"/>
        <w:autoSpaceDN w:val="0"/>
        <w:adjustRightInd w:val="0"/>
        <w:spacing w:after="0"/>
        <w:jc w:val="both"/>
        <w:rPr>
          <w:rFonts w:ascii="Times New Roman" w:hAnsi="Times New Roman" w:cs="Times New Roman"/>
          <w:color w:val="000000"/>
          <w:sz w:val="32"/>
          <w:szCs w:val="32"/>
        </w:rPr>
      </w:pPr>
      <w:r w:rsidRPr="00436EF2">
        <w:rPr>
          <w:rFonts w:ascii="Times New Roman" w:hAnsi="Times New Roman" w:cs="Times New Roman"/>
          <w:color w:val="000000"/>
          <w:sz w:val="32"/>
          <w:szCs w:val="32"/>
        </w:rPr>
        <w:tab/>
        <w:t xml:space="preserve">В Україні існує система контролю частини інфекцій, які можуть бути віднесені до транскордонних і емерджентних, зокрема є діючий інструктивний матеріал щодо контролю сказу, сибірки, ящуру, </w:t>
      </w:r>
      <w:r w:rsidRPr="00436EF2">
        <w:rPr>
          <w:rFonts w:ascii="Times New Roman" w:hAnsi="Times New Roman" w:cs="Times New Roman"/>
          <w:color w:val="000000"/>
          <w:sz w:val="32"/>
          <w:szCs w:val="32"/>
        </w:rPr>
        <w:lastRenderedPageBreak/>
        <w:t>бруцельозу, лептоспірозу, сальмонельозу, лістеріозу, ієрсиніозу, а також деяких інших інфекційних захворювань. Проте необхідно переглянути й гармонізувати деякі з них до викладеного вище переліку нормативних документів з метою поповнення їх сучасними методологіями й принципами моніторингу, діагностики та протидії можливим ризикам.</w:t>
      </w:r>
    </w:p>
    <w:p w:rsidR="000F29EB" w:rsidRPr="00436EF2" w:rsidRDefault="000F29EB" w:rsidP="000F29EB">
      <w:pPr>
        <w:autoSpaceDE w:val="0"/>
        <w:autoSpaceDN w:val="0"/>
        <w:adjustRightInd w:val="0"/>
        <w:spacing w:after="0"/>
        <w:jc w:val="both"/>
        <w:rPr>
          <w:rFonts w:ascii="Times New Roman" w:hAnsi="Times New Roman" w:cs="Times New Roman"/>
          <w:color w:val="000000"/>
          <w:sz w:val="32"/>
          <w:szCs w:val="32"/>
        </w:rPr>
      </w:pPr>
      <w:r w:rsidRPr="00436EF2">
        <w:rPr>
          <w:rFonts w:ascii="Times New Roman" w:hAnsi="Times New Roman" w:cs="Times New Roman"/>
          <w:color w:val="000000"/>
          <w:sz w:val="32"/>
          <w:szCs w:val="32"/>
        </w:rPr>
        <w:tab/>
        <w:t>Наукові дослідження щодо розроблення засобів моніторингу, діагностики й захисту тварин від транскордонних інфекцій виконуються науковими установами Національної академії аграрних наук України ветеринарного профілю: ННЦ «Інститут експериментальної і клінічної ветеринарної медицини» (грип птиці, ньюкаслська хвороба, блутанг, африканська й класична чума свиней, бруцельоз, лістеріоз, сальмонельоз, паратуберкульоз тощо) та Інститутом ветеринарної медицини (сказ, класична чума свиней, сибірка, лептоспіроз тощо).</w:t>
      </w:r>
    </w:p>
    <w:p w:rsidR="000F29EB" w:rsidRPr="00436EF2" w:rsidRDefault="000F29EB" w:rsidP="000F29EB">
      <w:pPr>
        <w:autoSpaceDE w:val="0"/>
        <w:autoSpaceDN w:val="0"/>
        <w:adjustRightInd w:val="0"/>
        <w:spacing w:after="0"/>
        <w:jc w:val="both"/>
        <w:rPr>
          <w:rFonts w:ascii="Times New Roman" w:hAnsi="Times New Roman" w:cs="Times New Roman"/>
          <w:color w:val="000000"/>
          <w:sz w:val="32"/>
          <w:szCs w:val="32"/>
        </w:rPr>
      </w:pPr>
      <w:r w:rsidRPr="00436EF2">
        <w:rPr>
          <w:rFonts w:ascii="Times New Roman" w:hAnsi="Times New Roman" w:cs="Times New Roman"/>
          <w:color w:val="000000"/>
          <w:sz w:val="32"/>
          <w:szCs w:val="32"/>
        </w:rPr>
        <w:tab/>
        <w:t>Стосовно базису для проведення моніторингових досліджень з проблем</w:t>
      </w:r>
      <w:r>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rPr>
        <w:t>емерджентних зоонозів науковими установами ветеринарної медицини в Україні запропоновано спектр вакцинних і діагностичних препаратів для контролю сказу, сибірки, лістеріозу, ієрсиніозу, бруцел</w:t>
      </w:r>
      <w:r>
        <w:rPr>
          <w:rFonts w:ascii="Times New Roman" w:hAnsi="Times New Roman" w:cs="Times New Roman"/>
          <w:color w:val="000000"/>
          <w:sz w:val="32"/>
          <w:szCs w:val="32"/>
        </w:rPr>
        <w:t>ьозу, сальмонельозу, високо пато</w:t>
      </w:r>
      <w:r w:rsidRPr="00436EF2">
        <w:rPr>
          <w:rFonts w:ascii="Times New Roman" w:hAnsi="Times New Roman" w:cs="Times New Roman"/>
          <w:color w:val="000000"/>
          <w:sz w:val="32"/>
          <w:szCs w:val="32"/>
        </w:rPr>
        <w:t>генного грипу та ньюкаслської хвороби, африканської чуми свиней, РРСС і деяких інших захворювань.</w:t>
      </w:r>
    </w:p>
    <w:p w:rsidR="000F29EB" w:rsidRPr="00436EF2" w:rsidRDefault="000F29EB" w:rsidP="000F29EB">
      <w:pPr>
        <w:autoSpaceDE w:val="0"/>
        <w:autoSpaceDN w:val="0"/>
        <w:adjustRightInd w:val="0"/>
        <w:spacing w:after="0"/>
        <w:jc w:val="both"/>
        <w:rPr>
          <w:rFonts w:ascii="Times New Roman" w:hAnsi="Times New Roman" w:cs="Times New Roman"/>
          <w:color w:val="000000"/>
          <w:sz w:val="32"/>
          <w:szCs w:val="32"/>
        </w:rPr>
      </w:pPr>
      <w:r w:rsidRPr="00436EF2">
        <w:rPr>
          <w:rFonts w:ascii="Times New Roman" w:hAnsi="Times New Roman" w:cs="Times New Roman"/>
          <w:color w:val="000000"/>
          <w:sz w:val="32"/>
          <w:szCs w:val="32"/>
        </w:rPr>
        <w:tab/>
        <w:t xml:space="preserve">У ННЦ «ІЕКВМ» створено унікальну колекцію патогенів, якій у 2013 р. постановою уряду надано статус національного надбання, а також Національну колекцію клітинних культур. На цей час розроблено на основі сучасних біотехнологій і зареєстровано низку вітчизняних засобів для діагностики </w:t>
      </w:r>
      <w:r w:rsidR="00C7382A" w:rsidRPr="00436EF2">
        <w:rPr>
          <w:rFonts w:ascii="Times New Roman" w:hAnsi="Times New Roman" w:cs="Times New Roman"/>
          <w:color w:val="000000"/>
          <w:sz w:val="32"/>
          <w:szCs w:val="32"/>
        </w:rPr>
        <w:t xml:space="preserve">високопатогенного </w:t>
      </w:r>
      <w:r w:rsidRPr="00436EF2">
        <w:rPr>
          <w:rFonts w:ascii="Times New Roman" w:hAnsi="Times New Roman" w:cs="Times New Roman"/>
          <w:color w:val="000000"/>
          <w:sz w:val="32"/>
          <w:szCs w:val="32"/>
        </w:rPr>
        <w:t>грипу птиці (ПЛР), ньюкаслської хвороби (ПЛР, ІФА), бруцельозу (ІФА), сказу (ІФА), респіраторно-репродуктивного синдрому свиней (ІФА), африканської чуми свиней (ПЛР), туберкульозу (ПЛР, ІФА) сибірки (ПЛР), хламідіозу (ПЛР), трихінельозу (ІФА), токсоплазмозу (ІФА).</w:t>
      </w:r>
    </w:p>
    <w:p w:rsidR="000F29EB" w:rsidRPr="00436EF2" w:rsidRDefault="000F29EB" w:rsidP="000F29EB">
      <w:pPr>
        <w:autoSpaceDE w:val="0"/>
        <w:autoSpaceDN w:val="0"/>
        <w:adjustRightInd w:val="0"/>
        <w:spacing w:after="0"/>
        <w:jc w:val="both"/>
        <w:rPr>
          <w:rFonts w:ascii="Times New Roman" w:hAnsi="Times New Roman" w:cs="Times New Roman"/>
          <w:color w:val="000000"/>
          <w:sz w:val="32"/>
          <w:szCs w:val="32"/>
        </w:rPr>
      </w:pPr>
      <w:r w:rsidRPr="00436EF2">
        <w:rPr>
          <w:rFonts w:ascii="Times New Roman" w:hAnsi="Times New Roman" w:cs="Times New Roman"/>
          <w:color w:val="000000"/>
          <w:sz w:val="32"/>
          <w:szCs w:val="32"/>
        </w:rPr>
        <w:tab/>
        <w:t>Незважаючи на певні успіхи в цій роботі, залишаються не розв</w:t>
      </w:r>
      <w:r>
        <w:rPr>
          <w:rFonts w:ascii="Times New Roman" w:hAnsi="Times New Roman" w:cs="Times New Roman"/>
          <w:color w:val="000000"/>
          <w:sz w:val="32"/>
          <w:szCs w:val="32"/>
        </w:rPr>
        <w:t>’</w:t>
      </w:r>
      <w:r w:rsidRPr="00436EF2">
        <w:rPr>
          <w:rFonts w:ascii="Times New Roman" w:hAnsi="Times New Roman" w:cs="Times New Roman"/>
          <w:color w:val="000000"/>
          <w:sz w:val="32"/>
          <w:szCs w:val="32"/>
        </w:rPr>
        <w:t xml:space="preserve">язаними питання прогнозування, моніторингу й діагностики ящуру та інших везикулярних хвороб, рикетсіозів, туляремії, арбовірусних захворювань (у т. ч. маловивчених, таких як хвороба Шмалленберг), блутангу тощо. При створенні систем контролю цих </w:t>
      </w:r>
      <w:r w:rsidRPr="00436EF2">
        <w:rPr>
          <w:rFonts w:ascii="Times New Roman" w:hAnsi="Times New Roman" w:cs="Times New Roman"/>
          <w:color w:val="000000"/>
          <w:sz w:val="32"/>
          <w:szCs w:val="32"/>
        </w:rPr>
        <w:lastRenderedPageBreak/>
        <w:t>інфекцій необхідно використовувати як класичні методології, так і новітні, що забезпечить повну відповідність систем моніторингу та ранньої діагностики світовим стандартам.</w:t>
      </w:r>
    </w:p>
    <w:p w:rsidR="000F29EB" w:rsidRPr="00436EF2" w:rsidRDefault="000F29EB" w:rsidP="000F29EB">
      <w:pPr>
        <w:autoSpaceDE w:val="0"/>
        <w:autoSpaceDN w:val="0"/>
        <w:adjustRightInd w:val="0"/>
        <w:spacing w:after="0"/>
        <w:jc w:val="both"/>
        <w:rPr>
          <w:rFonts w:ascii="Times New Roman" w:hAnsi="Times New Roman" w:cs="Times New Roman"/>
          <w:color w:val="000000"/>
          <w:sz w:val="32"/>
          <w:szCs w:val="32"/>
        </w:rPr>
      </w:pPr>
      <w:r w:rsidRPr="00436EF2">
        <w:rPr>
          <w:rFonts w:ascii="Times New Roman" w:hAnsi="Times New Roman" w:cs="Times New Roman"/>
          <w:color w:val="000000"/>
          <w:sz w:val="32"/>
          <w:szCs w:val="32"/>
        </w:rPr>
        <w:tab/>
        <w:t>Також залишається сьогодні поза увагою система молекулярно-епізоотологічних досліджень, а саме гено- й патотипування чинників емерджентних інфекцій, вивчення дрейфу їх генетичної мінливості, прогнозування їх поширення, біоінформативного моделювання розвитку ситуації.</w:t>
      </w:r>
    </w:p>
    <w:p w:rsidR="000F29EB" w:rsidRDefault="000F29EB" w:rsidP="000F29EB">
      <w:pPr>
        <w:autoSpaceDE w:val="0"/>
        <w:autoSpaceDN w:val="0"/>
        <w:adjustRightInd w:val="0"/>
        <w:spacing w:after="0"/>
        <w:jc w:val="both"/>
        <w:rPr>
          <w:rFonts w:ascii="Times New Roman" w:hAnsi="Times New Roman" w:cs="Times New Roman"/>
          <w:color w:val="000000"/>
          <w:sz w:val="32"/>
          <w:szCs w:val="32"/>
        </w:rPr>
      </w:pPr>
      <w:r w:rsidRPr="00436EF2">
        <w:rPr>
          <w:rFonts w:ascii="Times New Roman" w:hAnsi="Times New Roman" w:cs="Times New Roman"/>
          <w:color w:val="000000"/>
          <w:sz w:val="32"/>
          <w:szCs w:val="32"/>
        </w:rPr>
        <w:tab/>
        <w:t>У ННЦ «ІЕКВМ», зокрема, проведено молекулярно-епізоотологічні дослідження щодо патотипування й вивчення еволюції вірусів ньюкаслської</w:t>
      </w:r>
      <w:r>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rPr>
        <w:t xml:space="preserve">хвороби та </w:t>
      </w:r>
      <w:r w:rsidR="00C7382A" w:rsidRPr="00436EF2">
        <w:rPr>
          <w:rFonts w:ascii="Times New Roman" w:hAnsi="Times New Roman" w:cs="Times New Roman"/>
          <w:color w:val="000000"/>
          <w:sz w:val="32"/>
          <w:szCs w:val="32"/>
        </w:rPr>
        <w:t xml:space="preserve">високопатогенного </w:t>
      </w:r>
      <w:r w:rsidR="00C7382A">
        <w:rPr>
          <w:rFonts w:ascii="Times New Roman" w:hAnsi="Times New Roman" w:cs="Times New Roman"/>
          <w:color w:val="000000"/>
          <w:sz w:val="32"/>
          <w:szCs w:val="32"/>
        </w:rPr>
        <w:t xml:space="preserve">грипу </w:t>
      </w:r>
      <w:r w:rsidRPr="00436EF2">
        <w:rPr>
          <w:rFonts w:ascii="Times New Roman" w:hAnsi="Times New Roman" w:cs="Times New Roman"/>
          <w:color w:val="000000"/>
          <w:sz w:val="32"/>
          <w:szCs w:val="32"/>
        </w:rPr>
        <w:t>птиці, які довели циркуляцію в Україні</w:t>
      </w:r>
      <w:r>
        <w:rPr>
          <w:rFonts w:ascii="Times New Roman" w:hAnsi="Times New Roman" w:cs="Times New Roman"/>
          <w:color w:val="000000"/>
          <w:sz w:val="32"/>
          <w:szCs w:val="32"/>
        </w:rPr>
        <w:t xml:space="preserve"> </w:t>
      </w:r>
      <w:r w:rsidRPr="00436EF2">
        <w:rPr>
          <w:rFonts w:ascii="Times New Roman" w:hAnsi="Times New Roman" w:cs="Times New Roman"/>
          <w:color w:val="000000"/>
          <w:sz w:val="32"/>
          <w:szCs w:val="32"/>
        </w:rPr>
        <w:t xml:space="preserve">збудників західноєвропейського та азіатського походження, а також їх реасортантних клонів. Ці результати мають стати модельними в дослідженні важливих питань еволюції та екології чинників сказу (генотипування), сибірки </w:t>
      </w:r>
      <w:r w:rsidR="00C7382A">
        <w:rPr>
          <w:rFonts w:ascii="Times New Roman" w:hAnsi="Times New Roman" w:cs="Times New Roman"/>
          <w:color w:val="000000"/>
          <w:sz w:val="32"/>
          <w:szCs w:val="32"/>
        </w:rPr>
        <w:t>(</w:t>
      </w:r>
      <w:r w:rsidR="00C7382A" w:rsidRPr="00436EF2">
        <w:rPr>
          <w:rFonts w:ascii="Times New Roman" w:hAnsi="Times New Roman" w:cs="Times New Roman"/>
          <w:color w:val="000000"/>
          <w:sz w:val="32"/>
          <w:szCs w:val="32"/>
        </w:rPr>
        <w:t xml:space="preserve">плазмідне </w:t>
      </w:r>
      <w:r w:rsidRPr="00436EF2">
        <w:rPr>
          <w:rFonts w:ascii="Times New Roman" w:hAnsi="Times New Roman" w:cs="Times New Roman"/>
          <w:color w:val="000000"/>
          <w:sz w:val="32"/>
          <w:szCs w:val="32"/>
        </w:rPr>
        <w:t xml:space="preserve">типування, дослідження маркерів </w:t>
      </w:r>
      <w:r>
        <w:rPr>
          <w:rFonts w:ascii="Times New Roman" w:hAnsi="Times New Roman" w:cs="Times New Roman"/>
          <w:color w:val="000000"/>
          <w:sz w:val="32"/>
          <w:szCs w:val="32"/>
        </w:rPr>
        <w:t>патогенності та антибіотико</w:t>
      </w:r>
      <w:r w:rsidRPr="00436EF2">
        <w:rPr>
          <w:rFonts w:ascii="Times New Roman" w:hAnsi="Times New Roman" w:cs="Times New Roman"/>
          <w:color w:val="000000"/>
          <w:sz w:val="32"/>
          <w:szCs w:val="32"/>
        </w:rPr>
        <w:t>резистентності), туберкульозу, бруцельозу (генотипування, вивчення чутливості до лікарських засобів) та інших вірусів і бактерій, що є загрозою для тваринництва та людства.</w:t>
      </w:r>
    </w:p>
    <w:p w:rsidR="009316CE" w:rsidRDefault="009316CE" w:rsidP="00C51AE5">
      <w:pPr>
        <w:pStyle w:val="af"/>
        <w:shd w:val="clear" w:color="auto" w:fill="FFFFFF"/>
        <w:spacing w:before="0" w:beforeAutospacing="0" w:after="0" w:afterAutospacing="0" w:line="276" w:lineRule="auto"/>
        <w:ind w:firstLine="708"/>
        <w:jc w:val="both"/>
        <w:rPr>
          <w:color w:val="25252C"/>
          <w:sz w:val="32"/>
          <w:szCs w:val="32"/>
          <w:lang w:val="ru-RU"/>
        </w:rPr>
      </w:pPr>
      <w:r w:rsidRPr="009316CE">
        <w:rPr>
          <w:color w:val="25252C"/>
          <w:sz w:val="32"/>
          <w:szCs w:val="32"/>
        </w:rPr>
        <w:t xml:space="preserve">У межах попереднього проекту міжнародної технічної допомоги Міністерством оборони Сполучених Штатів Америки було побудовано, модернізовано та здано в експлуатацію 8 лабораторій на базі обласних лабораторних центрів Держсанепідслужби у Вінницькій, Дніпропетровській, Закарпатській, Львівській, Харківській, Херсонській та Тернопільській областях та Кримського республіканського лабораторного центру. Лабораторії-учасники проекту модернізовані до рівня BSL-2 </w:t>
      </w:r>
      <w:r w:rsidR="00D42951">
        <w:rPr>
          <w:color w:val="25252C"/>
          <w:sz w:val="32"/>
          <w:szCs w:val="32"/>
        </w:rPr>
        <w:t xml:space="preserve">(додаток А) </w:t>
      </w:r>
      <w:r w:rsidRPr="009316CE">
        <w:rPr>
          <w:color w:val="25252C"/>
          <w:sz w:val="32"/>
          <w:szCs w:val="32"/>
        </w:rPr>
        <w:t>та BSL-3</w:t>
      </w:r>
      <w:r>
        <w:rPr>
          <w:color w:val="25252C"/>
          <w:sz w:val="32"/>
          <w:szCs w:val="32"/>
        </w:rPr>
        <w:t xml:space="preserve"> (рис.</w:t>
      </w:r>
      <w:r w:rsidR="00391CF9">
        <w:rPr>
          <w:color w:val="25252C"/>
          <w:sz w:val="32"/>
          <w:szCs w:val="32"/>
          <w:lang w:val="ru-RU"/>
        </w:rPr>
        <w:t>16</w:t>
      </w:r>
      <w:r>
        <w:rPr>
          <w:color w:val="25252C"/>
          <w:sz w:val="32"/>
          <w:szCs w:val="32"/>
        </w:rPr>
        <w:t>)</w:t>
      </w:r>
      <w:r w:rsidRPr="009316CE">
        <w:rPr>
          <w:color w:val="25252C"/>
          <w:sz w:val="32"/>
          <w:szCs w:val="32"/>
        </w:rPr>
        <w:t>.</w:t>
      </w:r>
    </w:p>
    <w:p w:rsidR="00391CF9" w:rsidRDefault="00391CF9" w:rsidP="00391CF9">
      <w:pPr>
        <w:pStyle w:val="af"/>
        <w:shd w:val="clear" w:color="auto" w:fill="FFFFFF"/>
        <w:spacing w:before="0" w:beforeAutospacing="0" w:after="0" w:afterAutospacing="0" w:line="276" w:lineRule="auto"/>
        <w:ind w:firstLine="708"/>
        <w:jc w:val="both"/>
        <w:rPr>
          <w:color w:val="25252C"/>
          <w:sz w:val="32"/>
          <w:szCs w:val="32"/>
        </w:rPr>
      </w:pPr>
      <w:r w:rsidRPr="009316CE">
        <w:rPr>
          <w:color w:val="25252C"/>
          <w:sz w:val="32"/>
          <w:szCs w:val="32"/>
        </w:rPr>
        <w:t xml:space="preserve">Українські спеціалісти очікують, що завдяки допомозі США в Україні поліпшиться реагування на спалахи інфекційних хвороб. На їхню думку, співпраця сприятиме підвищенню рівня знань вітчизняних спеціалістів у лабораторній діагностиці патогенів інфекційних хвороб, управління системами біозахисту та біобезпеки позитивно, а також сприятиме зміцненню довготривалих стосунків із вченими-дослідниками із США та інших країн у сфері спостереження за </w:t>
      </w:r>
      <w:r w:rsidRPr="009316CE">
        <w:rPr>
          <w:color w:val="25252C"/>
          <w:sz w:val="32"/>
          <w:szCs w:val="32"/>
        </w:rPr>
        <w:lastRenderedPageBreak/>
        <w:t>інфекційними хворобами, лабораторної діагностики, клінічних досліджень, біобезпеки.</w:t>
      </w:r>
      <w:r>
        <w:rPr>
          <w:color w:val="25252C"/>
          <w:sz w:val="32"/>
          <w:szCs w:val="32"/>
        </w:rPr>
        <w:t xml:space="preserve"> </w:t>
      </w:r>
    </w:p>
    <w:p w:rsidR="00596170" w:rsidRDefault="00596170" w:rsidP="00391CF9">
      <w:pPr>
        <w:pStyle w:val="af"/>
        <w:shd w:val="clear" w:color="auto" w:fill="FFFFFF"/>
        <w:spacing w:before="0" w:beforeAutospacing="0" w:after="0" w:afterAutospacing="0" w:line="276" w:lineRule="auto"/>
        <w:ind w:firstLine="708"/>
        <w:jc w:val="both"/>
        <w:rPr>
          <w:color w:val="25252C"/>
          <w:sz w:val="32"/>
          <w:szCs w:val="32"/>
        </w:rPr>
      </w:pPr>
    </w:p>
    <w:p w:rsidR="009316CE" w:rsidRDefault="00391CF9" w:rsidP="00C51AE5">
      <w:pPr>
        <w:pStyle w:val="af"/>
        <w:shd w:val="clear" w:color="auto" w:fill="FFFFFF"/>
        <w:spacing w:before="0" w:beforeAutospacing="0" w:after="0" w:afterAutospacing="0" w:line="276" w:lineRule="auto"/>
        <w:jc w:val="both"/>
        <w:rPr>
          <w:color w:val="25252C"/>
          <w:sz w:val="32"/>
          <w:szCs w:val="32"/>
        </w:rPr>
      </w:pPr>
      <w:r w:rsidRPr="00391CF9">
        <w:rPr>
          <w:color w:val="25252C"/>
          <w:sz w:val="32"/>
          <w:szCs w:val="32"/>
        </w:rPr>
        <w:t xml:space="preserve">  </w:t>
      </w:r>
      <w:r w:rsidR="009316CE">
        <w:rPr>
          <w:noProof/>
        </w:rPr>
        <w:drawing>
          <wp:inline distT="0" distB="0" distL="0" distR="0" wp14:anchorId="333279B8" wp14:editId="327447D5">
            <wp:extent cx="2885174" cy="1624808"/>
            <wp:effectExtent l="0" t="0" r="0" b="0"/>
            <wp:docPr id="286" name="Рисунок 286" descr="Результат пошуку зображень за запитом фото мікробіологічних лабораторі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зультат пошуку зображень за запитом фото мікробіологічних лабораторій"/>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892128" cy="1628724"/>
                    </a:xfrm>
                    <a:prstGeom prst="rect">
                      <a:avLst/>
                    </a:prstGeom>
                    <a:noFill/>
                    <a:ln>
                      <a:noFill/>
                    </a:ln>
                  </pic:spPr>
                </pic:pic>
              </a:graphicData>
            </a:graphic>
          </wp:inline>
        </w:drawing>
      </w:r>
      <w:r w:rsidR="009316CE">
        <w:rPr>
          <w:color w:val="25252C"/>
          <w:sz w:val="32"/>
          <w:szCs w:val="32"/>
        </w:rPr>
        <w:t xml:space="preserve"> </w:t>
      </w:r>
      <w:r w:rsidR="00C51AE5">
        <w:rPr>
          <w:color w:val="25252C"/>
          <w:sz w:val="32"/>
          <w:szCs w:val="32"/>
        </w:rPr>
        <w:t xml:space="preserve">      </w:t>
      </w:r>
      <w:r w:rsidR="00C51AE5">
        <w:rPr>
          <w:noProof/>
        </w:rPr>
        <w:drawing>
          <wp:inline distT="0" distB="0" distL="0" distR="0" wp14:anchorId="31F494DD" wp14:editId="0EFFBE00">
            <wp:extent cx="2881513" cy="1611011"/>
            <wp:effectExtent l="0" t="0" r="0" b="0"/>
            <wp:docPr id="275" name="Рисунок 275" descr="https://encrypted-tbn0.gstatic.com/images?q=tbn:ANd9GcQ_EbUVPMFEoJyn0NbtGWefjsO5aVglunMglVEImiE_lHkCcP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encrypted-tbn0.gstatic.com/images?q=tbn:ANd9GcQ_EbUVPMFEoJyn0NbtGWefjsO5aVglunMglVEImiE_lHkCcPCH"/>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881826" cy="1611186"/>
                    </a:xfrm>
                    <a:prstGeom prst="rect">
                      <a:avLst/>
                    </a:prstGeom>
                    <a:noFill/>
                    <a:ln>
                      <a:noFill/>
                    </a:ln>
                  </pic:spPr>
                </pic:pic>
              </a:graphicData>
            </a:graphic>
          </wp:inline>
        </w:drawing>
      </w:r>
      <w:r w:rsidR="00C51AE5">
        <w:rPr>
          <w:color w:val="25252C"/>
          <w:sz w:val="32"/>
          <w:szCs w:val="32"/>
        </w:rPr>
        <w:t xml:space="preserve">  </w:t>
      </w:r>
      <w:r w:rsidR="009316CE">
        <w:rPr>
          <w:color w:val="25252C"/>
          <w:sz w:val="32"/>
          <w:szCs w:val="32"/>
        </w:rPr>
        <w:t xml:space="preserve">  </w:t>
      </w:r>
    </w:p>
    <w:p w:rsidR="009316CE" w:rsidRPr="00C51AE5" w:rsidRDefault="00C51AE5" w:rsidP="00C51AE5">
      <w:pPr>
        <w:pStyle w:val="af"/>
        <w:shd w:val="clear" w:color="auto" w:fill="FFFFFF"/>
        <w:spacing w:before="0" w:beforeAutospacing="0" w:after="0" w:afterAutospacing="0" w:line="276" w:lineRule="auto"/>
        <w:ind w:firstLine="708"/>
        <w:jc w:val="center"/>
        <w:rPr>
          <w:color w:val="25252C"/>
          <w:sz w:val="28"/>
          <w:szCs w:val="28"/>
        </w:rPr>
      </w:pPr>
      <w:r w:rsidRPr="00C51AE5">
        <w:rPr>
          <w:color w:val="25252C"/>
          <w:sz w:val="28"/>
          <w:szCs w:val="28"/>
        </w:rPr>
        <w:t>Рис.</w:t>
      </w:r>
      <w:r w:rsidR="00391CF9" w:rsidRPr="00391CF9">
        <w:rPr>
          <w:color w:val="25252C"/>
          <w:sz w:val="28"/>
          <w:szCs w:val="28"/>
        </w:rPr>
        <w:t>16</w:t>
      </w:r>
      <w:r w:rsidRPr="00C51AE5">
        <w:rPr>
          <w:color w:val="25252C"/>
          <w:sz w:val="28"/>
          <w:szCs w:val="28"/>
        </w:rPr>
        <w:t>.</w:t>
      </w:r>
      <w:r w:rsidR="00391CF9" w:rsidRPr="00391CF9">
        <w:rPr>
          <w:color w:val="25252C"/>
          <w:sz w:val="28"/>
          <w:szCs w:val="28"/>
        </w:rPr>
        <w:t xml:space="preserve"> </w:t>
      </w:r>
      <w:r w:rsidRPr="00C51AE5">
        <w:rPr>
          <w:color w:val="25252C"/>
          <w:sz w:val="28"/>
          <w:szCs w:val="28"/>
        </w:rPr>
        <w:t>Референс-лабораторії рівня BSL-2 та BSL-3</w:t>
      </w:r>
    </w:p>
    <w:p w:rsidR="00391CF9" w:rsidRPr="00F06C38" w:rsidRDefault="00391CF9" w:rsidP="00C71E44">
      <w:pPr>
        <w:pStyle w:val="af"/>
        <w:shd w:val="clear" w:color="auto" w:fill="FFFFFF"/>
        <w:spacing w:before="0" w:beforeAutospacing="0" w:after="0" w:afterAutospacing="0" w:line="276" w:lineRule="auto"/>
        <w:ind w:firstLine="708"/>
        <w:jc w:val="both"/>
        <w:rPr>
          <w:sz w:val="16"/>
          <w:szCs w:val="16"/>
        </w:rPr>
      </w:pPr>
    </w:p>
    <w:p w:rsidR="00221297" w:rsidRPr="00C177FC" w:rsidRDefault="00221297" w:rsidP="00C71E44">
      <w:pPr>
        <w:pStyle w:val="af"/>
        <w:shd w:val="clear" w:color="auto" w:fill="FFFFFF"/>
        <w:spacing w:before="0" w:beforeAutospacing="0" w:after="0" w:afterAutospacing="0" w:line="276" w:lineRule="auto"/>
        <w:ind w:firstLine="708"/>
        <w:jc w:val="both"/>
        <w:rPr>
          <w:sz w:val="32"/>
          <w:szCs w:val="32"/>
        </w:rPr>
      </w:pPr>
      <w:r w:rsidRPr="00C177FC">
        <w:rPr>
          <w:sz w:val="32"/>
          <w:szCs w:val="32"/>
        </w:rPr>
        <w:t>Суттє</w:t>
      </w:r>
      <w:r w:rsidR="00C7382A" w:rsidRPr="00C177FC">
        <w:rPr>
          <w:sz w:val="32"/>
          <w:szCs w:val="32"/>
        </w:rPr>
        <w:t>ве сприяння реалізації підходу «Єдине здоров’я»</w:t>
      </w:r>
      <w:r w:rsidRPr="00C177FC">
        <w:rPr>
          <w:sz w:val="32"/>
          <w:szCs w:val="32"/>
        </w:rPr>
        <w:t xml:space="preserve"> може забезпечити проведення спільних наукових досліджень. </w:t>
      </w:r>
    </w:p>
    <w:p w:rsidR="00C71E44" w:rsidRPr="00C177FC" w:rsidRDefault="00C71E44" w:rsidP="00C71E44">
      <w:pPr>
        <w:pStyle w:val="af"/>
        <w:shd w:val="clear" w:color="auto" w:fill="FFFFFF"/>
        <w:spacing w:before="0" w:beforeAutospacing="0" w:after="0" w:afterAutospacing="0" w:line="276" w:lineRule="auto"/>
        <w:ind w:firstLine="708"/>
        <w:jc w:val="both"/>
        <w:rPr>
          <w:sz w:val="32"/>
          <w:szCs w:val="32"/>
        </w:rPr>
      </w:pPr>
      <w:r w:rsidRPr="00C177FC">
        <w:rPr>
          <w:sz w:val="32"/>
          <w:szCs w:val="32"/>
        </w:rPr>
        <w:t>Одним з найважливіших наукових завдань, які безпосередньо впливають на національну безпеку держави є розробка власних імунобіологічних та діагностичних препаратів, а також засобів дезінфекції. Окремі</w:t>
      </w:r>
      <w:r w:rsidRPr="00C177FC">
        <w:rPr>
          <w:spacing w:val="-8"/>
          <w:sz w:val="32"/>
          <w:szCs w:val="32"/>
        </w:rPr>
        <w:t xml:space="preserve"> </w:t>
      </w:r>
      <w:r w:rsidRPr="00C177FC">
        <w:rPr>
          <w:sz w:val="32"/>
          <w:szCs w:val="32"/>
        </w:rPr>
        <w:t>роботи</w:t>
      </w:r>
      <w:r w:rsidRPr="00C177FC">
        <w:rPr>
          <w:spacing w:val="-7"/>
          <w:sz w:val="32"/>
          <w:szCs w:val="32"/>
        </w:rPr>
        <w:t xml:space="preserve"> </w:t>
      </w:r>
      <w:r w:rsidRPr="00C177FC">
        <w:rPr>
          <w:sz w:val="32"/>
          <w:szCs w:val="32"/>
        </w:rPr>
        <w:t>можуть</w:t>
      </w:r>
      <w:r w:rsidRPr="00C177FC">
        <w:rPr>
          <w:spacing w:val="-8"/>
          <w:sz w:val="32"/>
          <w:szCs w:val="32"/>
        </w:rPr>
        <w:t xml:space="preserve"> </w:t>
      </w:r>
      <w:r w:rsidRPr="00C177FC">
        <w:rPr>
          <w:sz w:val="32"/>
          <w:szCs w:val="32"/>
        </w:rPr>
        <w:t>бути</w:t>
      </w:r>
      <w:r w:rsidRPr="00C177FC">
        <w:rPr>
          <w:spacing w:val="-7"/>
          <w:sz w:val="32"/>
          <w:szCs w:val="32"/>
        </w:rPr>
        <w:t xml:space="preserve"> </w:t>
      </w:r>
      <w:r w:rsidRPr="00C177FC">
        <w:rPr>
          <w:sz w:val="32"/>
          <w:szCs w:val="32"/>
        </w:rPr>
        <w:t>виконані</w:t>
      </w:r>
      <w:r w:rsidRPr="00C177FC">
        <w:rPr>
          <w:spacing w:val="-8"/>
          <w:sz w:val="32"/>
          <w:szCs w:val="32"/>
        </w:rPr>
        <w:t xml:space="preserve"> </w:t>
      </w:r>
      <w:r w:rsidRPr="00C177FC">
        <w:rPr>
          <w:sz w:val="32"/>
          <w:szCs w:val="32"/>
        </w:rPr>
        <w:t>в</w:t>
      </w:r>
      <w:r w:rsidRPr="00C177FC">
        <w:rPr>
          <w:spacing w:val="-8"/>
          <w:sz w:val="32"/>
          <w:szCs w:val="32"/>
        </w:rPr>
        <w:t xml:space="preserve"> </w:t>
      </w:r>
      <w:r w:rsidRPr="00C177FC">
        <w:rPr>
          <w:sz w:val="32"/>
          <w:szCs w:val="32"/>
        </w:rPr>
        <w:t>процесі</w:t>
      </w:r>
      <w:r w:rsidRPr="00C177FC">
        <w:rPr>
          <w:spacing w:val="-8"/>
          <w:sz w:val="32"/>
          <w:szCs w:val="32"/>
        </w:rPr>
        <w:t xml:space="preserve"> </w:t>
      </w:r>
      <w:r w:rsidRPr="00C177FC">
        <w:rPr>
          <w:sz w:val="32"/>
          <w:szCs w:val="32"/>
        </w:rPr>
        <w:t>спільної</w:t>
      </w:r>
      <w:r w:rsidRPr="00C177FC">
        <w:rPr>
          <w:spacing w:val="-7"/>
          <w:sz w:val="32"/>
          <w:szCs w:val="32"/>
        </w:rPr>
        <w:t xml:space="preserve"> </w:t>
      </w:r>
      <w:r w:rsidRPr="00C177FC">
        <w:rPr>
          <w:sz w:val="32"/>
          <w:szCs w:val="32"/>
        </w:rPr>
        <w:t xml:space="preserve">роботи спеціалістів різного профілю. </w:t>
      </w:r>
    </w:p>
    <w:p w:rsidR="00C71E44" w:rsidRPr="00C177FC" w:rsidRDefault="00C71E44" w:rsidP="00855791">
      <w:pPr>
        <w:pStyle w:val="af"/>
        <w:shd w:val="clear" w:color="auto" w:fill="FFFFFF"/>
        <w:spacing w:before="0" w:beforeAutospacing="0" w:after="0" w:afterAutospacing="0" w:line="276" w:lineRule="auto"/>
        <w:ind w:firstLine="708"/>
        <w:jc w:val="both"/>
        <w:rPr>
          <w:sz w:val="32"/>
          <w:szCs w:val="32"/>
        </w:rPr>
      </w:pPr>
      <w:r w:rsidRPr="00C177FC">
        <w:rPr>
          <w:sz w:val="32"/>
          <w:szCs w:val="32"/>
        </w:rPr>
        <w:t>Актуальним питанням сьогодення залишається використання наукового підходу до вивчення нозологічних форм, носіїв та переносників інфекційних хвороб, детермінуючих факторів середовища, в тому числі кліматичних та антропогенних, розробка методів профілактики, оцінки та моделювання з використанням сучасних технологій та підходів.</w:t>
      </w:r>
    </w:p>
    <w:p w:rsidR="009316CE" w:rsidRPr="00C177FC" w:rsidRDefault="00C71E44" w:rsidP="00855791">
      <w:pPr>
        <w:spacing w:after="0"/>
        <w:ind w:firstLine="708"/>
        <w:jc w:val="both"/>
        <w:rPr>
          <w:rFonts w:ascii="Times New Roman" w:eastAsia="Times New Roman" w:hAnsi="Times New Roman" w:cs="Times New Roman"/>
          <w:b/>
          <w:bCs/>
          <w:sz w:val="32"/>
          <w:szCs w:val="32"/>
        </w:rPr>
      </w:pPr>
      <w:r w:rsidRPr="00C177FC">
        <w:rPr>
          <w:rFonts w:ascii="Times New Roman" w:hAnsi="Times New Roman" w:cs="Times New Roman"/>
          <w:sz w:val="32"/>
          <w:szCs w:val="32"/>
        </w:rPr>
        <w:t xml:space="preserve">Ще одним перспективним напрямком для України є популяризація підходу </w:t>
      </w:r>
      <w:r w:rsidR="00C7382A" w:rsidRPr="00C177FC">
        <w:rPr>
          <w:rFonts w:ascii="Times New Roman" w:hAnsi="Times New Roman" w:cs="Times New Roman"/>
          <w:sz w:val="32"/>
          <w:szCs w:val="32"/>
        </w:rPr>
        <w:t>«Єдине здоров’я»</w:t>
      </w:r>
      <w:r w:rsidRPr="00C177FC">
        <w:rPr>
          <w:rFonts w:ascii="Times New Roman" w:hAnsi="Times New Roman" w:cs="Times New Roman"/>
          <w:sz w:val="32"/>
          <w:szCs w:val="32"/>
        </w:rPr>
        <w:t>, яка стосується не тільки державних органів та служб, а</w:t>
      </w:r>
      <w:r w:rsidRPr="00C177FC">
        <w:rPr>
          <w:rFonts w:ascii="Times New Roman" w:hAnsi="Times New Roman" w:cs="Times New Roman"/>
          <w:spacing w:val="-5"/>
          <w:sz w:val="32"/>
          <w:szCs w:val="32"/>
        </w:rPr>
        <w:t xml:space="preserve"> </w:t>
      </w:r>
      <w:r w:rsidRPr="00C177FC">
        <w:rPr>
          <w:rFonts w:ascii="Times New Roman" w:hAnsi="Times New Roman" w:cs="Times New Roman"/>
          <w:sz w:val="32"/>
          <w:szCs w:val="32"/>
        </w:rPr>
        <w:t>й</w:t>
      </w:r>
      <w:r w:rsidRPr="00C177FC">
        <w:rPr>
          <w:rFonts w:ascii="Times New Roman" w:hAnsi="Times New Roman" w:cs="Times New Roman"/>
          <w:spacing w:val="-4"/>
          <w:sz w:val="32"/>
          <w:szCs w:val="32"/>
        </w:rPr>
        <w:t xml:space="preserve"> </w:t>
      </w:r>
      <w:r w:rsidRPr="00C177FC">
        <w:rPr>
          <w:rFonts w:ascii="Times New Roman" w:hAnsi="Times New Roman" w:cs="Times New Roman"/>
          <w:sz w:val="32"/>
          <w:szCs w:val="32"/>
        </w:rPr>
        <w:t>населення,</w:t>
      </w:r>
      <w:r w:rsidRPr="00C177FC">
        <w:rPr>
          <w:rFonts w:ascii="Times New Roman" w:hAnsi="Times New Roman" w:cs="Times New Roman"/>
          <w:spacing w:val="-4"/>
          <w:sz w:val="32"/>
          <w:szCs w:val="32"/>
        </w:rPr>
        <w:t xml:space="preserve"> </w:t>
      </w:r>
      <w:r w:rsidRPr="00C177FC">
        <w:rPr>
          <w:rFonts w:ascii="Times New Roman" w:hAnsi="Times New Roman" w:cs="Times New Roman"/>
          <w:sz w:val="32"/>
          <w:szCs w:val="32"/>
        </w:rPr>
        <w:t>в</w:t>
      </w:r>
      <w:r w:rsidRPr="00C177FC">
        <w:rPr>
          <w:rFonts w:ascii="Times New Roman" w:hAnsi="Times New Roman" w:cs="Times New Roman"/>
          <w:spacing w:val="-5"/>
          <w:sz w:val="32"/>
          <w:szCs w:val="32"/>
        </w:rPr>
        <w:t xml:space="preserve"> </w:t>
      </w:r>
      <w:r w:rsidRPr="00C177FC">
        <w:rPr>
          <w:rFonts w:ascii="Times New Roman" w:hAnsi="Times New Roman" w:cs="Times New Roman"/>
          <w:sz w:val="32"/>
          <w:szCs w:val="32"/>
        </w:rPr>
        <w:t>першу</w:t>
      </w:r>
      <w:r w:rsidRPr="00C177FC">
        <w:rPr>
          <w:rFonts w:ascii="Times New Roman" w:hAnsi="Times New Roman" w:cs="Times New Roman"/>
          <w:spacing w:val="-5"/>
          <w:sz w:val="32"/>
          <w:szCs w:val="32"/>
        </w:rPr>
        <w:t xml:space="preserve"> </w:t>
      </w:r>
      <w:r w:rsidRPr="00C177FC">
        <w:rPr>
          <w:rFonts w:ascii="Times New Roman" w:hAnsi="Times New Roman" w:cs="Times New Roman"/>
          <w:sz w:val="32"/>
          <w:szCs w:val="32"/>
        </w:rPr>
        <w:t>чергу</w:t>
      </w:r>
      <w:r w:rsidRPr="00C177FC">
        <w:rPr>
          <w:rFonts w:ascii="Times New Roman" w:hAnsi="Times New Roman" w:cs="Times New Roman"/>
          <w:spacing w:val="-5"/>
          <w:sz w:val="32"/>
          <w:szCs w:val="32"/>
        </w:rPr>
        <w:t xml:space="preserve"> </w:t>
      </w:r>
      <w:r w:rsidRPr="00C177FC">
        <w:rPr>
          <w:rFonts w:ascii="Times New Roman" w:hAnsi="Times New Roman" w:cs="Times New Roman"/>
          <w:sz w:val="32"/>
          <w:szCs w:val="32"/>
        </w:rPr>
        <w:t>сільськогосподарських</w:t>
      </w:r>
      <w:r w:rsidRPr="00C177FC">
        <w:rPr>
          <w:rFonts w:ascii="Times New Roman" w:hAnsi="Times New Roman" w:cs="Times New Roman"/>
          <w:spacing w:val="-5"/>
          <w:sz w:val="32"/>
          <w:szCs w:val="32"/>
        </w:rPr>
        <w:t xml:space="preserve"> </w:t>
      </w:r>
      <w:r w:rsidRPr="00C177FC">
        <w:rPr>
          <w:rFonts w:ascii="Times New Roman" w:hAnsi="Times New Roman" w:cs="Times New Roman"/>
          <w:sz w:val="32"/>
          <w:szCs w:val="32"/>
        </w:rPr>
        <w:t>виробників</w:t>
      </w:r>
      <w:r w:rsidRPr="00C177FC">
        <w:rPr>
          <w:rFonts w:ascii="Times New Roman" w:hAnsi="Times New Roman" w:cs="Times New Roman"/>
          <w:spacing w:val="-5"/>
          <w:sz w:val="32"/>
          <w:szCs w:val="32"/>
        </w:rPr>
        <w:t xml:space="preserve"> </w:t>
      </w:r>
      <w:r w:rsidRPr="00C177FC">
        <w:rPr>
          <w:rFonts w:ascii="Times New Roman" w:hAnsi="Times New Roman" w:cs="Times New Roman"/>
          <w:sz w:val="32"/>
          <w:szCs w:val="32"/>
        </w:rPr>
        <w:t>та їх</w:t>
      </w:r>
      <w:r w:rsidRPr="00C177FC">
        <w:rPr>
          <w:rFonts w:ascii="Times New Roman" w:hAnsi="Times New Roman" w:cs="Times New Roman"/>
          <w:spacing w:val="-5"/>
          <w:sz w:val="32"/>
          <w:szCs w:val="32"/>
        </w:rPr>
        <w:t xml:space="preserve"> </w:t>
      </w:r>
      <w:r w:rsidRPr="00C177FC">
        <w:rPr>
          <w:rFonts w:ascii="Times New Roman" w:hAnsi="Times New Roman" w:cs="Times New Roman"/>
          <w:sz w:val="32"/>
          <w:szCs w:val="32"/>
        </w:rPr>
        <w:t>персоналу, сільських жителів, працівників лісового, мисливського господарства, мисливц</w:t>
      </w:r>
      <w:r w:rsidR="00855791" w:rsidRPr="00C177FC">
        <w:rPr>
          <w:rFonts w:ascii="Times New Roman" w:hAnsi="Times New Roman" w:cs="Times New Roman"/>
          <w:sz w:val="32"/>
          <w:szCs w:val="32"/>
        </w:rPr>
        <w:t xml:space="preserve">ів, рибалок тощо. Популяризація </w:t>
      </w:r>
      <w:r w:rsidRPr="00C177FC">
        <w:rPr>
          <w:rFonts w:ascii="Times New Roman" w:hAnsi="Times New Roman" w:cs="Times New Roman"/>
          <w:sz w:val="32"/>
          <w:szCs w:val="32"/>
        </w:rPr>
        <w:t>єдиного підходу, на нашу думку, зможе значно поглибити знання та вплинути на рівень захворюваності хворобами, спільними для людини та тварин.</w:t>
      </w:r>
    </w:p>
    <w:p w:rsidR="00F06C38" w:rsidRDefault="00F06C38">
      <w:pPr>
        <w:rPr>
          <w:rFonts w:ascii="Times New Roman" w:eastAsia="Times New Roman" w:hAnsi="Times New Roman" w:cs="Times New Roman"/>
          <w:b/>
          <w:bCs/>
          <w:sz w:val="32"/>
          <w:szCs w:val="32"/>
          <w:lang w:val="ru-RU"/>
        </w:rPr>
      </w:pPr>
      <w:r>
        <w:rPr>
          <w:rFonts w:ascii="Times New Roman" w:eastAsia="Times New Roman" w:hAnsi="Times New Roman" w:cs="Times New Roman"/>
          <w:b/>
          <w:bCs/>
          <w:sz w:val="32"/>
          <w:szCs w:val="32"/>
          <w:lang w:val="ru-RU"/>
        </w:rPr>
        <w:br w:type="page"/>
      </w:r>
    </w:p>
    <w:p w:rsidR="00391CF9" w:rsidRDefault="00391CF9" w:rsidP="00391CF9">
      <w:pPr>
        <w:spacing w:after="0"/>
        <w:ind w:firstLine="708"/>
        <w:jc w:val="center"/>
        <w:rPr>
          <w:rFonts w:ascii="Times New Roman" w:hAnsi="Times New Roman" w:cs="Times New Roman"/>
          <w:sz w:val="32"/>
          <w:szCs w:val="32"/>
        </w:rPr>
      </w:pPr>
      <w:r w:rsidRPr="006877A4">
        <w:rPr>
          <w:rFonts w:ascii="Times New Roman" w:eastAsia="Times New Roman" w:hAnsi="Times New Roman" w:cs="Times New Roman"/>
          <w:b/>
          <w:bCs/>
          <w:sz w:val="32"/>
          <w:szCs w:val="32"/>
        </w:rPr>
        <w:lastRenderedPageBreak/>
        <w:t>Питання поточного контролю знань</w:t>
      </w:r>
    </w:p>
    <w:p w:rsidR="00391CF9" w:rsidRPr="00A0717B" w:rsidRDefault="00391CF9" w:rsidP="00391CF9">
      <w:pPr>
        <w:pStyle w:val="a3"/>
        <w:numPr>
          <w:ilvl w:val="0"/>
          <w:numId w:val="15"/>
        </w:numPr>
        <w:spacing w:after="160" w:line="259" w:lineRule="auto"/>
        <w:ind w:left="426" w:hanging="426"/>
        <w:jc w:val="both"/>
        <w:rPr>
          <w:rFonts w:ascii="Times New Roman" w:hAnsi="Times New Roman" w:cs="Times New Roman"/>
          <w:sz w:val="32"/>
          <w:szCs w:val="32"/>
        </w:rPr>
      </w:pPr>
      <w:r w:rsidRPr="00A0717B">
        <w:rPr>
          <w:rFonts w:ascii="Times New Roman" w:hAnsi="Times New Roman" w:cs="Times New Roman"/>
          <w:color w:val="000000"/>
          <w:sz w:val="32"/>
          <w:szCs w:val="32"/>
        </w:rPr>
        <w:t>Транскордонні емерджентні інфекційні захворювання тварин характеризуються</w:t>
      </w:r>
      <w:r w:rsidRPr="00A0717B">
        <w:rPr>
          <w:rFonts w:ascii="Times New Roman" w:hAnsi="Times New Roman" w:cs="Times New Roman"/>
          <w:sz w:val="32"/>
          <w:szCs w:val="32"/>
        </w:rPr>
        <w:t>:</w:t>
      </w:r>
    </w:p>
    <w:p w:rsidR="00391CF9" w:rsidRPr="00A0717B" w:rsidRDefault="00391CF9" w:rsidP="00391CF9">
      <w:pPr>
        <w:pStyle w:val="a3"/>
        <w:tabs>
          <w:tab w:val="left" w:pos="993"/>
        </w:tabs>
        <w:spacing w:after="160" w:line="259" w:lineRule="auto"/>
        <w:ind w:left="426"/>
        <w:jc w:val="both"/>
        <w:rPr>
          <w:rFonts w:ascii="Times New Roman" w:hAnsi="Times New Roman" w:cs="Times New Roman"/>
          <w:sz w:val="32"/>
          <w:szCs w:val="32"/>
        </w:rPr>
      </w:pPr>
      <w:r w:rsidRPr="00A0717B">
        <w:rPr>
          <w:rFonts w:ascii="Times New Roman" w:hAnsi="Times New Roman" w:cs="Times New Roman"/>
          <w:color w:val="000000"/>
          <w:sz w:val="32"/>
          <w:szCs w:val="32"/>
        </w:rPr>
        <w:t>1) низькою контагіозністю і ймовірністю занесення з території сусідніх країн</w:t>
      </w:r>
      <w:r w:rsidRPr="00A0717B">
        <w:rPr>
          <w:rFonts w:ascii="Times New Roman" w:hAnsi="Times New Roman" w:cs="Times New Roman"/>
          <w:sz w:val="32"/>
          <w:szCs w:val="32"/>
        </w:rPr>
        <w:t xml:space="preserve">; 2) </w:t>
      </w:r>
      <w:r w:rsidRPr="00A0717B">
        <w:rPr>
          <w:rFonts w:ascii="Times New Roman" w:hAnsi="Times New Roman" w:cs="Times New Roman"/>
          <w:color w:val="000000"/>
          <w:sz w:val="32"/>
          <w:szCs w:val="32"/>
        </w:rPr>
        <w:t>високою контагіозністю і ймовірністю занесення на території сусідніх країн та поширення серед сприйнятливого поголів’я</w:t>
      </w:r>
      <w:r w:rsidRPr="00A0717B">
        <w:rPr>
          <w:rFonts w:ascii="Times New Roman" w:hAnsi="Times New Roman" w:cs="Times New Roman"/>
          <w:sz w:val="32"/>
          <w:szCs w:val="32"/>
        </w:rPr>
        <w:t xml:space="preserve">; 3) високою поширеністю та погіршенням соціально-екологічних умов; 4) поширеністю мутацій </w:t>
      </w:r>
      <w:r w:rsidRPr="00A0717B">
        <w:rPr>
          <w:rFonts w:ascii="Times New Roman" w:hAnsi="Times New Roman" w:cs="Times New Roman"/>
          <w:color w:val="000000"/>
          <w:sz w:val="32"/>
          <w:szCs w:val="32"/>
        </w:rPr>
        <w:t>серед сприйнятливого поголів’я</w:t>
      </w:r>
      <w:r w:rsidRPr="00A0717B">
        <w:rPr>
          <w:rFonts w:ascii="Times New Roman" w:hAnsi="Times New Roman" w:cs="Times New Roman"/>
          <w:sz w:val="32"/>
          <w:szCs w:val="32"/>
        </w:rPr>
        <w:t>.</w:t>
      </w:r>
    </w:p>
    <w:p w:rsidR="00391CF9" w:rsidRPr="00A0717B" w:rsidRDefault="00391CF9" w:rsidP="00391CF9">
      <w:pPr>
        <w:pStyle w:val="a3"/>
        <w:numPr>
          <w:ilvl w:val="0"/>
          <w:numId w:val="15"/>
        </w:numPr>
        <w:spacing w:after="0" w:line="259" w:lineRule="auto"/>
        <w:ind w:left="426" w:hanging="426"/>
        <w:jc w:val="both"/>
        <w:rPr>
          <w:rFonts w:ascii="Times New Roman" w:hAnsi="Times New Roman" w:cs="Times New Roman"/>
          <w:sz w:val="32"/>
          <w:szCs w:val="32"/>
        </w:rPr>
      </w:pPr>
      <w:r w:rsidRPr="00A0717B">
        <w:rPr>
          <w:rFonts w:ascii="Times New Roman" w:hAnsi="Times New Roman" w:cs="Times New Roman"/>
          <w:color w:val="000000"/>
          <w:sz w:val="32"/>
          <w:szCs w:val="32"/>
        </w:rPr>
        <w:t xml:space="preserve">Транскордонні хвороби становлять загрозу: </w:t>
      </w:r>
    </w:p>
    <w:p w:rsidR="00391CF9" w:rsidRPr="00A0717B" w:rsidRDefault="00391CF9" w:rsidP="00391CF9">
      <w:pPr>
        <w:pStyle w:val="a3"/>
        <w:autoSpaceDE w:val="0"/>
        <w:autoSpaceDN w:val="0"/>
        <w:adjustRightInd w:val="0"/>
        <w:spacing w:after="0"/>
        <w:ind w:left="426"/>
        <w:jc w:val="both"/>
        <w:rPr>
          <w:rFonts w:ascii="Times New Roman" w:hAnsi="Times New Roman" w:cs="Times New Roman"/>
          <w:color w:val="000000"/>
          <w:sz w:val="32"/>
          <w:szCs w:val="32"/>
        </w:rPr>
      </w:pPr>
      <w:r w:rsidRPr="00A0717B">
        <w:rPr>
          <w:rFonts w:ascii="Times New Roman" w:hAnsi="Times New Roman" w:cs="Times New Roman"/>
          <w:sz w:val="32"/>
          <w:szCs w:val="32"/>
        </w:rPr>
        <w:t xml:space="preserve">1) здоров’ю та продуктивності тварин; 2) високої поширеності та погіршенням соціально-екологічних умов; 3) здоров’ю і життєздатності людей; 4) </w:t>
      </w:r>
      <w:r w:rsidRPr="00A0717B">
        <w:rPr>
          <w:rFonts w:ascii="Times New Roman" w:hAnsi="Times New Roman" w:cs="Times New Roman"/>
          <w:color w:val="000000"/>
          <w:sz w:val="32"/>
          <w:szCs w:val="32"/>
        </w:rPr>
        <w:t xml:space="preserve">якості й безпечності тваринницької продукції. </w:t>
      </w:r>
    </w:p>
    <w:p w:rsidR="00391CF9" w:rsidRPr="00A0717B" w:rsidRDefault="00391CF9" w:rsidP="00391CF9">
      <w:pPr>
        <w:pStyle w:val="a3"/>
        <w:numPr>
          <w:ilvl w:val="0"/>
          <w:numId w:val="15"/>
        </w:numPr>
        <w:spacing w:after="0"/>
        <w:ind w:left="426" w:hanging="426"/>
        <w:jc w:val="both"/>
        <w:rPr>
          <w:rFonts w:ascii="Times New Roman" w:hAnsi="Times New Roman" w:cs="Times New Roman"/>
          <w:sz w:val="32"/>
          <w:szCs w:val="32"/>
        </w:rPr>
      </w:pPr>
      <w:r w:rsidRPr="00A0717B">
        <w:rPr>
          <w:rFonts w:ascii="Times New Roman" w:hAnsi="Times New Roman" w:cs="Times New Roman"/>
          <w:sz w:val="32"/>
          <w:szCs w:val="32"/>
        </w:rPr>
        <w:t xml:space="preserve">Шляхи поширення </w:t>
      </w:r>
      <w:r w:rsidRPr="00A0717B">
        <w:rPr>
          <w:rFonts w:ascii="Times New Roman" w:hAnsi="Times New Roman" w:cs="Times New Roman"/>
          <w:color w:val="000000"/>
          <w:sz w:val="32"/>
          <w:szCs w:val="32"/>
        </w:rPr>
        <w:t>транскордонних інфекцій здійснюються через:</w:t>
      </w:r>
    </w:p>
    <w:p w:rsidR="00391CF9" w:rsidRPr="00A0717B" w:rsidRDefault="00391CF9" w:rsidP="00391CF9">
      <w:pPr>
        <w:pStyle w:val="a3"/>
        <w:numPr>
          <w:ilvl w:val="1"/>
          <w:numId w:val="15"/>
        </w:numPr>
        <w:ind w:left="426" w:firstLine="0"/>
        <w:jc w:val="both"/>
        <w:rPr>
          <w:rFonts w:ascii="Times New Roman" w:hAnsi="Times New Roman" w:cs="Times New Roman"/>
          <w:sz w:val="32"/>
          <w:szCs w:val="32"/>
        </w:rPr>
      </w:pPr>
      <w:r w:rsidRPr="00A0717B">
        <w:rPr>
          <w:rFonts w:ascii="Times New Roman" w:hAnsi="Times New Roman" w:cs="Times New Roman"/>
          <w:color w:val="000000"/>
          <w:sz w:val="32"/>
          <w:szCs w:val="32"/>
        </w:rPr>
        <w:t xml:space="preserve"> імпортовані продукти тваринництва, тварини або дику фауну</w:t>
      </w:r>
      <w:r w:rsidRPr="00A0717B">
        <w:rPr>
          <w:rFonts w:ascii="Times New Roman" w:hAnsi="Times New Roman" w:cs="Times New Roman"/>
          <w:sz w:val="32"/>
          <w:szCs w:val="32"/>
        </w:rPr>
        <w:t>; 2) незадовільну роботу фітосанітарного контролю; 3) порушення правил при експортно-імпортних операціях; 4) ветеринарно-санітарний контроль на кордоні.</w:t>
      </w:r>
    </w:p>
    <w:p w:rsidR="00391CF9" w:rsidRPr="00A0717B" w:rsidRDefault="00391CF9" w:rsidP="00391CF9">
      <w:pPr>
        <w:pStyle w:val="a3"/>
        <w:numPr>
          <w:ilvl w:val="0"/>
          <w:numId w:val="15"/>
        </w:numPr>
        <w:spacing w:after="0"/>
        <w:ind w:left="426" w:hanging="426"/>
        <w:jc w:val="both"/>
        <w:rPr>
          <w:rFonts w:ascii="Times New Roman" w:hAnsi="Times New Roman" w:cs="Times New Roman"/>
          <w:sz w:val="32"/>
          <w:szCs w:val="32"/>
        </w:rPr>
      </w:pPr>
      <w:r w:rsidRPr="00A0717B">
        <w:rPr>
          <w:rFonts w:ascii="Times New Roman" w:hAnsi="Times New Roman" w:cs="Times New Roman"/>
          <w:sz w:val="32"/>
          <w:szCs w:val="32"/>
        </w:rPr>
        <w:t>Джерелами інфекції при транскордонних емерджентних хворобах можуть бути:</w:t>
      </w:r>
    </w:p>
    <w:p w:rsidR="00391CF9" w:rsidRPr="00A0717B" w:rsidRDefault="00391CF9" w:rsidP="00391CF9">
      <w:pPr>
        <w:pStyle w:val="a3"/>
        <w:spacing w:after="0"/>
        <w:ind w:left="426"/>
        <w:jc w:val="both"/>
        <w:rPr>
          <w:rFonts w:ascii="Times New Roman" w:hAnsi="Times New Roman" w:cs="Times New Roman"/>
          <w:sz w:val="32"/>
          <w:szCs w:val="32"/>
        </w:rPr>
      </w:pPr>
      <w:r w:rsidRPr="00A0717B">
        <w:rPr>
          <w:rFonts w:ascii="Times New Roman" w:hAnsi="Times New Roman" w:cs="Times New Roman"/>
          <w:sz w:val="32"/>
          <w:szCs w:val="32"/>
        </w:rPr>
        <w:t>1) природна вогнищевість збудника; 2) вектори (переносники) збудників; 3) дикі та імпортовані домашні тварини із загрозливих регіонів; 4) скотомогильники, заводи з переробки відходів тваринного походження.</w:t>
      </w:r>
    </w:p>
    <w:p w:rsidR="00391CF9" w:rsidRPr="00A0717B" w:rsidRDefault="00391CF9" w:rsidP="00391CF9">
      <w:pPr>
        <w:pStyle w:val="a3"/>
        <w:numPr>
          <w:ilvl w:val="0"/>
          <w:numId w:val="15"/>
        </w:numPr>
        <w:spacing w:after="0"/>
        <w:ind w:left="426" w:hanging="426"/>
        <w:jc w:val="both"/>
        <w:rPr>
          <w:rFonts w:ascii="Times New Roman" w:hAnsi="Times New Roman" w:cs="Times New Roman"/>
          <w:sz w:val="32"/>
          <w:szCs w:val="32"/>
        </w:rPr>
      </w:pPr>
      <w:r w:rsidRPr="00A0717B">
        <w:rPr>
          <w:rFonts w:ascii="Times New Roman" w:hAnsi="Times New Roman" w:cs="Times New Roman"/>
          <w:sz w:val="32"/>
          <w:szCs w:val="32"/>
        </w:rPr>
        <w:t>Вкажіть на фактори передачі транскордонних інфекцій:</w:t>
      </w:r>
    </w:p>
    <w:p w:rsidR="00391CF9" w:rsidRPr="00A0717B" w:rsidRDefault="00391CF9" w:rsidP="00391CF9">
      <w:pPr>
        <w:pStyle w:val="a3"/>
        <w:spacing w:after="0"/>
        <w:ind w:left="426"/>
        <w:jc w:val="both"/>
        <w:rPr>
          <w:rFonts w:ascii="Times New Roman" w:hAnsi="Times New Roman" w:cs="Times New Roman"/>
          <w:sz w:val="32"/>
          <w:szCs w:val="32"/>
        </w:rPr>
      </w:pPr>
      <w:r w:rsidRPr="00A0717B">
        <w:rPr>
          <w:rFonts w:ascii="Times New Roman" w:hAnsi="Times New Roman" w:cs="Times New Roman"/>
          <w:sz w:val="32"/>
          <w:szCs w:val="32"/>
        </w:rPr>
        <w:t>1) дикі та імпортовані домашні тварини із загрозливих регіонів; 2) імпортована сировина тваринного походження, продукти її переробки, генетичний матеріал (ембріони, яйцеклітини та сперма); 3) тваринницькі та переробні підприємства; 4) транспортні засоби.</w:t>
      </w:r>
    </w:p>
    <w:p w:rsidR="00391CF9" w:rsidRPr="00A0717B" w:rsidRDefault="00391CF9" w:rsidP="00391CF9">
      <w:pPr>
        <w:pStyle w:val="a3"/>
        <w:numPr>
          <w:ilvl w:val="0"/>
          <w:numId w:val="15"/>
        </w:numPr>
        <w:spacing w:after="0"/>
        <w:ind w:left="426" w:hanging="426"/>
        <w:jc w:val="both"/>
        <w:rPr>
          <w:rFonts w:ascii="Times New Roman" w:hAnsi="Times New Roman" w:cs="Times New Roman"/>
          <w:sz w:val="32"/>
          <w:szCs w:val="32"/>
        </w:rPr>
      </w:pPr>
      <w:r w:rsidRPr="00A0717B">
        <w:rPr>
          <w:rFonts w:ascii="Times New Roman" w:hAnsi="Times New Roman" w:cs="Times New Roman"/>
          <w:sz w:val="32"/>
          <w:szCs w:val="32"/>
        </w:rPr>
        <w:t xml:space="preserve">Прогнозування щодо виникнення й поширення </w:t>
      </w:r>
      <w:r w:rsidRPr="00A0717B">
        <w:rPr>
          <w:rFonts w:ascii="Times New Roman" w:hAnsi="Times New Roman" w:cs="Times New Roman"/>
          <w:color w:val="000000"/>
          <w:sz w:val="32"/>
          <w:szCs w:val="32"/>
        </w:rPr>
        <w:t xml:space="preserve">емерджентних зоонозів </w:t>
      </w:r>
      <w:r w:rsidRPr="00A0717B">
        <w:rPr>
          <w:rFonts w:ascii="Times New Roman" w:hAnsi="Times New Roman" w:cs="Times New Roman"/>
          <w:sz w:val="32"/>
          <w:szCs w:val="32"/>
        </w:rPr>
        <w:t>здійснюється з урахуванням:</w:t>
      </w:r>
    </w:p>
    <w:p w:rsidR="00391CF9" w:rsidRPr="00A0717B" w:rsidRDefault="00391CF9" w:rsidP="00391CF9">
      <w:pPr>
        <w:pStyle w:val="a3"/>
        <w:spacing w:after="0"/>
        <w:ind w:left="426"/>
        <w:jc w:val="both"/>
        <w:rPr>
          <w:rFonts w:ascii="Times New Roman" w:hAnsi="Times New Roman" w:cs="Times New Roman"/>
          <w:sz w:val="32"/>
          <w:szCs w:val="32"/>
        </w:rPr>
      </w:pPr>
      <w:r w:rsidRPr="00A0717B">
        <w:rPr>
          <w:rFonts w:ascii="Times New Roman" w:hAnsi="Times New Roman" w:cs="Times New Roman"/>
          <w:sz w:val="32"/>
          <w:szCs w:val="32"/>
        </w:rPr>
        <w:t>1) епіозоотичного стану даної території; 2) ефективності систем контролю та превентивних заходів щодо інфекції; 3)</w:t>
      </w:r>
      <w:r w:rsidRPr="00A0717B">
        <w:rPr>
          <w:rFonts w:ascii="Times New Roman" w:hAnsi="Times New Roman" w:cs="Times New Roman"/>
          <w:color w:val="000000"/>
          <w:sz w:val="32"/>
          <w:szCs w:val="32"/>
        </w:rPr>
        <w:t> контагіозності та ймовірного занесення збудника на території сусідніх країн</w:t>
      </w:r>
      <w:r w:rsidRPr="00A0717B">
        <w:rPr>
          <w:rFonts w:ascii="Times New Roman" w:hAnsi="Times New Roman" w:cs="Times New Roman"/>
          <w:sz w:val="32"/>
          <w:szCs w:val="32"/>
        </w:rPr>
        <w:t xml:space="preserve">; 4) географічних особливостей місцевості, технологій ведення </w:t>
      </w:r>
      <w:r w:rsidRPr="00A0717B">
        <w:rPr>
          <w:rFonts w:ascii="Times New Roman" w:hAnsi="Times New Roman" w:cs="Times New Roman"/>
          <w:sz w:val="32"/>
          <w:szCs w:val="32"/>
        </w:rPr>
        <w:lastRenderedPageBreak/>
        <w:t>тваринництва, складу популяції сприйнятливих видів і потенційних переносників.</w:t>
      </w:r>
    </w:p>
    <w:p w:rsidR="00391CF9" w:rsidRPr="00A0717B" w:rsidRDefault="00391CF9" w:rsidP="00391CF9">
      <w:pPr>
        <w:pStyle w:val="a3"/>
        <w:numPr>
          <w:ilvl w:val="0"/>
          <w:numId w:val="15"/>
        </w:numPr>
        <w:spacing w:after="0"/>
        <w:ind w:left="426" w:hanging="426"/>
        <w:jc w:val="both"/>
        <w:rPr>
          <w:rFonts w:ascii="Times New Roman" w:hAnsi="Times New Roman" w:cs="Times New Roman"/>
          <w:sz w:val="32"/>
          <w:szCs w:val="32"/>
        </w:rPr>
      </w:pPr>
      <w:r w:rsidRPr="00A0717B">
        <w:rPr>
          <w:rFonts w:ascii="Times New Roman" w:hAnsi="Times New Roman" w:cs="Times New Roman"/>
          <w:sz w:val="32"/>
          <w:szCs w:val="32"/>
        </w:rPr>
        <w:t>Вкажіть на важливий механізм протидії прикордонним інфекціям:</w:t>
      </w:r>
    </w:p>
    <w:p w:rsidR="00391CF9" w:rsidRPr="00A0717B" w:rsidRDefault="00391CF9" w:rsidP="00391CF9">
      <w:pPr>
        <w:pStyle w:val="a3"/>
        <w:tabs>
          <w:tab w:val="left" w:pos="567"/>
        </w:tabs>
        <w:spacing w:after="0"/>
        <w:ind w:left="426"/>
        <w:jc w:val="both"/>
        <w:rPr>
          <w:rFonts w:ascii="Times New Roman" w:hAnsi="Times New Roman" w:cs="Times New Roman"/>
          <w:sz w:val="32"/>
          <w:szCs w:val="32"/>
        </w:rPr>
      </w:pPr>
      <w:r w:rsidRPr="00A0717B">
        <w:rPr>
          <w:rFonts w:ascii="Times New Roman" w:hAnsi="Times New Roman" w:cs="Times New Roman"/>
          <w:sz w:val="32"/>
          <w:szCs w:val="32"/>
        </w:rPr>
        <w:t>1) ветеринарно-санітарний контроль на кордоні; 2) покращення епіозоотичного стану на прикордонній території; 3) виявлення їх збудників у дикій фауні; 4) покращення роботи заводів з переробки відходів тваринного походження.</w:t>
      </w:r>
    </w:p>
    <w:p w:rsidR="00391CF9" w:rsidRPr="00A0717B" w:rsidRDefault="00391CF9" w:rsidP="00391CF9">
      <w:pPr>
        <w:pStyle w:val="a3"/>
        <w:numPr>
          <w:ilvl w:val="0"/>
          <w:numId w:val="15"/>
        </w:numPr>
        <w:spacing w:after="0"/>
        <w:ind w:left="426" w:hanging="426"/>
        <w:jc w:val="both"/>
        <w:rPr>
          <w:rFonts w:ascii="Times New Roman" w:hAnsi="Times New Roman" w:cs="Times New Roman"/>
          <w:sz w:val="32"/>
          <w:szCs w:val="32"/>
        </w:rPr>
      </w:pPr>
      <w:r w:rsidRPr="00A0717B">
        <w:rPr>
          <w:rFonts w:ascii="Times New Roman" w:hAnsi="Times New Roman" w:cs="Times New Roman"/>
          <w:sz w:val="32"/>
          <w:szCs w:val="32"/>
        </w:rPr>
        <w:t xml:space="preserve">Які з вказаних хвороб відносять до </w:t>
      </w:r>
      <w:r w:rsidRPr="00A0717B">
        <w:rPr>
          <w:rFonts w:ascii="Times New Roman" w:hAnsi="Times New Roman" w:cs="Times New Roman"/>
          <w:color w:val="000000"/>
          <w:sz w:val="32"/>
          <w:szCs w:val="32"/>
        </w:rPr>
        <w:t>транскордонних інфекцій?</w:t>
      </w:r>
    </w:p>
    <w:p w:rsidR="00391CF9" w:rsidRPr="00A0717B" w:rsidRDefault="00391CF9" w:rsidP="00391CF9">
      <w:pPr>
        <w:pStyle w:val="a3"/>
        <w:spacing w:after="0"/>
        <w:ind w:left="426"/>
        <w:jc w:val="both"/>
        <w:rPr>
          <w:rFonts w:ascii="Times New Roman" w:hAnsi="Times New Roman" w:cs="Times New Roman"/>
          <w:sz w:val="32"/>
          <w:szCs w:val="32"/>
        </w:rPr>
      </w:pPr>
      <w:r w:rsidRPr="00A0717B">
        <w:rPr>
          <w:rFonts w:ascii="Times New Roman" w:hAnsi="Times New Roman" w:cs="Times New Roman"/>
          <w:sz w:val="32"/>
          <w:szCs w:val="32"/>
        </w:rPr>
        <w:t xml:space="preserve">1) сибірка, туберкульоз, лейкоз, </w:t>
      </w:r>
      <w:r w:rsidRPr="00A0717B">
        <w:rPr>
          <w:rFonts w:ascii="Times New Roman" w:hAnsi="Times New Roman" w:cs="Times New Roman"/>
          <w:color w:val="000000"/>
          <w:sz w:val="32"/>
          <w:szCs w:val="32"/>
        </w:rPr>
        <w:t>бруцельоз</w:t>
      </w:r>
      <w:r w:rsidRPr="00A0717B">
        <w:rPr>
          <w:rFonts w:ascii="Times New Roman" w:hAnsi="Times New Roman" w:cs="Times New Roman"/>
          <w:sz w:val="32"/>
          <w:szCs w:val="32"/>
        </w:rPr>
        <w:t xml:space="preserve">; 2) </w:t>
      </w:r>
      <w:r w:rsidRPr="00A0717B">
        <w:rPr>
          <w:rFonts w:ascii="Times New Roman" w:hAnsi="Times New Roman" w:cs="Times New Roman"/>
          <w:color w:val="000000"/>
          <w:sz w:val="32"/>
          <w:szCs w:val="32"/>
        </w:rPr>
        <w:t>африканська чума свиней, блутанг, лихоманка Західного Нілу, лихоманка долини Рифт, губчастоподібна енцефалопатія</w:t>
      </w:r>
      <w:r w:rsidRPr="00A0717B">
        <w:rPr>
          <w:rFonts w:ascii="Times New Roman" w:hAnsi="Times New Roman" w:cs="Times New Roman"/>
          <w:sz w:val="32"/>
          <w:szCs w:val="32"/>
        </w:rPr>
        <w:t>; 3) сказ, емкар, лейкоз; 4) </w:t>
      </w:r>
      <w:r w:rsidRPr="00A0717B">
        <w:rPr>
          <w:rFonts w:ascii="Times New Roman" w:hAnsi="Times New Roman" w:cs="Times New Roman"/>
          <w:color w:val="000000"/>
          <w:sz w:val="32"/>
          <w:szCs w:val="32"/>
        </w:rPr>
        <w:t>атипова пневмонія, хвороба Бунговано</w:t>
      </w:r>
      <w:r w:rsidRPr="00A0717B">
        <w:rPr>
          <w:rFonts w:ascii="Times New Roman" w:hAnsi="Times New Roman" w:cs="Times New Roman"/>
          <w:sz w:val="32"/>
          <w:szCs w:val="32"/>
        </w:rPr>
        <w:t>.</w:t>
      </w:r>
    </w:p>
    <w:p w:rsidR="00391CF9" w:rsidRPr="00A0717B" w:rsidRDefault="00391CF9" w:rsidP="00391CF9">
      <w:pPr>
        <w:pStyle w:val="a3"/>
        <w:numPr>
          <w:ilvl w:val="0"/>
          <w:numId w:val="15"/>
        </w:numPr>
        <w:tabs>
          <w:tab w:val="left" w:pos="-2694"/>
          <w:tab w:val="left" w:pos="-2410"/>
          <w:tab w:val="left" w:pos="284"/>
        </w:tabs>
        <w:autoSpaceDE w:val="0"/>
        <w:autoSpaceDN w:val="0"/>
        <w:adjustRightInd w:val="0"/>
        <w:ind w:left="426" w:hanging="426"/>
        <w:jc w:val="both"/>
        <w:rPr>
          <w:rFonts w:ascii="Times New Roman" w:hAnsi="Times New Roman" w:cs="Times New Roman"/>
          <w:color w:val="000000"/>
          <w:sz w:val="32"/>
          <w:szCs w:val="32"/>
        </w:rPr>
      </w:pPr>
      <w:r w:rsidRPr="00A0717B">
        <w:rPr>
          <w:rFonts w:ascii="Times New Roman" w:hAnsi="Times New Roman" w:cs="Times New Roman"/>
          <w:color w:val="000000"/>
          <w:sz w:val="32"/>
          <w:szCs w:val="32"/>
        </w:rPr>
        <w:t xml:space="preserve"> Які документи регулюють основні засади проведення моніторингових досліджень, профілактики занесення, прогнозування й ліквідації можливих спалахів транскордонних інфекцій у світі?</w:t>
      </w:r>
    </w:p>
    <w:p w:rsidR="00391CF9" w:rsidRPr="00A0717B" w:rsidRDefault="00391CF9" w:rsidP="00391CF9">
      <w:pPr>
        <w:pStyle w:val="a3"/>
        <w:tabs>
          <w:tab w:val="left" w:pos="567"/>
        </w:tabs>
        <w:autoSpaceDE w:val="0"/>
        <w:autoSpaceDN w:val="0"/>
        <w:adjustRightInd w:val="0"/>
        <w:spacing w:after="0"/>
        <w:ind w:left="426"/>
        <w:jc w:val="both"/>
        <w:rPr>
          <w:rFonts w:ascii="Times New Roman" w:hAnsi="Times New Roman" w:cs="Times New Roman"/>
          <w:sz w:val="32"/>
          <w:szCs w:val="32"/>
        </w:rPr>
      </w:pPr>
      <w:r w:rsidRPr="00A0717B">
        <w:rPr>
          <w:rFonts w:ascii="Times New Roman" w:hAnsi="Times New Roman" w:cs="Times New Roman"/>
          <w:sz w:val="32"/>
          <w:szCs w:val="32"/>
        </w:rPr>
        <w:t xml:space="preserve">1) директиви ВООЗ; 2) </w:t>
      </w:r>
      <w:r w:rsidRPr="00A0717B">
        <w:rPr>
          <w:rFonts w:ascii="Times New Roman" w:hAnsi="Times New Roman" w:cs="Times New Roman"/>
          <w:color w:val="000000"/>
          <w:sz w:val="32"/>
          <w:szCs w:val="32"/>
        </w:rPr>
        <w:t>Керівництво з утримання хребетних тварин</w:t>
      </w:r>
      <w:r w:rsidRPr="00A0717B">
        <w:rPr>
          <w:rFonts w:ascii="Times New Roman" w:hAnsi="Times New Roman" w:cs="Times New Roman"/>
          <w:sz w:val="32"/>
          <w:szCs w:val="32"/>
        </w:rPr>
        <w:t>; 3)</w:t>
      </w:r>
      <w:r w:rsidRPr="00A0717B">
        <w:rPr>
          <w:rFonts w:ascii="Times New Roman" w:hAnsi="Times New Roman" w:cs="Times New Roman"/>
          <w:color w:val="000000"/>
          <w:sz w:val="32"/>
          <w:szCs w:val="32"/>
        </w:rPr>
        <w:t xml:space="preserve"> Керівництво МЕБ, Санітарний кодекс МЕБ, директиви Євросоюзу з контролю інфекцій тварин</w:t>
      </w:r>
      <w:r w:rsidRPr="00A0717B">
        <w:rPr>
          <w:rFonts w:ascii="Times New Roman" w:hAnsi="Times New Roman" w:cs="Times New Roman"/>
          <w:sz w:val="32"/>
          <w:szCs w:val="32"/>
        </w:rPr>
        <w:t xml:space="preserve">; 4) </w:t>
      </w:r>
      <w:r w:rsidRPr="00A0717B">
        <w:rPr>
          <w:rFonts w:ascii="Times New Roman" w:hAnsi="Times New Roman" w:cs="Times New Roman"/>
          <w:color w:val="000000"/>
          <w:sz w:val="32"/>
          <w:szCs w:val="32"/>
        </w:rPr>
        <w:t>інструктивний матеріал щодо контролю сказу, сибірки, ящуру, бруцельозу, лептоспірозу, сальмонельозу, лістеріозу, ієрсиніозу</w:t>
      </w:r>
      <w:r w:rsidRPr="00A0717B">
        <w:rPr>
          <w:rFonts w:ascii="Times New Roman" w:hAnsi="Times New Roman" w:cs="Times New Roman"/>
          <w:sz w:val="32"/>
          <w:szCs w:val="32"/>
        </w:rPr>
        <w:t>.</w:t>
      </w:r>
    </w:p>
    <w:p w:rsidR="00391CF9" w:rsidRPr="00A0717B" w:rsidRDefault="00391CF9" w:rsidP="00391CF9">
      <w:pPr>
        <w:pStyle w:val="a3"/>
        <w:numPr>
          <w:ilvl w:val="0"/>
          <w:numId w:val="15"/>
        </w:numPr>
        <w:autoSpaceDE w:val="0"/>
        <w:autoSpaceDN w:val="0"/>
        <w:adjustRightInd w:val="0"/>
        <w:spacing w:after="0"/>
        <w:ind w:left="426" w:hanging="426"/>
        <w:jc w:val="both"/>
        <w:rPr>
          <w:rFonts w:ascii="Times New Roman" w:hAnsi="Times New Roman" w:cs="Times New Roman"/>
          <w:color w:val="000000"/>
          <w:sz w:val="32"/>
          <w:szCs w:val="32"/>
        </w:rPr>
      </w:pPr>
      <w:r w:rsidRPr="00A0717B">
        <w:rPr>
          <w:rFonts w:ascii="Times New Roman" w:hAnsi="Times New Roman" w:cs="Times New Roman"/>
          <w:sz w:val="32"/>
          <w:szCs w:val="32"/>
        </w:rPr>
        <w:t xml:space="preserve">Для яких </w:t>
      </w:r>
      <w:r w:rsidRPr="00A0717B">
        <w:rPr>
          <w:rFonts w:ascii="Times New Roman" w:hAnsi="Times New Roman" w:cs="Times New Roman"/>
          <w:color w:val="000000"/>
          <w:sz w:val="32"/>
          <w:szCs w:val="32"/>
        </w:rPr>
        <w:t xml:space="preserve">емерджентних зоонозів розроблені </w:t>
      </w:r>
      <w:r w:rsidRPr="00A0717B">
        <w:rPr>
          <w:rFonts w:ascii="Times New Roman" w:hAnsi="Times New Roman" w:cs="Times New Roman"/>
          <w:sz w:val="32"/>
          <w:szCs w:val="32"/>
        </w:rPr>
        <w:t>вітчизняні засоби</w:t>
      </w:r>
      <w:r w:rsidRPr="00A0717B">
        <w:rPr>
          <w:rFonts w:ascii="Times New Roman" w:hAnsi="Times New Roman" w:cs="Times New Roman"/>
          <w:color w:val="000000"/>
          <w:sz w:val="32"/>
          <w:szCs w:val="32"/>
        </w:rPr>
        <w:t xml:space="preserve"> діагностики?</w:t>
      </w:r>
    </w:p>
    <w:p w:rsidR="00391CF9" w:rsidRPr="00A0717B" w:rsidRDefault="00391CF9" w:rsidP="00391CF9">
      <w:pPr>
        <w:pStyle w:val="a3"/>
        <w:numPr>
          <w:ilvl w:val="1"/>
          <w:numId w:val="15"/>
        </w:numPr>
        <w:spacing w:after="0"/>
        <w:ind w:left="426" w:firstLine="0"/>
        <w:jc w:val="both"/>
        <w:rPr>
          <w:rFonts w:ascii="Times New Roman" w:hAnsi="Times New Roman" w:cs="Times New Roman"/>
          <w:sz w:val="32"/>
          <w:szCs w:val="32"/>
        </w:rPr>
      </w:pPr>
      <w:r w:rsidRPr="00A0717B">
        <w:rPr>
          <w:rFonts w:ascii="Times New Roman" w:hAnsi="Times New Roman" w:cs="Times New Roman"/>
          <w:color w:val="000000"/>
          <w:sz w:val="32"/>
          <w:szCs w:val="32"/>
        </w:rPr>
        <w:t xml:space="preserve"> атипової пневмонії, хвороби Бунговано</w:t>
      </w:r>
      <w:r w:rsidRPr="00A0717B">
        <w:rPr>
          <w:rFonts w:ascii="Times New Roman" w:hAnsi="Times New Roman" w:cs="Times New Roman"/>
          <w:sz w:val="32"/>
          <w:szCs w:val="32"/>
        </w:rPr>
        <w:t>; 2)</w:t>
      </w:r>
      <w:r w:rsidRPr="00A0717B">
        <w:rPr>
          <w:rFonts w:ascii="Times New Roman" w:hAnsi="Times New Roman" w:cs="Times New Roman"/>
          <w:color w:val="000000"/>
          <w:sz w:val="32"/>
          <w:szCs w:val="32"/>
        </w:rPr>
        <w:t xml:space="preserve"> ньюкаслської хвороби (ПЛР, ІФА), бруцельозу (ІФА), сказу (ІФА)</w:t>
      </w:r>
      <w:r w:rsidRPr="00A0717B">
        <w:rPr>
          <w:rFonts w:ascii="Times New Roman" w:hAnsi="Times New Roman" w:cs="Times New Roman"/>
          <w:sz w:val="32"/>
          <w:szCs w:val="32"/>
        </w:rPr>
        <w:t>; 3) </w:t>
      </w:r>
      <w:r w:rsidRPr="00A0717B">
        <w:rPr>
          <w:rFonts w:ascii="Times New Roman" w:hAnsi="Times New Roman" w:cs="Times New Roman"/>
          <w:color w:val="000000"/>
          <w:sz w:val="32"/>
          <w:szCs w:val="32"/>
        </w:rPr>
        <w:t>туберкульозу (ПЛР, ІФА) сибірки (ПЛР), хламідіозу (ПЛР)</w:t>
      </w:r>
      <w:r w:rsidRPr="00A0717B">
        <w:rPr>
          <w:rFonts w:ascii="Times New Roman" w:hAnsi="Times New Roman" w:cs="Times New Roman"/>
          <w:sz w:val="32"/>
          <w:szCs w:val="32"/>
        </w:rPr>
        <w:t>; 4)</w:t>
      </w:r>
      <w:r w:rsidRPr="00A0717B">
        <w:rPr>
          <w:rFonts w:ascii="Times New Roman" w:hAnsi="Times New Roman" w:cs="Times New Roman"/>
          <w:color w:val="000000"/>
          <w:sz w:val="32"/>
          <w:szCs w:val="32"/>
        </w:rPr>
        <w:t> блутангу, лихоманки Західного Нілу, лихоманки долини Рифт</w:t>
      </w:r>
      <w:r w:rsidRPr="00A0717B">
        <w:rPr>
          <w:rFonts w:ascii="Times New Roman" w:hAnsi="Times New Roman" w:cs="Times New Roman"/>
          <w:sz w:val="32"/>
          <w:szCs w:val="32"/>
        </w:rPr>
        <w:t xml:space="preserve">. </w:t>
      </w:r>
    </w:p>
    <w:p w:rsidR="00391CF9" w:rsidRPr="00A0717B" w:rsidRDefault="00391CF9" w:rsidP="00391CF9">
      <w:pPr>
        <w:spacing w:after="0" w:line="240" w:lineRule="auto"/>
        <w:ind w:left="426" w:hanging="426"/>
        <w:jc w:val="both"/>
        <w:rPr>
          <w:rFonts w:ascii="Times New Roman" w:hAnsi="Times New Roman" w:cs="Times New Roman"/>
          <w:sz w:val="32"/>
          <w:szCs w:val="32"/>
        </w:rPr>
      </w:pPr>
      <w:r w:rsidRPr="00A0717B">
        <w:rPr>
          <w:rFonts w:ascii="Times New Roman" w:hAnsi="Times New Roman" w:cs="Times New Roman"/>
          <w:sz w:val="32"/>
          <w:szCs w:val="32"/>
        </w:rPr>
        <w:t>11.Назвіть віруси з високим ступенем мінливості геному, вивченню яких приділяється особлива увага?</w:t>
      </w:r>
    </w:p>
    <w:p w:rsidR="00391CF9" w:rsidRDefault="00391CF9" w:rsidP="00391CF9">
      <w:pPr>
        <w:pStyle w:val="a3"/>
        <w:numPr>
          <w:ilvl w:val="0"/>
          <w:numId w:val="62"/>
        </w:numPr>
        <w:spacing w:after="0" w:line="240" w:lineRule="auto"/>
        <w:ind w:left="426" w:firstLine="0"/>
        <w:rPr>
          <w:rFonts w:ascii="Times New Roman" w:hAnsi="Times New Roman" w:cs="Times New Roman"/>
          <w:sz w:val="32"/>
          <w:szCs w:val="32"/>
        </w:rPr>
      </w:pPr>
      <w:r w:rsidRPr="00A0717B">
        <w:rPr>
          <w:rFonts w:ascii="Times New Roman" w:hAnsi="Times New Roman" w:cs="Times New Roman"/>
          <w:sz w:val="32"/>
          <w:szCs w:val="32"/>
        </w:rPr>
        <w:t xml:space="preserve"> ящуру; 2) грипу, арбовіруси; 3) класичної чуми свиней; 4) атипової пневмонії.</w:t>
      </w:r>
    </w:p>
    <w:p w:rsidR="00A92D10" w:rsidRDefault="00A92D10">
      <w:pPr>
        <w:rPr>
          <w:rFonts w:ascii="Times New Roman" w:hAnsi="Times New Roman" w:cs="Times New Roman"/>
          <w:sz w:val="32"/>
          <w:szCs w:val="32"/>
        </w:rPr>
      </w:pPr>
      <w:r>
        <w:rPr>
          <w:sz w:val="32"/>
          <w:szCs w:val="32"/>
        </w:rPr>
        <w:br w:type="page"/>
      </w:r>
    </w:p>
    <w:p w:rsidR="000F29EB" w:rsidRPr="00E607B9" w:rsidRDefault="00391CF9" w:rsidP="000F29EB">
      <w:pPr>
        <w:pStyle w:val="Default"/>
        <w:spacing w:line="276" w:lineRule="auto"/>
        <w:ind w:left="708"/>
        <w:jc w:val="center"/>
        <w:rPr>
          <w:b/>
          <w:bCs/>
          <w:color w:val="auto"/>
          <w:sz w:val="32"/>
          <w:szCs w:val="32"/>
          <w:lang w:val="uk-UA"/>
        </w:rPr>
      </w:pPr>
      <w:r>
        <w:rPr>
          <w:b/>
          <w:bCs/>
          <w:color w:val="auto"/>
          <w:sz w:val="32"/>
          <w:szCs w:val="32"/>
          <w:lang w:val="uk-UA"/>
        </w:rPr>
        <w:lastRenderedPageBreak/>
        <w:t>1.3.</w:t>
      </w:r>
      <w:r w:rsidR="000F29EB">
        <w:rPr>
          <w:b/>
          <w:bCs/>
          <w:color w:val="auto"/>
          <w:sz w:val="32"/>
          <w:szCs w:val="32"/>
          <w:lang w:val="uk-UA"/>
        </w:rPr>
        <w:t xml:space="preserve"> </w:t>
      </w:r>
      <w:r w:rsidR="000F29EB" w:rsidRPr="00391CF9">
        <w:rPr>
          <w:b/>
          <w:bCs/>
          <w:color w:val="auto"/>
          <w:sz w:val="32"/>
          <w:szCs w:val="32"/>
          <w:lang w:val="uk-UA"/>
        </w:rPr>
        <w:t>Програма лабораторного біозахисту</w:t>
      </w:r>
    </w:p>
    <w:p w:rsidR="000F29EB" w:rsidRPr="005C4E7E" w:rsidRDefault="000F29EB" w:rsidP="000F29EB">
      <w:pPr>
        <w:pStyle w:val="Default"/>
        <w:spacing w:line="276" w:lineRule="auto"/>
        <w:ind w:firstLine="426"/>
        <w:jc w:val="both"/>
        <w:rPr>
          <w:b/>
          <w:i/>
          <w:iCs/>
          <w:color w:val="auto"/>
          <w:sz w:val="32"/>
          <w:szCs w:val="32"/>
          <w:lang w:val="uk-UA"/>
        </w:rPr>
      </w:pPr>
      <w:r w:rsidRPr="005C4E7E">
        <w:rPr>
          <w:b/>
          <w:i/>
          <w:iCs/>
          <w:color w:val="auto"/>
          <w:sz w:val="32"/>
          <w:szCs w:val="32"/>
          <w:lang w:val="uk-UA"/>
        </w:rPr>
        <w:t>Мета:</w:t>
      </w:r>
    </w:p>
    <w:p w:rsidR="000F29EB" w:rsidRPr="00391CF9" w:rsidRDefault="000F29EB" w:rsidP="00391CF9">
      <w:pPr>
        <w:pStyle w:val="Default"/>
        <w:numPr>
          <w:ilvl w:val="0"/>
          <w:numId w:val="63"/>
        </w:numPr>
        <w:spacing w:line="276" w:lineRule="auto"/>
        <w:jc w:val="both"/>
        <w:rPr>
          <w:iCs/>
          <w:color w:val="auto"/>
          <w:sz w:val="32"/>
          <w:szCs w:val="32"/>
          <w:lang w:val="uk-UA"/>
        </w:rPr>
      </w:pPr>
      <w:r>
        <w:rPr>
          <w:iCs/>
          <w:color w:val="auto"/>
          <w:sz w:val="32"/>
          <w:szCs w:val="32"/>
          <w:lang w:val="uk-UA"/>
        </w:rPr>
        <w:t>Ознайомитись з о</w:t>
      </w:r>
      <w:r w:rsidRPr="00391CF9">
        <w:rPr>
          <w:iCs/>
          <w:color w:val="auto"/>
          <w:sz w:val="32"/>
          <w:szCs w:val="32"/>
          <w:lang w:val="uk-UA"/>
        </w:rPr>
        <w:t>цінк</w:t>
      </w:r>
      <w:r>
        <w:rPr>
          <w:iCs/>
          <w:color w:val="auto"/>
          <w:sz w:val="32"/>
          <w:szCs w:val="32"/>
          <w:lang w:val="uk-UA"/>
        </w:rPr>
        <w:t>ою</w:t>
      </w:r>
      <w:r w:rsidRPr="00391CF9">
        <w:rPr>
          <w:iCs/>
          <w:color w:val="auto"/>
          <w:sz w:val="32"/>
          <w:szCs w:val="32"/>
          <w:lang w:val="uk-UA"/>
        </w:rPr>
        <w:t xml:space="preserve"> ризиків лабораторного біозахисту</w:t>
      </w:r>
      <w:r>
        <w:rPr>
          <w:iCs/>
          <w:color w:val="auto"/>
          <w:sz w:val="32"/>
          <w:szCs w:val="32"/>
          <w:lang w:val="uk-UA"/>
        </w:rPr>
        <w:t xml:space="preserve"> та</w:t>
      </w:r>
      <w:r w:rsidRPr="00391CF9">
        <w:rPr>
          <w:iCs/>
          <w:color w:val="auto"/>
          <w:sz w:val="32"/>
          <w:szCs w:val="32"/>
          <w:lang w:val="uk-UA"/>
        </w:rPr>
        <w:t xml:space="preserve"> </w:t>
      </w:r>
    </w:p>
    <w:p w:rsidR="000F29EB" w:rsidRPr="00391CF9" w:rsidRDefault="000F29EB" w:rsidP="000F29EB">
      <w:pPr>
        <w:pStyle w:val="Default"/>
        <w:spacing w:line="276" w:lineRule="auto"/>
        <w:ind w:firstLine="426"/>
        <w:jc w:val="both"/>
        <w:rPr>
          <w:color w:val="auto"/>
          <w:sz w:val="32"/>
          <w:szCs w:val="32"/>
          <w:lang w:val="uk-UA"/>
        </w:rPr>
      </w:pPr>
      <w:r>
        <w:rPr>
          <w:iCs/>
          <w:color w:val="auto"/>
          <w:sz w:val="32"/>
          <w:szCs w:val="32"/>
          <w:lang w:val="uk-UA"/>
        </w:rPr>
        <w:t>в</w:t>
      </w:r>
      <w:r w:rsidRPr="00391CF9">
        <w:rPr>
          <w:iCs/>
          <w:color w:val="auto"/>
          <w:sz w:val="32"/>
          <w:szCs w:val="32"/>
          <w:lang w:val="uk-UA"/>
        </w:rPr>
        <w:t>ідповідальніст</w:t>
      </w:r>
      <w:r>
        <w:rPr>
          <w:iCs/>
          <w:color w:val="auto"/>
          <w:sz w:val="32"/>
          <w:szCs w:val="32"/>
          <w:lang w:val="uk-UA"/>
        </w:rPr>
        <w:t xml:space="preserve">ю </w:t>
      </w:r>
      <w:r w:rsidRPr="00391CF9">
        <w:rPr>
          <w:iCs/>
          <w:color w:val="auto"/>
          <w:sz w:val="32"/>
          <w:szCs w:val="32"/>
          <w:lang w:val="uk-UA"/>
        </w:rPr>
        <w:t xml:space="preserve">за </w:t>
      </w:r>
      <w:r>
        <w:rPr>
          <w:iCs/>
          <w:color w:val="auto"/>
          <w:sz w:val="32"/>
          <w:szCs w:val="32"/>
          <w:lang w:val="uk-UA"/>
        </w:rPr>
        <w:t>цінний біологічний матеріал (</w:t>
      </w:r>
      <w:r w:rsidRPr="00391CF9">
        <w:rPr>
          <w:iCs/>
          <w:color w:val="auto"/>
          <w:sz w:val="32"/>
          <w:szCs w:val="32"/>
          <w:lang w:val="uk-UA"/>
        </w:rPr>
        <w:t>ЦБМ</w:t>
      </w:r>
      <w:r>
        <w:rPr>
          <w:iCs/>
          <w:color w:val="auto"/>
          <w:sz w:val="32"/>
          <w:szCs w:val="32"/>
          <w:lang w:val="uk-UA"/>
        </w:rPr>
        <w:t>)</w:t>
      </w:r>
      <w:r w:rsidRPr="00E607B9">
        <w:rPr>
          <w:iCs/>
          <w:color w:val="auto"/>
          <w:sz w:val="32"/>
          <w:szCs w:val="32"/>
          <w:lang w:val="uk-UA"/>
        </w:rPr>
        <w:t>.</w:t>
      </w:r>
      <w:r w:rsidRPr="00391CF9">
        <w:rPr>
          <w:iCs/>
          <w:color w:val="auto"/>
          <w:sz w:val="32"/>
          <w:szCs w:val="32"/>
          <w:lang w:val="uk-UA"/>
        </w:rPr>
        <w:t xml:space="preserve"> </w:t>
      </w:r>
    </w:p>
    <w:p w:rsidR="000F29EB" w:rsidRPr="00391CF9" w:rsidRDefault="000F29EB" w:rsidP="00391CF9">
      <w:pPr>
        <w:pStyle w:val="a3"/>
        <w:numPr>
          <w:ilvl w:val="0"/>
          <w:numId w:val="63"/>
        </w:numPr>
        <w:spacing w:after="0"/>
        <w:jc w:val="both"/>
        <w:rPr>
          <w:rFonts w:ascii="Times New Roman" w:hAnsi="Times New Roman" w:cs="Times New Roman"/>
          <w:iCs/>
          <w:sz w:val="32"/>
          <w:szCs w:val="32"/>
        </w:rPr>
      </w:pPr>
      <w:r w:rsidRPr="00391CF9">
        <w:rPr>
          <w:rFonts w:ascii="Times New Roman" w:hAnsi="Times New Roman" w:cs="Times New Roman"/>
          <w:iCs/>
          <w:sz w:val="32"/>
          <w:szCs w:val="32"/>
        </w:rPr>
        <w:t>Освоїти складові плану лабораторного біозахисту та підготовки</w:t>
      </w:r>
    </w:p>
    <w:p w:rsidR="000F29EB" w:rsidRPr="00E607B9" w:rsidRDefault="000F29EB" w:rsidP="000F29EB">
      <w:pPr>
        <w:spacing w:after="0"/>
        <w:ind w:firstLine="426"/>
        <w:jc w:val="both"/>
        <w:rPr>
          <w:rFonts w:ascii="Times New Roman" w:hAnsi="Times New Roman" w:cs="Times New Roman"/>
          <w:bCs/>
          <w:sz w:val="32"/>
          <w:szCs w:val="32"/>
        </w:rPr>
      </w:pPr>
      <w:r w:rsidRPr="00E607B9">
        <w:rPr>
          <w:rFonts w:ascii="Times New Roman" w:hAnsi="Times New Roman" w:cs="Times New Roman"/>
          <w:bCs/>
          <w:sz w:val="32"/>
          <w:szCs w:val="32"/>
        </w:rPr>
        <w:t>персоналу.</w:t>
      </w:r>
    </w:p>
    <w:p w:rsidR="000F29EB" w:rsidRPr="00E607B9" w:rsidRDefault="000F29EB" w:rsidP="000F29EB">
      <w:pPr>
        <w:pStyle w:val="Default"/>
        <w:spacing w:line="276" w:lineRule="auto"/>
        <w:ind w:firstLine="708"/>
        <w:jc w:val="both"/>
        <w:rPr>
          <w:color w:val="auto"/>
          <w:sz w:val="32"/>
          <w:szCs w:val="32"/>
        </w:rPr>
      </w:pPr>
    </w:p>
    <w:p w:rsidR="000F29EB" w:rsidRPr="00E607B9" w:rsidRDefault="000F29EB" w:rsidP="000F29EB">
      <w:pPr>
        <w:pStyle w:val="Default"/>
        <w:spacing w:line="276" w:lineRule="auto"/>
        <w:ind w:firstLine="708"/>
        <w:jc w:val="both"/>
        <w:rPr>
          <w:b/>
          <w:color w:val="auto"/>
          <w:sz w:val="32"/>
          <w:szCs w:val="32"/>
        </w:rPr>
      </w:pPr>
      <w:r w:rsidRPr="00BF5DA4">
        <w:rPr>
          <w:b/>
          <w:i/>
          <w:color w:val="auto"/>
          <w:sz w:val="32"/>
          <w:szCs w:val="32"/>
          <w:lang w:val="uk-UA"/>
        </w:rPr>
        <w:t>Загальні положення.</w:t>
      </w:r>
      <w:r>
        <w:rPr>
          <w:b/>
          <w:color w:val="auto"/>
          <w:sz w:val="32"/>
          <w:szCs w:val="32"/>
          <w:lang w:val="uk-UA"/>
        </w:rPr>
        <w:t xml:space="preserve"> </w:t>
      </w:r>
      <w:r w:rsidRPr="0023295F">
        <w:rPr>
          <w:color w:val="auto"/>
          <w:sz w:val="32"/>
          <w:szCs w:val="32"/>
        </w:rPr>
        <w:t xml:space="preserve">Всебічна програма лабораторного біозахисту передбачає: </w:t>
      </w:r>
    </w:p>
    <w:p w:rsidR="000F29EB" w:rsidRPr="00E607B9" w:rsidRDefault="000F29EB" w:rsidP="002E2C98">
      <w:pPr>
        <w:pStyle w:val="Default"/>
        <w:numPr>
          <w:ilvl w:val="0"/>
          <w:numId w:val="9"/>
        </w:numPr>
        <w:spacing w:line="276" w:lineRule="auto"/>
        <w:jc w:val="both"/>
        <w:rPr>
          <w:color w:val="auto"/>
          <w:sz w:val="32"/>
          <w:szCs w:val="32"/>
        </w:rPr>
      </w:pPr>
      <w:r w:rsidRPr="00E607B9">
        <w:rPr>
          <w:color w:val="auto"/>
          <w:sz w:val="32"/>
          <w:szCs w:val="32"/>
        </w:rPr>
        <w:t>ідентифікацію ЦБМ</w:t>
      </w:r>
      <w:r w:rsidRPr="00E607B9">
        <w:rPr>
          <w:color w:val="auto"/>
          <w:sz w:val="32"/>
          <w:szCs w:val="32"/>
          <w:lang w:val="uk-UA"/>
        </w:rPr>
        <w:t>;</w:t>
      </w:r>
      <w:r w:rsidRPr="00E607B9">
        <w:rPr>
          <w:color w:val="auto"/>
          <w:sz w:val="32"/>
          <w:szCs w:val="32"/>
        </w:rPr>
        <w:t xml:space="preserve"> </w:t>
      </w:r>
    </w:p>
    <w:p w:rsidR="000F29EB" w:rsidRPr="00E607B9" w:rsidRDefault="000F29EB" w:rsidP="002E2C98">
      <w:pPr>
        <w:pStyle w:val="Default"/>
        <w:numPr>
          <w:ilvl w:val="0"/>
          <w:numId w:val="9"/>
        </w:numPr>
        <w:spacing w:line="276" w:lineRule="auto"/>
        <w:jc w:val="both"/>
        <w:rPr>
          <w:color w:val="auto"/>
          <w:sz w:val="32"/>
          <w:szCs w:val="32"/>
        </w:rPr>
      </w:pPr>
      <w:r w:rsidRPr="00E607B9">
        <w:rPr>
          <w:color w:val="auto"/>
          <w:sz w:val="32"/>
          <w:szCs w:val="32"/>
        </w:rPr>
        <w:t>взаємопов´язані процеси оцінки мікробіологічних ризиків і оц</w:t>
      </w:r>
      <w:r w:rsidRPr="00E607B9">
        <w:rPr>
          <w:color w:val="auto"/>
          <w:sz w:val="32"/>
          <w:szCs w:val="32"/>
          <w:lang w:val="uk-UA"/>
        </w:rPr>
        <w:t>і</w:t>
      </w:r>
      <w:r w:rsidRPr="00E607B9">
        <w:rPr>
          <w:color w:val="auto"/>
          <w:sz w:val="32"/>
          <w:szCs w:val="32"/>
        </w:rPr>
        <w:t>нки ризиків лабораторного біозахисту</w:t>
      </w:r>
      <w:r w:rsidRPr="00E607B9">
        <w:rPr>
          <w:color w:val="auto"/>
          <w:sz w:val="32"/>
          <w:szCs w:val="32"/>
          <w:lang w:val="uk-UA"/>
        </w:rPr>
        <w:t>;</w:t>
      </w:r>
      <w:r w:rsidRPr="00E607B9">
        <w:rPr>
          <w:color w:val="auto"/>
          <w:sz w:val="32"/>
          <w:szCs w:val="32"/>
        </w:rPr>
        <w:t xml:space="preserve"> </w:t>
      </w:r>
    </w:p>
    <w:p w:rsidR="000F29EB" w:rsidRPr="00E607B9" w:rsidRDefault="000F29EB" w:rsidP="002E2C98">
      <w:pPr>
        <w:pStyle w:val="Default"/>
        <w:numPr>
          <w:ilvl w:val="0"/>
          <w:numId w:val="9"/>
        </w:numPr>
        <w:spacing w:line="276" w:lineRule="auto"/>
        <w:jc w:val="both"/>
        <w:rPr>
          <w:color w:val="auto"/>
          <w:sz w:val="32"/>
          <w:szCs w:val="32"/>
        </w:rPr>
      </w:pPr>
      <w:r w:rsidRPr="00E607B9">
        <w:rPr>
          <w:color w:val="auto"/>
          <w:sz w:val="32"/>
          <w:szCs w:val="32"/>
        </w:rPr>
        <w:t>біоетичний і науковий аналіз науково-дослідних проектів до їх схвалення</w:t>
      </w:r>
      <w:r w:rsidRPr="00E607B9">
        <w:rPr>
          <w:color w:val="auto"/>
          <w:sz w:val="32"/>
          <w:szCs w:val="32"/>
          <w:lang w:val="uk-UA"/>
        </w:rPr>
        <w:t>;</w:t>
      </w:r>
      <w:r w:rsidRPr="00E607B9">
        <w:rPr>
          <w:color w:val="auto"/>
          <w:sz w:val="32"/>
          <w:szCs w:val="32"/>
        </w:rPr>
        <w:t xml:space="preserve"> </w:t>
      </w:r>
    </w:p>
    <w:p w:rsidR="000F29EB" w:rsidRPr="00E607B9" w:rsidRDefault="000F29EB" w:rsidP="002E2C98">
      <w:pPr>
        <w:pStyle w:val="Default"/>
        <w:numPr>
          <w:ilvl w:val="0"/>
          <w:numId w:val="9"/>
        </w:numPr>
        <w:spacing w:line="276" w:lineRule="auto"/>
        <w:jc w:val="both"/>
        <w:rPr>
          <w:color w:val="auto"/>
          <w:sz w:val="32"/>
          <w:szCs w:val="32"/>
        </w:rPr>
      </w:pPr>
      <w:r w:rsidRPr="00E607B9">
        <w:rPr>
          <w:color w:val="auto"/>
          <w:sz w:val="32"/>
          <w:szCs w:val="32"/>
        </w:rPr>
        <w:t>розподіл обов</w:t>
      </w:r>
      <w:r>
        <w:rPr>
          <w:color w:val="auto"/>
          <w:sz w:val="32"/>
          <w:szCs w:val="32"/>
        </w:rPr>
        <w:t>’</w:t>
      </w:r>
      <w:r w:rsidRPr="00E607B9">
        <w:rPr>
          <w:color w:val="auto"/>
          <w:sz w:val="32"/>
          <w:szCs w:val="32"/>
        </w:rPr>
        <w:t>язків і повноважень між співробітниками і керівниками установ</w:t>
      </w:r>
      <w:r w:rsidRPr="00E607B9">
        <w:rPr>
          <w:color w:val="auto"/>
          <w:sz w:val="32"/>
          <w:szCs w:val="32"/>
          <w:lang w:val="uk-UA"/>
        </w:rPr>
        <w:t>;</w:t>
      </w:r>
      <w:r w:rsidRPr="00E607B9">
        <w:rPr>
          <w:color w:val="auto"/>
          <w:sz w:val="32"/>
          <w:szCs w:val="32"/>
        </w:rPr>
        <w:t xml:space="preserve"> </w:t>
      </w:r>
    </w:p>
    <w:p w:rsidR="000F29EB" w:rsidRPr="00E607B9" w:rsidRDefault="000F29EB" w:rsidP="002E2C98">
      <w:pPr>
        <w:pStyle w:val="Default"/>
        <w:numPr>
          <w:ilvl w:val="0"/>
          <w:numId w:val="9"/>
        </w:numPr>
        <w:spacing w:line="276" w:lineRule="auto"/>
        <w:jc w:val="both"/>
        <w:rPr>
          <w:color w:val="auto"/>
          <w:sz w:val="32"/>
          <w:szCs w:val="32"/>
        </w:rPr>
      </w:pPr>
      <w:r w:rsidRPr="00E607B9">
        <w:rPr>
          <w:color w:val="auto"/>
          <w:sz w:val="32"/>
          <w:szCs w:val="32"/>
        </w:rPr>
        <w:t>комунікацію між залученими сторонами</w:t>
      </w:r>
      <w:r w:rsidRPr="00E607B9">
        <w:rPr>
          <w:color w:val="auto"/>
          <w:sz w:val="32"/>
          <w:szCs w:val="32"/>
          <w:lang w:val="uk-UA"/>
        </w:rPr>
        <w:t>;</w:t>
      </w:r>
      <w:r w:rsidRPr="00E607B9">
        <w:rPr>
          <w:color w:val="auto"/>
          <w:sz w:val="32"/>
          <w:szCs w:val="32"/>
        </w:rPr>
        <w:t xml:space="preserve"> </w:t>
      </w:r>
    </w:p>
    <w:p w:rsidR="000F29EB" w:rsidRPr="00E607B9" w:rsidRDefault="000F29EB" w:rsidP="002E2C98">
      <w:pPr>
        <w:pStyle w:val="Default"/>
        <w:numPr>
          <w:ilvl w:val="0"/>
          <w:numId w:val="9"/>
        </w:numPr>
        <w:spacing w:line="276" w:lineRule="auto"/>
        <w:jc w:val="both"/>
        <w:rPr>
          <w:color w:val="auto"/>
          <w:sz w:val="32"/>
          <w:szCs w:val="32"/>
        </w:rPr>
      </w:pPr>
      <w:r w:rsidRPr="00E607B9">
        <w:rPr>
          <w:color w:val="auto"/>
          <w:sz w:val="32"/>
          <w:szCs w:val="32"/>
        </w:rPr>
        <w:t xml:space="preserve">розробку планів екстрених дій і відповідну підготовку персоналу;  </w:t>
      </w:r>
    </w:p>
    <w:p w:rsidR="000F29EB" w:rsidRPr="00E607B9" w:rsidRDefault="000F29EB" w:rsidP="002E2C98">
      <w:pPr>
        <w:pStyle w:val="Default"/>
        <w:numPr>
          <w:ilvl w:val="0"/>
          <w:numId w:val="9"/>
        </w:numPr>
        <w:spacing w:after="240" w:line="276" w:lineRule="auto"/>
        <w:jc w:val="both"/>
        <w:rPr>
          <w:color w:val="auto"/>
          <w:sz w:val="32"/>
          <w:szCs w:val="32"/>
        </w:rPr>
      </w:pPr>
      <w:r w:rsidRPr="00E607B9">
        <w:rPr>
          <w:color w:val="auto"/>
          <w:sz w:val="32"/>
          <w:szCs w:val="32"/>
        </w:rPr>
        <w:t xml:space="preserve">спеціалізовану підготовку із біозахисту для співробітників закладу </w:t>
      </w:r>
      <w:r>
        <w:rPr>
          <w:color w:val="auto"/>
          <w:sz w:val="32"/>
          <w:szCs w:val="32"/>
          <w:lang w:val="uk-UA"/>
        </w:rPr>
        <w:t>та</w:t>
      </w:r>
      <w:r w:rsidRPr="00E607B9">
        <w:rPr>
          <w:color w:val="auto"/>
          <w:sz w:val="32"/>
          <w:szCs w:val="32"/>
        </w:rPr>
        <w:t xml:space="preserve"> осіб зі служб першочергового реагування. </w:t>
      </w:r>
    </w:p>
    <w:p w:rsidR="000F29EB" w:rsidRPr="00E607B9" w:rsidRDefault="000F29EB" w:rsidP="000F29EB">
      <w:pPr>
        <w:pStyle w:val="Default"/>
        <w:spacing w:after="240" w:line="276" w:lineRule="auto"/>
        <w:ind w:firstLine="708"/>
        <w:jc w:val="both"/>
        <w:rPr>
          <w:color w:val="auto"/>
          <w:sz w:val="32"/>
          <w:szCs w:val="32"/>
        </w:rPr>
      </w:pPr>
      <w:r w:rsidRPr="00E607B9">
        <w:rPr>
          <w:color w:val="auto"/>
          <w:sz w:val="32"/>
          <w:szCs w:val="32"/>
        </w:rPr>
        <w:t xml:space="preserve">Всі ці кроки мають бути результатом прозорого та документованого процесу оцінювання, що ретельно описує вплив порушень в управлінні біологічними ризиками і розробляє план дії у випадку найгірших сценаріїв. Далі описані окремі складові цієї програми. </w:t>
      </w:r>
    </w:p>
    <w:p w:rsidR="000F29EB" w:rsidRPr="00E607B9" w:rsidRDefault="000F29EB" w:rsidP="00A0717B">
      <w:pPr>
        <w:pStyle w:val="Default"/>
        <w:spacing w:line="276" w:lineRule="auto"/>
        <w:ind w:firstLine="708"/>
        <w:rPr>
          <w:color w:val="auto"/>
          <w:sz w:val="32"/>
          <w:szCs w:val="32"/>
        </w:rPr>
      </w:pPr>
      <w:r w:rsidRPr="00E607B9">
        <w:rPr>
          <w:b/>
          <w:bCs/>
          <w:i/>
          <w:iCs/>
          <w:color w:val="auto"/>
          <w:sz w:val="32"/>
          <w:szCs w:val="32"/>
        </w:rPr>
        <w:t>Оцінка ризиків лабораторного біозахисту</w:t>
      </w:r>
    </w:p>
    <w:p w:rsidR="000F29EB" w:rsidRPr="00E607B9" w:rsidRDefault="000F29EB" w:rsidP="000F29EB">
      <w:pPr>
        <w:pStyle w:val="Default"/>
        <w:spacing w:line="276" w:lineRule="auto"/>
        <w:ind w:firstLine="708"/>
        <w:jc w:val="both"/>
        <w:rPr>
          <w:color w:val="auto"/>
          <w:sz w:val="32"/>
          <w:szCs w:val="32"/>
        </w:rPr>
      </w:pPr>
      <w:r w:rsidRPr="00E607B9">
        <w:rPr>
          <w:color w:val="auto"/>
          <w:sz w:val="32"/>
          <w:szCs w:val="32"/>
        </w:rPr>
        <w:t xml:space="preserve">У той час як основою практики біобезпеки є оцінка мікробіологічних ризиків, ефективні програми лабораторного біозахисту повинні, крім того, проводити відповідні оцінки ризиків лабораторного біозахисту, що супроводжується розробкою, затвердженням і схваленням стратегій щодо управління такими ризиками. Оцінка придатності персоналу, навчання та дотримання процедур захисту ЦБМ є інструментом, що може бути використаний для досягнення цих цілей. Для своєчасного реагування на вимоги </w:t>
      </w:r>
      <w:r w:rsidRPr="00E607B9">
        <w:rPr>
          <w:color w:val="auto"/>
          <w:sz w:val="32"/>
          <w:szCs w:val="32"/>
        </w:rPr>
        <w:lastRenderedPageBreak/>
        <w:t xml:space="preserve">національних та інституційних стандартів важливо регулярно переглядати оцінки заходів зі зниження біоризиків поточних програм. </w:t>
      </w:r>
    </w:p>
    <w:p w:rsidR="000F29EB" w:rsidRPr="00E607B9" w:rsidRDefault="000F29EB" w:rsidP="000F29EB">
      <w:pPr>
        <w:pStyle w:val="Default"/>
        <w:spacing w:line="276" w:lineRule="auto"/>
        <w:ind w:firstLine="708"/>
        <w:jc w:val="both"/>
        <w:rPr>
          <w:color w:val="auto"/>
          <w:sz w:val="32"/>
          <w:szCs w:val="32"/>
        </w:rPr>
      </w:pPr>
      <w:r w:rsidRPr="00E607B9">
        <w:rPr>
          <w:color w:val="auto"/>
          <w:sz w:val="32"/>
          <w:szCs w:val="32"/>
        </w:rPr>
        <w:t xml:space="preserve">Компетентний науковий керівник повинен відповідати за управління науковою програмою установи. </w:t>
      </w:r>
      <w:r w:rsidRPr="00E607B9">
        <w:rPr>
          <w:color w:val="auto"/>
          <w:sz w:val="32"/>
          <w:szCs w:val="32"/>
          <w:lang w:val="uk-UA"/>
        </w:rPr>
        <w:t>Він</w:t>
      </w:r>
      <w:r w:rsidRPr="00E607B9">
        <w:rPr>
          <w:color w:val="auto"/>
          <w:sz w:val="32"/>
          <w:szCs w:val="32"/>
        </w:rPr>
        <w:t xml:space="preserve"> повинен переконатися у виконані і відповідності оцінок ризиків науково-дослідних проектів, а також у надійному зберіганні всіх записів; в тому, що робота виконується відповідно до плану, або лише з узгодженими відхиленнями від початкових планів; що системи управління, процедури та облік підтримуються належним чином. Слід чітко визначити і дотримуватися процедур оцінки і переоцінки термінів і обсягів, що описують можливі ситуації, які потребують оцінки ризиків. </w:t>
      </w:r>
    </w:p>
    <w:p w:rsidR="000F29EB" w:rsidRPr="00E607B9" w:rsidRDefault="000F29EB" w:rsidP="000F29EB">
      <w:pPr>
        <w:pStyle w:val="Default"/>
        <w:spacing w:line="276" w:lineRule="auto"/>
        <w:ind w:firstLine="708"/>
        <w:jc w:val="both"/>
        <w:rPr>
          <w:color w:val="auto"/>
          <w:sz w:val="32"/>
          <w:szCs w:val="32"/>
          <w:lang w:val="uk-UA"/>
        </w:rPr>
      </w:pPr>
      <w:r w:rsidRPr="00E607B9">
        <w:rPr>
          <w:color w:val="auto"/>
          <w:sz w:val="32"/>
          <w:szCs w:val="32"/>
        </w:rPr>
        <w:t>У контексті оцінки ризиків біозахисту служби безпеки та розвідки відіграють фундаментальну роль, доповнюючи оцінки ризиків біобезпеки, виконані керівництвом лабораторії, оцінками локальних загроз. Співпраця між різними зацікавленими сторонами і активне роз</w:t>
      </w:r>
      <w:r>
        <w:rPr>
          <w:color w:val="auto"/>
          <w:sz w:val="32"/>
          <w:szCs w:val="32"/>
        </w:rPr>
        <w:t>’</w:t>
      </w:r>
      <w:r w:rsidRPr="00E607B9">
        <w:rPr>
          <w:color w:val="auto"/>
          <w:sz w:val="32"/>
          <w:szCs w:val="32"/>
        </w:rPr>
        <w:t>яснення їх ролей, обов</w:t>
      </w:r>
      <w:r>
        <w:rPr>
          <w:color w:val="auto"/>
          <w:sz w:val="32"/>
          <w:szCs w:val="32"/>
        </w:rPr>
        <w:t>’</w:t>
      </w:r>
      <w:r w:rsidRPr="00E607B9">
        <w:rPr>
          <w:color w:val="auto"/>
          <w:sz w:val="32"/>
          <w:szCs w:val="32"/>
        </w:rPr>
        <w:t>язків і повноважень має допомогти у разі виникнення надзвичайних ситуацій, коли екстрені служби потребуватимуть відповідної інформації, знань і навичок для забезпечення найбільш доцільних ді</w:t>
      </w:r>
      <w:r w:rsidRPr="00E607B9">
        <w:rPr>
          <w:color w:val="auto"/>
          <w:sz w:val="32"/>
          <w:szCs w:val="32"/>
          <w:lang w:val="uk-UA"/>
        </w:rPr>
        <w:t>й.</w:t>
      </w:r>
    </w:p>
    <w:p w:rsidR="000F29EB" w:rsidRPr="00E607B9" w:rsidRDefault="000F29EB" w:rsidP="000F29EB">
      <w:pPr>
        <w:pStyle w:val="Default"/>
        <w:spacing w:line="276" w:lineRule="auto"/>
        <w:ind w:firstLine="708"/>
        <w:jc w:val="both"/>
        <w:rPr>
          <w:color w:val="auto"/>
          <w:sz w:val="32"/>
          <w:szCs w:val="32"/>
          <w:lang w:val="uk-UA"/>
        </w:rPr>
      </w:pPr>
      <w:r w:rsidRPr="00E607B9">
        <w:rPr>
          <w:color w:val="auto"/>
          <w:sz w:val="32"/>
          <w:szCs w:val="32"/>
          <w:lang w:val="uk-UA"/>
        </w:rPr>
        <w:t>Слід чітко визначати і дотримуватися процедур оцінки і переоцінки термінів і обсягів, що описують можливі ситуації, які потребують оцінки ризиків</w:t>
      </w:r>
      <w:r w:rsidR="009F4A7B">
        <w:rPr>
          <w:color w:val="auto"/>
          <w:sz w:val="32"/>
          <w:szCs w:val="32"/>
          <w:lang w:val="uk-UA"/>
        </w:rPr>
        <w:t>.</w:t>
      </w:r>
      <w:r w:rsidRPr="00E607B9">
        <w:rPr>
          <w:color w:val="auto"/>
          <w:sz w:val="32"/>
          <w:szCs w:val="32"/>
          <w:lang w:val="uk-UA"/>
        </w:rPr>
        <w:t xml:space="preserve"> </w:t>
      </w:r>
      <w:r w:rsidR="009F4A7B">
        <w:rPr>
          <w:color w:val="auto"/>
          <w:sz w:val="32"/>
          <w:szCs w:val="32"/>
          <w:lang w:val="uk-UA"/>
        </w:rPr>
        <w:t>Документація лабораторних процедур наведена в додатку Б.</w:t>
      </w:r>
    </w:p>
    <w:p w:rsidR="000F29EB" w:rsidRPr="00E607B9" w:rsidRDefault="000F29EB" w:rsidP="00A0717B">
      <w:pPr>
        <w:pStyle w:val="Default"/>
        <w:spacing w:line="276" w:lineRule="auto"/>
        <w:ind w:firstLine="708"/>
        <w:rPr>
          <w:color w:val="auto"/>
          <w:sz w:val="32"/>
          <w:szCs w:val="32"/>
        </w:rPr>
      </w:pPr>
      <w:r w:rsidRPr="00E607B9">
        <w:rPr>
          <w:b/>
          <w:bCs/>
          <w:i/>
          <w:iCs/>
          <w:color w:val="auto"/>
          <w:sz w:val="32"/>
          <w:szCs w:val="32"/>
        </w:rPr>
        <w:t>Відповідальність за ЦБМ</w:t>
      </w:r>
    </w:p>
    <w:p w:rsidR="000F29EB" w:rsidRPr="00E607B9" w:rsidRDefault="000F29EB" w:rsidP="000F29EB">
      <w:pPr>
        <w:pStyle w:val="Default"/>
        <w:spacing w:line="276" w:lineRule="auto"/>
        <w:ind w:firstLine="708"/>
        <w:jc w:val="both"/>
        <w:rPr>
          <w:color w:val="auto"/>
          <w:sz w:val="32"/>
          <w:szCs w:val="32"/>
        </w:rPr>
      </w:pPr>
      <w:r w:rsidRPr="00E607B9">
        <w:rPr>
          <w:color w:val="auto"/>
          <w:sz w:val="32"/>
          <w:szCs w:val="32"/>
        </w:rPr>
        <w:t xml:space="preserve">Лабораторний біозахист має головним чином ґрунтуватися на: </w:t>
      </w:r>
    </w:p>
    <w:p w:rsidR="000F29EB" w:rsidRPr="00E607B9" w:rsidRDefault="000F29EB" w:rsidP="002E2C98">
      <w:pPr>
        <w:pStyle w:val="Default"/>
        <w:numPr>
          <w:ilvl w:val="0"/>
          <w:numId w:val="10"/>
        </w:numPr>
        <w:spacing w:after="19" w:line="276" w:lineRule="auto"/>
        <w:jc w:val="both"/>
        <w:rPr>
          <w:color w:val="auto"/>
          <w:sz w:val="32"/>
          <w:szCs w:val="32"/>
        </w:rPr>
      </w:pPr>
      <w:r w:rsidRPr="00E607B9">
        <w:rPr>
          <w:color w:val="auto"/>
          <w:sz w:val="32"/>
          <w:szCs w:val="32"/>
        </w:rPr>
        <w:t>контролі і підзвітності ЦБМ</w:t>
      </w:r>
      <w:r w:rsidRPr="00E607B9">
        <w:rPr>
          <w:color w:val="auto"/>
          <w:sz w:val="32"/>
          <w:szCs w:val="32"/>
          <w:lang w:val="uk-UA"/>
        </w:rPr>
        <w:t>;</w:t>
      </w:r>
      <w:r w:rsidRPr="00E607B9">
        <w:rPr>
          <w:color w:val="auto"/>
          <w:sz w:val="32"/>
          <w:szCs w:val="32"/>
        </w:rPr>
        <w:t xml:space="preserve"> </w:t>
      </w:r>
    </w:p>
    <w:p w:rsidR="000F29EB" w:rsidRPr="00E607B9" w:rsidRDefault="000F29EB" w:rsidP="002E2C98">
      <w:pPr>
        <w:pStyle w:val="Default"/>
        <w:numPr>
          <w:ilvl w:val="0"/>
          <w:numId w:val="10"/>
        </w:numPr>
        <w:spacing w:after="19" w:line="276" w:lineRule="auto"/>
        <w:jc w:val="both"/>
        <w:rPr>
          <w:color w:val="auto"/>
          <w:sz w:val="32"/>
          <w:szCs w:val="32"/>
          <w:lang w:val="uk-UA"/>
        </w:rPr>
      </w:pPr>
      <w:r w:rsidRPr="00E607B9">
        <w:rPr>
          <w:color w:val="auto"/>
          <w:sz w:val="32"/>
          <w:szCs w:val="32"/>
        </w:rPr>
        <w:t>визначенні їх місць зберігання</w:t>
      </w:r>
      <w:r w:rsidRPr="00E607B9">
        <w:rPr>
          <w:color w:val="auto"/>
          <w:sz w:val="32"/>
          <w:szCs w:val="32"/>
          <w:lang w:val="uk-UA"/>
        </w:rPr>
        <w:t>;</w:t>
      </w:r>
    </w:p>
    <w:p w:rsidR="000F29EB" w:rsidRDefault="000F29EB" w:rsidP="002E2C98">
      <w:pPr>
        <w:pStyle w:val="Default"/>
        <w:numPr>
          <w:ilvl w:val="0"/>
          <w:numId w:val="10"/>
        </w:numPr>
        <w:spacing w:after="19" w:line="276" w:lineRule="auto"/>
        <w:jc w:val="both"/>
        <w:rPr>
          <w:color w:val="auto"/>
          <w:sz w:val="32"/>
          <w:szCs w:val="32"/>
          <w:lang w:val="uk-UA"/>
        </w:rPr>
      </w:pPr>
      <w:r w:rsidRPr="00E607B9">
        <w:rPr>
          <w:color w:val="auto"/>
          <w:sz w:val="32"/>
          <w:szCs w:val="32"/>
          <w:lang w:val="uk-UA"/>
        </w:rPr>
        <w:t xml:space="preserve">опису та вивченні їх використання; </w:t>
      </w:r>
    </w:p>
    <w:p w:rsidR="000F29EB" w:rsidRPr="00E607B9" w:rsidRDefault="000F29EB" w:rsidP="002E2C98">
      <w:pPr>
        <w:pStyle w:val="Default"/>
        <w:numPr>
          <w:ilvl w:val="0"/>
          <w:numId w:val="10"/>
        </w:numPr>
        <w:spacing w:after="19" w:line="276" w:lineRule="auto"/>
        <w:jc w:val="both"/>
        <w:rPr>
          <w:color w:val="auto"/>
          <w:sz w:val="32"/>
          <w:szCs w:val="32"/>
          <w:lang w:val="uk-UA"/>
        </w:rPr>
      </w:pPr>
      <w:r w:rsidRPr="00E607B9">
        <w:rPr>
          <w:color w:val="auto"/>
          <w:sz w:val="32"/>
          <w:szCs w:val="32"/>
          <w:lang w:val="uk-UA"/>
        </w:rPr>
        <w:t xml:space="preserve">ідентифікації співробітників (і відвідувачів), які потребують доступу до них; </w:t>
      </w:r>
    </w:p>
    <w:p w:rsidR="000F29EB" w:rsidRPr="00E607B9" w:rsidRDefault="000F29EB" w:rsidP="002E2C98">
      <w:pPr>
        <w:pStyle w:val="Default"/>
        <w:numPr>
          <w:ilvl w:val="0"/>
          <w:numId w:val="10"/>
        </w:numPr>
        <w:spacing w:after="19" w:line="276" w:lineRule="auto"/>
        <w:jc w:val="both"/>
        <w:rPr>
          <w:color w:val="auto"/>
          <w:sz w:val="32"/>
          <w:szCs w:val="32"/>
          <w:lang w:val="uk-UA"/>
        </w:rPr>
      </w:pPr>
      <w:r w:rsidRPr="008A7C9F">
        <w:rPr>
          <w:color w:val="auto"/>
          <w:sz w:val="32"/>
          <w:szCs w:val="32"/>
          <w:lang w:val="uk-UA"/>
        </w:rPr>
        <w:t>документуванні трансферу ЦБМ</w:t>
      </w:r>
      <w:r w:rsidRPr="00E607B9">
        <w:rPr>
          <w:color w:val="auto"/>
          <w:sz w:val="32"/>
          <w:szCs w:val="32"/>
          <w:lang w:val="uk-UA"/>
        </w:rPr>
        <w:t>;</w:t>
      </w:r>
    </w:p>
    <w:p w:rsidR="000F29EB" w:rsidRPr="00E607B9" w:rsidRDefault="000F29EB" w:rsidP="002E2C98">
      <w:pPr>
        <w:pStyle w:val="Default"/>
        <w:numPr>
          <w:ilvl w:val="0"/>
          <w:numId w:val="10"/>
        </w:numPr>
        <w:spacing w:after="19" w:line="276" w:lineRule="auto"/>
        <w:jc w:val="both"/>
        <w:rPr>
          <w:color w:val="auto"/>
          <w:sz w:val="32"/>
          <w:szCs w:val="32"/>
          <w:lang w:val="uk-UA"/>
        </w:rPr>
      </w:pPr>
      <w:r w:rsidRPr="00E607B9">
        <w:rPr>
          <w:color w:val="auto"/>
          <w:sz w:val="32"/>
          <w:szCs w:val="32"/>
          <w:lang w:val="uk-UA"/>
        </w:rPr>
        <w:t xml:space="preserve">підтвердженні їх інактивації та утилізації; </w:t>
      </w:r>
    </w:p>
    <w:p w:rsidR="000F29EB" w:rsidRPr="00E607B9" w:rsidRDefault="000F29EB" w:rsidP="002E2C98">
      <w:pPr>
        <w:pStyle w:val="Default"/>
        <w:numPr>
          <w:ilvl w:val="0"/>
          <w:numId w:val="10"/>
        </w:numPr>
        <w:spacing w:line="276" w:lineRule="auto"/>
        <w:jc w:val="both"/>
        <w:rPr>
          <w:color w:val="auto"/>
          <w:sz w:val="32"/>
          <w:szCs w:val="32"/>
        </w:rPr>
      </w:pPr>
      <w:r w:rsidRPr="00E607B9">
        <w:rPr>
          <w:color w:val="auto"/>
          <w:sz w:val="32"/>
          <w:szCs w:val="32"/>
        </w:rPr>
        <w:t>обміні інформацією з відповідними партнерами в межах об</w:t>
      </w:r>
      <w:r>
        <w:rPr>
          <w:color w:val="auto"/>
          <w:sz w:val="32"/>
          <w:szCs w:val="32"/>
        </w:rPr>
        <w:t>’</w:t>
      </w:r>
      <w:r w:rsidRPr="00E607B9">
        <w:rPr>
          <w:color w:val="auto"/>
          <w:sz w:val="32"/>
          <w:szCs w:val="32"/>
        </w:rPr>
        <w:t xml:space="preserve">єкта. </w:t>
      </w:r>
    </w:p>
    <w:p w:rsidR="000F29EB" w:rsidRPr="00E607B9" w:rsidRDefault="000F29EB" w:rsidP="000F29EB">
      <w:pPr>
        <w:pStyle w:val="Default"/>
        <w:spacing w:line="276" w:lineRule="auto"/>
        <w:ind w:firstLine="708"/>
        <w:jc w:val="both"/>
        <w:rPr>
          <w:color w:val="auto"/>
          <w:sz w:val="32"/>
          <w:szCs w:val="32"/>
        </w:rPr>
      </w:pPr>
      <w:r w:rsidRPr="00E607B9">
        <w:rPr>
          <w:color w:val="auto"/>
          <w:sz w:val="32"/>
          <w:szCs w:val="32"/>
        </w:rPr>
        <w:t xml:space="preserve">Заходи лабораторного біозахисту повинні бути адаптовані до потреб установ або закладів, що їх затвердили. Їх ідентифікація </w:t>
      </w:r>
      <w:r w:rsidRPr="00E607B9">
        <w:rPr>
          <w:color w:val="auto"/>
          <w:sz w:val="32"/>
          <w:szCs w:val="32"/>
        </w:rPr>
        <w:lastRenderedPageBreak/>
        <w:t xml:space="preserve">повинна бути результатом оцінки ризиків біозахисту, що включає інформацію від наукових співробітників і керівників лабораторії, осіб, що відповідають за бібезпеку, обслуговуючого персоналу, ІТ-персоналу, адміністраторів та представників правоохоронних органів. </w:t>
      </w:r>
    </w:p>
    <w:p w:rsidR="000F29EB" w:rsidRPr="00E607B9" w:rsidRDefault="000F29EB" w:rsidP="000F29EB">
      <w:pPr>
        <w:pStyle w:val="Default"/>
        <w:spacing w:line="276" w:lineRule="auto"/>
        <w:ind w:firstLine="708"/>
        <w:jc w:val="both"/>
        <w:rPr>
          <w:color w:val="auto"/>
          <w:sz w:val="32"/>
          <w:szCs w:val="32"/>
        </w:rPr>
      </w:pPr>
      <w:r w:rsidRPr="00E607B9">
        <w:rPr>
          <w:color w:val="auto"/>
          <w:sz w:val="32"/>
          <w:szCs w:val="32"/>
        </w:rPr>
        <w:t xml:space="preserve">Місцеві правоохоронні органи можуть бути предсталені поліцією або іншою місцевою, регіональною або національною службою безпеки, що тренована з питань безпеки. Установи, що працюють з небезпечними патогенами і токсинами, повинні забезпечити обізнаність персоналу всіх аварійних служб, у тому числі місцевих правоохоронних органів, щодо місцевих правил безпеки і процедур, яких необхідно дотримуватися у разі виникнення інцидентів. </w:t>
      </w:r>
    </w:p>
    <w:p w:rsidR="000F29EB" w:rsidRPr="00E607B9" w:rsidRDefault="000F29EB" w:rsidP="000F29EB">
      <w:pPr>
        <w:pStyle w:val="Default"/>
        <w:spacing w:line="276" w:lineRule="auto"/>
        <w:ind w:firstLine="708"/>
        <w:jc w:val="both"/>
        <w:rPr>
          <w:color w:val="auto"/>
          <w:sz w:val="32"/>
          <w:szCs w:val="32"/>
        </w:rPr>
      </w:pPr>
      <w:r w:rsidRPr="00E607B9">
        <w:rPr>
          <w:color w:val="auto"/>
          <w:sz w:val="32"/>
          <w:szCs w:val="32"/>
        </w:rPr>
        <w:t xml:space="preserve">Для забезпечення реагування на можливі інциденти установа повинна встановити чіткі робочі відносини з місцевим правоохоронними органами. Має бути розроблений чіткій протокол з докладним описом обставин, за яких можуть викликатися співробітники правоохоронних органів, протокол огляду місця інциденту, і обсяг повноважень всіх, хто бере участь у розслідуванні. Рекомендуються також регулярні практичні навчання співробітників правоохоронних органів. </w:t>
      </w:r>
    </w:p>
    <w:p w:rsidR="000F29EB" w:rsidRPr="006C5F11" w:rsidRDefault="000F29EB" w:rsidP="000F29EB">
      <w:pPr>
        <w:pStyle w:val="Default"/>
        <w:spacing w:line="276" w:lineRule="auto"/>
        <w:ind w:firstLine="708"/>
        <w:jc w:val="both"/>
        <w:rPr>
          <w:color w:val="000000" w:themeColor="text1"/>
          <w:sz w:val="32"/>
          <w:szCs w:val="32"/>
        </w:rPr>
      </w:pPr>
      <w:r w:rsidRPr="00E607B9">
        <w:rPr>
          <w:color w:val="auto"/>
          <w:sz w:val="32"/>
          <w:szCs w:val="32"/>
        </w:rPr>
        <w:t xml:space="preserve">На рівні установи рекомендується покладати найбільшу відповідальність за ЦБМ на керівника або директора установи/лабораторії, який повинен відповідати за забезпечення належних умов для мінімізації порушень вимог біобезпеки і лабораторного біозахисту. Керівник установи може делегувати таку відповідальність головному дослідникові для здійснення ним повсякденної діяльності. Тим не менш, у разі порушень вимог біобезпеки або біозахисту </w:t>
      </w:r>
      <w:r w:rsidRPr="006C5F11">
        <w:rPr>
          <w:color w:val="000000" w:themeColor="text1"/>
          <w:sz w:val="32"/>
          <w:szCs w:val="32"/>
        </w:rPr>
        <w:t xml:space="preserve">керівник установи нестиме відповідальність за законом. </w:t>
      </w:r>
    </w:p>
    <w:p w:rsidR="000F29EB" w:rsidRPr="00E607B9" w:rsidRDefault="000F29EB" w:rsidP="000F29EB">
      <w:pPr>
        <w:pStyle w:val="Default"/>
        <w:spacing w:line="276" w:lineRule="auto"/>
        <w:ind w:firstLine="708"/>
        <w:jc w:val="both"/>
        <w:rPr>
          <w:color w:val="auto"/>
          <w:sz w:val="32"/>
          <w:szCs w:val="32"/>
        </w:rPr>
      </w:pPr>
      <w:r w:rsidRPr="00E607B9">
        <w:rPr>
          <w:color w:val="auto"/>
          <w:sz w:val="32"/>
          <w:szCs w:val="32"/>
        </w:rPr>
        <w:t>На міжнародному рівні національні органи влади повинні нести максимальну відповідальність за порушення вимог біобезпеки і лабораторно</w:t>
      </w:r>
      <w:r w:rsidRPr="00E607B9">
        <w:rPr>
          <w:color w:val="auto"/>
          <w:sz w:val="32"/>
          <w:szCs w:val="32"/>
          <w:lang w:val="uk-UA"/>
        </w:rPr>
        <w:t>го</w:t>
      </w:r>
      <w:r w:rsidRPr="00E607B9">
        <w:rPr>
          <w:color w:val="auto"/>
          <w:sz w:val="32"/>
          <w:szCs w:val="32"/>
        </w:rPr>
        <w:t xml:space="preserve"> біозахисту, які можуть спричинити виникнення </w:t>
      </w:r>
      <w:r w:rsidR="00007621">
        <w:rPr>
          <w:color w:val="auto"/>
          <w:sz w:val="32"/>
          <w:szCs w:val="32"/>
        </w:rPr>
        <w:t>на</w:t>
      </w:r>
      <w:r w:rsidRPr="00E607B9">
        <w:rPr>
          <w:color w:val="auto"/>
          <w:sz w:val="32"/>
          <w:szCs w:val="32"/>
        </w:rPr>
        <w:t>дзвичайних ситуацій в галузі охорони здоров</w:t>
      </w:r>
      <w:r>
        <w:rPr>
          <w:color w:val="auto"/>
          <w:sz w:val="32"/>
          <w:szCs w:val="32"/>
        </w:rPr>
        <w:t>’</w:t>
      </w:r>
      <w:r w:rsidRPr="00E607B9">
        <w:rPr>
          <w:color w:val="auto"/>
          <w:sz w:val="32"/>
          <w:szCs w:val="32"/>
        </w:rPr>
        <w:t>я міжнародного значення</w:t>
      </w:r>
      <w:r w:rsidRPr="00E607B9">
        <w:rPr>
          <w:i/>
          <w:iCs/>
          <w:color w:val="auto"/>
          <w:sz w:val="32"/>
          <w:szCs w:val="32"/>
        </w:rPr>
        <w:t xml:space="preserve">. </w:t>
      </w:r>
    </w:p>
    <w:p w:rsidR="00F06C38" w:rsidRDefault="00F06C38">
      <w:pPr>
        <w:rPr>
          <w:rFonts w:ascii="Times New Roman" w:eastAsia="Times New Roman" w:hAnsi="Times New Roman" w:cs="Times New Roman"/>
          <w:b/>
          <w:bCs/>
          <w:i/>
          <w:iCs/>
          <w:sz w:val="32"/>
          <w:szCs w:val="32"/>
          <w:lang w:eastAsia="ru-RU"/>
        </w:rPr>
      </w:pPr>
      <w:r>
        <w:rPr>
          <w:b/>
          <w:bCs/>
          <w:i/>
          <w:iCs/>
          <w:sz w:val="32"/>
          <w:szCs w:val="32"/>
        </w:rPr>
        <w:br w:type="page"/>
      </w:r>
    </w:p>
    <w:p w:rsidR="000F29EB" w:rsidRPr="000709C5" w:rsidRDefault="000F29EB" w:rsidP="00A0717B">
      <w:pPr>
        <w:pStyle w:val="Default"/>
        <w:spacing w:line="276" w:lineRule="auto"/>
        <w:ind w:firstLine="708"/>
        <w:rPr>
          <w:color w:val="auto"/>
          <w:sz w:val="32"/>
          <w:szCs w:val="32"/>
          <w:lang w:val="uk-UA"/>
        </w:rPr>
      </w:pPr>
      <w:r w:rsidRPr="000709C5">
        <w:rPr>
          <w:b/>
          <w:bCs/>
          <w:i/>
          <w:iCs/>
          <w:color w:val="auto"/>
          <w:sz w:val="32"/>
          <w:szCs w:val="32"/>
          <w:lang w:val="uk-UA"/>
        </w:rPr>
        <w:lastRenderedPageBreak/>
        <w:t>Складові плану лабораторного біозахисту</w:t>
      </w:r>
    </w:p>
    <w:p w:rsidR="000F29EB" w:rsidRPr="00E607B9" w:rsidRDefault="000F29EB" w:rsidP="000F29EB">
      <w:pPr>
        <w:pStyle w:val="Default"/>
        <w:spacing w:line="276" w:lineRule="auto"/>
        <w:ind w:firstLine="708"/>
        <w:jc w:val="both"/>
        <w:rPr>
          <w:color w:val="auto"/>
          <w:sz w:val="32"/>
          <w:szCs w:val="32"/>
        </w:rPr>
      </w:pPr>
      <w:r w:rsidRPr="000709C5">
        <w:rPr>
          <w:color w:val="auto"/>
          <w:sz w:val="32"/>
          <w:szCs w:val="32"/>
          <w:lang w:val="uk-UA"/>
        </w:rPr>
        <w:t>Лабораторний біозахист повинен охоплювати всі аспекти, що стосуються політик і процедур, пов</w:t>
      </w:r>
      <w:r>
        <w:rPr>
          <w:color w:val="auto"/>
          <w:sz w:val="32"/>
          <w:szCs w:val="32"/>
          <w:lang w:val="uk-UA"/>
        </w:rPr>
        <w:t>’</w:t>
      </w:r>
      <w:r w:rsidRPr="000709C5">
        <w:rPr>
          <w:color w:val="auto"/>
          <w:sz w:val="32"/>
          <w:szCs w:val="32"/>
          <w:lang w:val="uk-UA"/>
        </w:rPr>
        <w:t xml:space="preserve">язаних з фізичним біозахистом, безпекою персоналу, транспортної безпеки, контролю якості матеріалів та інформаційної безпеки. </w:t>
      </w:r>
      <w:r w:rsidRPr="00E607B9">
        <w:rPr>
          <w:color w:val="auto"/>
          <w:sz w:val="32"/>
          <w:szCs w:val="32"/>
        </w:rPr>
        <w:t>Вона також повинна включати такі протоколи аварійного реагування на проблеми, пов</w:t>
      </w:r>
      <w:r>
        <w:rPr>
          <w:color w:val="auto"/>
          <w:sz w:val="32"/>
          <w:szCs w:val="32"/>
        </w:rPr>
        <w:t>’</w:t>
      </w:r>
      <w:r w:rsidRPr="00E607B9">
        <w:rPr>
          <w:color w:val="auto"/>
          <w:sz w:val="32"/>
          <w:szCs w:val="32"/>
        </w:rPr>
        <w:t xml:space="preserve">язані із захистом: конкретні інструкції по виклику зовнішніх служб екстреного реагування (пожежна охорона, швидка медична допомога, або служба охорони), протокол огляду місця інциденту, і обсяг повноважень всіх, хто бере участь у розслідуванні. Важливо, щоб план лабораторного захисту передбачав найімовірніші ситуації, які вимагали б виняткового доступу. Так само як навчання необхідні для того, щоб здобути належних навичок з біобезпеки, вони також необхідні для навчання передовим методам біозахисту, особливо в умовах надзвичайних ситуацій. Тому регулярна підготовка всього персоналу з питань політики та процедур безпеки допомагає забезпечити надійне запровадження бажаних принципів. </w:t>
      </w:r>
    </w:p>
    <w:p w:rsidR="000F29EB" w:rsidRPr="00E607B9" w:rsidRDefault="000F29EB" w:rsidP="000F29EB">
      <w:pPr>
        <w:pStyle w:val="Default"/>
        <w:spacing w:line="276" w:lineRule="auto"/>
        <w:ind w:firstLine="708"/>
        <w:jc w:val="both"/>
        <w:rPr>
          <w:color w:val="auto"/>
          <w:sz w:val="32"/>
          <w:szCs w:val="32"/>
        </w:rPr>
      </w:pPr>
      <w:r w:rsidRPr="00E607B9">
        <w:rPr>
          <w:color w:val="auto"/>
          <w:sz w:val="32"/>
          <w:szCs w:val="32"/>
        </w:rPr>
        <w:t>Лабораторний біозахист описує як процес, так і мету, що є ключовою вимогою для забезпечення здоров</w:t>
      </w:r>
      <w:r>
        <w:rPr>
          <w:color w:val="auto"/>
          <w:sz w:val="32"/>
          <w:szCs w:val="32"/>
        </w:rPr>
        <w:t>’</w:t>
      </w:r>
      <w:r w:rsidRPr="00E607B9">
        <w:rPr>
          <w:color w:val="auto"/>
          <w:sz w:val="32"/>
          <w:szCs w:val="32"/>
        </w:rPr>
        <w:t>я і добробуту населення. Він вимагає розгляду причин розробки нормативних актів, того, що є об</w:t>
      </w:r>
      <w:r>
        <w:rPr>
          <w:color w:val="auto"/>
          <w:sz w:val="32"/>
          <w:szCs w:val="32"/>
        </w:rPr>
        <w:t>’</w:t>
      </w:r>
      <w:r w:rsidRPr="00E607B9">
        <w:rPr>
          <w:color w:val="auto"/>
          <w:sz w:val="32"/>
          <w:szCs w:val="32"/>
        </w:rPr>
        <w:t xml:space="preserve">єктами цих нормативних актів, як вони написані, хто їх розробляє, і хто платить за їх розробку і застосування. </w:t>
      </w:r>
    </w:p>
    <w:p w:rsidR="000F29EB" w:rsidRPr="00E607B9" w:rsidRDefault="000F29EB" w:rsidP="000F29EB">
      <w:pPr>
        <w:pStyle w:val="Default"/>
        <w:spacing w:line="276" w:lineRule="auto"/>
        <w:ind w:firstLine="708"/>
        <w:jc w:val="both"/>
        <w:rPr>
          <w:color w:val="auto"/>
          <w:sz w:val="32"/>
          <w:szCs w:val="32"/>
        </w:rPr>
      </w:pPr>
      <w:r w:rsidRPr="00E607B9">
        <w:rPr>
          <w:color w:val="auto"/>
          <w:sz w:val="32"/>
          <w:szCs w:val="32"/>
        </w:rPr>
        <w:t>Він охоплює генерацію і обмін науковими знаннями включно з такими факторами біоетики, як прозорість прийняття рішень, участь громадськості, впевненість і довіра, відповідальність і пильність у захисті суспільства. Ефективн</w:t>
      </w:r>
      <w:r w:rsidR="00974464">
        <w:rPr>
          <w:color w:val="auto"/>
          <w:sz w:val="32"/>
          <w:szCs w:val="32"/>
        </w:rPr>
        <w:t>ий</w:t>
      </w:r>
      <w:r w:rsidRPr="00E607B9">
        <w:rPr>
          <w:color w:val="auto"/>
          <w:sz w:val="32"/>
          <w:szCs w:val="32"/>
        </w:rPr>
        <w:t xml:space="preserve"> лабораторний біозахист є соціальною цінністю, яка забезпечує суспільну довіру до біологічної науки</w:t>
      </w:r>
      <w:r w:rsidRPr="00E607B9">
        <w:rPr>
          <w:i/>
          <w:iCs/>
          <w:color w:val="auto"/>
          <w:sz w:val="32"/>
          <w:szCs w:val="32"/>
        </w:rPr>
        <w:t xml:space="preserve">. </w:t>
      </w:r>
    </w:p>
    <w:p w:rsidR="000F29EB" w:rsidRPr="00E607B9" w:rsidRDefault="000F29EB" w:rsidP="00A0717B">
      <w:pPr>
        <w:pStyle w:val="Default"/>
        <w:spacing w:line="276" w:lineRule="auto"/>
        <w:ind w:firstLine="708"/>
        <w:rPr>
          <w:color w:val="auto"/>
          <w:sz w:val="32"/>
          <w:szCs w:val="32"/>
        </w:rPr>
      </w:pPr>
      <w:r w:rsidRPr="00E607B9">
        <w:rPr>
          <w:i/>
          <w:iCs/>
          <w:color w:val="auto"/>
          <w:sz w:val="32"/>
          <w:szCs w:val="32"/>
        </w:rPr>
        <w:t>Захист лабораторного обладнання</w:t>
      </w:r>
    </w:p>
    <w:p w:rsidR="00AB4847" w:rsidRDefault="000F29EB" w:rsidP="00AB4847">
      <w:pPr>
        <w:pStyle w:val="Default"/>
        <w:spacing w:line="276" w:lineRule="auto"/>
        <w:ind w:firstLine="708"/>
        <w:jc w:val="both"/>
        <w:rPr>
          <w:color w:val="auto"/>
          <w:sz w:val="32"/>
          <w:szCs w:val="32"/>
          <w:lang w:val="uk-UA"/>
        </w:rPr>
      </w:pPr>
      <w:r w:rsidRPr="00E607B9">
        <w:rPr>
          <w:color w:val="auto"/>
          <w:sz w:val="32"/>
          <w:szCs w:val="32"/>
        </w:rPr>
        <w:t xml:space="preserve">Хоча лабораторний біозахист в основному зосереджений на захисті ЦБМ, охорона лабораторного обладнання від несанкціонованого доступу, від використання не за призначенням, або крадіжки є важливим аспектом лабораторного біозахисту, який також підлягає аналізу. У біологічних лабораторіях ця відповідальність лежить на керівниках закладів, головних дослідниках та співробітниках лабораторії </w:t>
      </w:r>
      <w:r w:rsidR="00A95A2B">
        <w:rPr>
          <w:color w:val="auto"/>
          <w:sz w:val="32"/>
          <w:szCs w:val="32"/>
        </w:rPr>
        <w:t>–</w:t>
      </w:r>
      <w:r w:rsidRPr="00E607B9">
        <w:rPr>
          <w:color w:val="auto"/>
          <w:sz w:val="32"/>
          <w:szCs w:val="32"/>
        </w:rPr>
        <w:t xml:space="preserve"> весь лабораторний персонал відповідає за прийняття </w:t>
      </w:r>
      <w:r w:rsidRPr="00E607B9">
        <w:rPr>
          <w:color w:val="auto"/>
          <w:sz w:val="32"/>
          <w:szCs w:val="32"/>
        </w:rPr>
        <w:lastRenderedPageBreak/>
        <w:t>адекватних запобіжних заходів проти крадіжок або використання не за призначенням такого обладнання. Такі обов</w:t>
      </w:r>
      <w:r>
        <w:rPr>
          <w:color w:val="auto"/>
          <w:sz w:val="32"/>
          <w:szCs w:val="32"/>
        </w:rPr>
        <w:t>’</w:t>
      </w:r>
      <w:r w:rsidRPr="00E607B9">
        <w:rPr>
          <w:color w:val="auto"/>
          <w:sz w:val="32"/>
          <w:szCs w:val="32"/>
        </w:rPr>
        <w:t>язки повинні бути чітко обумовлені в протоколі управління біологічними ризиками об</w:t>
      </w:r>
      <w:r>
        <w:rPr>
          <w:color w:val="auto"/>
          <w:sz w:val="32"/>
          <w:szCs w:val="32"/>
        </w:rPr>
        <w:t>’</w:t>
      </w:r>
      <w:r w:rsidRPr="00E607B9">
        <w:rPr>
          <w:color w:val="auto"/>
          <w:sz w:val="32"/>
          <w:szCs w:val="32"/>
        </w:rPr>
        <w:t xml:space="preserve">єкта. З іншого боку, заходи безпеки для лабораторного обладнання повинні відповідати потенційним ризикам і застосовуватися таким чином, щоб не ускладнювати проведення досліджень або доступ до активів без суттєвих причин. </w:t>
      </w:r>
    </w:p>
    <w:p w:rsidR="00AB4847" w:rsidRDefault="00AB4847" w:rsidP="00AB4847">
      <w:pPr>
        <w:pStyle w:val="Default"/>
        <w:spacing w:line="276" w:lineRule="auto"/>
        <w:ind w:firstLine="708"/>
        <w:jc w:val="both"/>
        <w:rPr>
          <w:color w:val="auto"/>
          <w:sz w:val="32"/>
          <w:szCs w:val="32"/>
          <w:lang w:val="uk-UA"/>
        </w:rPr>
      </w:pPr>
      <w:r w:rsidRPr="00E607B9">
        <w:rPr>
          <w:color w:val="auto"/>
          <w:sz w:val="32"/>
          <w:szCs w:val="32"/>
        </w:rPr>
        <w:t>Що стосується ЦБМ, не всі частини лабораторного обладнання мають схожу чутливість або однаковий потенціал для подвійного використання. Деяке обладнання, наприклад, біореактори, інкубатори, аерозольні розпилювачі або аерозольні випробувальні камери, є таким, що, імовірно, може бути використане як в законних, так і в незаконних цілях</w:t>
      </w:r>
      <w:r>
        <w:rPr>
          <w:color w:val="auto"/>
          <w:sz w:val="32"/>
          <w:szCs w:val="32"/>
          <w:lang w:val="uk-UA"/>
        </w:rPr>
        <w:t xml:space="preserve"> (рис.</w:t>
      </w:r>
      <w:r w:rsidR="00391CF9">
        <w:rPr>
          <w:color w:val="auto"/>
          <w:sz w:val="32"/>
          <w:szCs w:val="32"/>
          <w:lang w:val="uk-UA"/>
        </w:rPr>
        <w:t>17</w:t>
      </w:r>
      <w:r>
        <w:rPr>
          <w:color w:val="auto"/>
          <w:sz w:val="32"/>
          <w:szCs w:val="32"/>
          <w:lang w:val="uk-UA"/>
        </w:rPr>
        <w:t>)</w:t>
      </w:r>
      <w:r w:rsidRPr="00E607B9">
        <w:rPr>
          <w:color w:val="auto"/>
          <w:sz w:val="32"/>
          <w:szCs w:val="32"/>
        </w:rPr>
        <w:t>. Конкретні і детальні заходи, процедури і методи лабораторного біозахисту можуть знизити ризики їх неналежного використання.</w:t>
      </w:r>
    </w:p>
    <w:p w:rsidR="00DD7FA1" w:rsidRPr="00DD7FA1" w:rsidRDefault="00DD7FA1" w:rsidP="00AB4847">
      <w:pPr>
        <w:pStyle w:val="Default"/>
        <w:spacing w:line="276" w:lineRule="auto"/>
        <w:ind w:firstLine="708"/>
        <w:jc w:val="both"/>
        <w:rPr>
          <w:color w:val="auto"/>
          <w:sz w:val="32"/>
          <w:szCs w:val="32"/>
          <w:lang w:val="uk-UA"/>
        </w:rPr>
      </w:pPr>
    </w:p>
    <w:p w:rsidR="00171E93" w:rsidRDefault="00D0689C" w:rsidP="00D0689C">
      <w:pPr>
        <w:pStyle w:val="Default"/>
        <w:spacing w:line="276" w:lineRule="auto"/>
        <w:jc w:val="both"/>
        <w:rPr>
          <w:color w:val="auto"/>
          <w:sz w:val="32"/>
          <w:szCs w:val="32"/>
          <w:lang w:val="uk-UA"/>
        </w:rPr>
      </w:pPr>
      <w:r>
        <w:rPr>
          <w:color w:val="auto"/>
          <w:sz w:val="32"/>
          <w:szCs w:val="32"/>
          <w:lang w:val="uk-UA"/>
        </w:rPr>
        <w:t xml:space="preserve">    </w:t>
      </w:r>
      <w:r w:rsidR="00171E93">
        <w:rPr>
          <w:color w:val="auto"/>
          <w:sz w:val="32"/>
          <w:szCs w:val="32"/>
          <w:lang w:val="uk-UA"/>
        </w:rPr>
        <w:t xml:space="preserve"> </w:t>
      </w:r>
      <w:r w:rsidR="00AB4847">
        <w:rPr>
          <w:noProof/>
          <w:lang w:val="uk-UA" w:eastAsia="uk-UA"/>
        </w:rPr>
        <w:drawing>
          <wp:inline distT="0" distB="0" distL="0" distR="0" wp14:anchorId="70B2C8D1" wp14:editId="15CEDD95">
            <wp:extent cx="2597203" cy="1729160"/>
            <wp:effectExtent l="0" t="0" r="0" b="0"/>
            <wp:docPr id="111" name="Рисунок 111" descr="https://encrypted-tbn1.gstatic.com/images?q=tbn:ANd9GcT5fkO0HA1j8d5xXLP1UCaHn6EnvBo2vmUPHHNbdQRhKMVqJzp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https://encrypted-tbn1.gstatic.com/images?q=tbn:ANd9GcT5fkO0HA1j8d5xXLP1UCaHn6EnvBo2vmUPHHNbdQRhKMVqJzp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601779" cy="1732207"/>
                    </a:xfrm>
                    <a:prstGeom prst="rect">
                      <a:avLst/>
                    </a:prstGeom>
                    <a:noFill/>
                    <a:ln>
                      <a:noFill/>
                    </a:ln>
                  </pic:spPr>
                </pic:pic>
              </a:graphicData>
            </a:graphic>
          </wp:inline>
        </w:drawing>
      </w:r>
      <w:r w:rsidR="00AB4847">
        <w:rPr>
          <w:color w:val="auto"/>
          <w:sz w:val="32"/>
          <w:szCs w:val="32"/>
          <w:lang w:val="uk-UA"/>
        </w:rPr>
        <w:t xml:space="preserve">  </w:t>
      </w:r>
      <w:r>
        <w:rPr>
          <w:color w:val="auto"/>
          <w:sz w:val="32"/>
          <w:szCs w:val="32"/>
          <w:lang w:val="uk-UA"/>
        </w:rPr>
        <w:t xml:space="preserve"> </w:t>
      </w:r>
      <w:r w:rsidR="00AB4847">
        <w:rPr>
          <w:color w:val="auto"/>
          <w:sz w:val="32"/>
          <w:szCs w:val="32"/>
          <w:lang w:val="uk-UA"/>
        </w:rPr>
        <w:t xml:space="preserve">     </w:t>
      </w:r>
      <w:r w:rsidR="00AB4847">
        <w:rPr>
          <w:noProof/>
          <w:lang w:val="uk-UA" w:eastAsia="uk-UA"/>
        </w:rPr>
        <w:drawing>
          <wp:inline distT="0" distB="0" distL="0" distR="0" wp14:anchorId="3C1766EF" wp14:editId="68D4B570">
            <wp:extent cx="2612390" cy="1751965"/>
            <wp:effectExtent l="0" t="0" r="0" b="635"/>
            <wp:docPr id="272" name="Рисунок 272" descr="https://encrypted-tbn1.gstatic.com/images?q=tbn:ANd9GcQNpom_O_zDIDbUt9CS2WXKdQx0_VxgwAHmM71QIa1m1JNuXHx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encrypted-tbn1.gstatic.com/images?q=tbn:ANd9GcQNpom_O_zDIDbUt9CS2WXKdQx0_VxgwAHmM71QIa1m1JNuXHxQ"/>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612390" cy="1751965"/>
                    </a:xfrm>
                    <a:prstGeom prst="rect">
                      <a:avLst/>
                    </a:prstGeom>
                    <a:noFill/>
                    <a:ln>
                      <a:noFill/>
                    </a:ln>
                  </pic:spPr>
                </pic:pic>
              </a:graphicData>
            </a:graphic>
          </wp:inline>
        </w:drawing>
      </w:r>
      <w:r w:rsidR="00AB4847">
        <w:rPr>
          <w:color w:val="auto"/>
          <w:sz w:val="32"/>
          <w:szCs w:val="32"/>
          <w:lang w:val="uk-UA"/>
        </w:rPr>
        <w:t xml:space="preserve"> </w:t>
      </w:r>
    </w:p>
    <w:p w:rsidR="00AB4847" w:rsidRPr="00AB4847" w:rsidRDefault="00AB4847" w:rsidP="00AB4847">
      <w:pPr>
        <w:pStyle w:val="Default"/>
        <w:spacing w:line="276" w:lineRule="auto"/>
        <w:ind w:firstLine="708"/>
        <w:jc w:val="center"/>
        <w:rPr>
          <w:color w:val="auto"/>
          <w:sz w:val="28"/>
          <w:szCs w:val="28"/>
          <w:lang w:val="uk-UA"/>
        </w:rPr>
      </w:pPr>
      <w:r w:rsidRPr="00AB4847">
        <w:rPr>
          <w:color w:val="auto"/>
          <w:sz w:val="28"/>
          <w:szCs w:val="28"/>
          <w:lang w:val="uk-UA"/>
        </w:rPr>
        <w:t>Рис. .</w:t>
      </w:r>
      <w:r w:rsidR="00391CF9">
        <w:rPr>
          <w:color w:val="auto"/>
          <w:sz w:val="28"/>
          <w:szCs w:val="28"/>
          <w:lang w:val="uk-UA"/>
        </w:rPr>
        <w:t>17.</w:t>
      </w:r>
      <w:r w:rsidRPr="00AB4847">
        <w:rPr>
          <w:color w:val="auto"/>
          <w:sz w:val="28"/>
          <w:szCs w:val="28"/>
          <w:lang w:val="uk-UA"/>
        </w:rPr>
        <w:t xml:space="preserve"> Лабораторне обладнання біолабораторій</w:t>
      </w:r>
    </w:p>
    <w:p w:rsidR="00C177FC" w:rsidRDefault="00C177FC" w:rsidP="000F29EB">
      <w:pPr>
        <w:pStyle w:val="Default"/>
        <w:spacing w:line="276" w:lineRule="auto"/>
        <w:jc w:val="center"/>
        <w:rPr>
          <w:i/>
          <w:iCs/>
          <w:color w:val="auto"/>
          <w:sz w:val="32"/>
          <w:szCs w:val="32"/>
          <w:lang w:val="uk-UA"/>
        </w:rPr>
      </w:pPr>
    </w:p>
    <w:p w:rsidR="000F29EB" w:rsidRPr="00E607B9" w:rsidRDefault="000F29EB" w:rsidP="00A0717B">
      <w:pPr>
        <w:pStyle w:val="Default"/>
        <w:spacing w:line="276" w:lineRule="auto"/>
        <w:ind w:firstLine="708"/>
        <w:rPr>
          <w:color w:val="auto"/>
          <w:sz w:val="32"/>
          <w:szCs w:val="32"/>
          <w:lang w:val="uk-UA"/>
        </w:rPr>
      </w:pPr>
      <w:r w:rsidRPr="00E607B9">
        <w:rPr>
          <w:i/>
          <w:iCs/>
          <w:color w:val="auto"/>
          <w:sz w:val="32"/>
          <w:szCs w:val="32"/>
          <w:lang w:val="uk-UA"/>
        </w:rPr>
        <w:t>Фізичний біозахист</w:t>
      </w:r>
    </w:p>
    <w:p w:rsidR="000F29EB" w:rsidRPr="00E607B9" w:rsidRDefault="000F29EB" w:rsidP="000F29EB">
      <w:pPr>
        <w:pStyle w:val="Default"/>
        <w:spacing w:line="276" w:lineRule="auto"/>
        <w:ind w:firstLine="708"/>
        <w:jc w:val="both"/>
        <w:rPr>
          <w:color w:val="auto"/>
          <w:sz w:val="32"/>
          <w:szCs w:val="32"/>
          <w:lang w:val="uk-UA"/>
        </w:rPr>
      </w:pPr>
      <w:r w:rsidRPr="00E607B9">
        <w:rPr>
          <w:color w:val="auto"/>
          <w:sz w:val="32"/>
          <w:szCs w:val="32"/>
          <w:lang w:val="uk-UA"/>
        </w:rPr>
        <w:t xml:space="preserve">Фізичний біозахист, що складається з технічних, структурних і </w:t>
      </w:r>
      <w:r w:rsidR="00974464">
        <w:rPr>
          <w:color w:val="auto"/>
          <w:sz w:val="32"/>
          <w:szCs w:val="32"/>
          <w:lang w:val="uk-UA"/>
        </w:rPr>
        <w:t>безпекових</w:t>
      </w:r>
      <w:r w:rsidRPr="00E607B9">
        <w:rPr>
          <w:color w:val="auto"/>
          <w:sz w:val="32"/>
          <w:szCs w:val="32"/>
          <w:lang w:val="uk-UA"/>
        </w:rPr>
        <w:t xml:space="preserve"> елементів, призначений для вибору, управління та документування доступу до лабораторій та їх матеріалів, а також для обмеження можливостей незаконного вивезення ЦБМ і устаткування. </w:t>
      </w:r>
      <w:r w:rsidRPr="00E607B9">
        <w:rPr>
          <w:color w:val="auto"/>
          <w:sz w:val="32"/>
          <w:szCs w:val="32"/>
        </w:rPr>
        <w:t xml:space="preserve">Контроль доступу використовується для обмеження доступу в закриті зони особам з відповідними дозволами та відстеження руху до та з цих зон. Заходи фізичного біозахисту можуть ставати більш жорсткими і більш дорогими по мірі збільшення вартості активів і наближення до матеріалів, що охороняються. </w:t>
      </w:r>
    </w:p>
    <w:p w:rsidR="00DD7FA1" w:rsidRDefault="00DD7FA1">
      <w:pPr>
        <w:rPr>
          <w:rFonts w:ascii="Times New Roman" w:eastAsia="Times New Roman" w:hAnsi="Times New Roman" w:cs="Times New Roman"/>
          <w:i/>
          <w:iCs/>
          <w:sz w:val="32"/>
          <w:szCs w:val="32"/>
          <w:lang w:val="ru-RU" w:eastAsia="ru-RU"/>
        </w:rPr>
      </w:pPr>
      <w:r>
        <w:rPr>
          <w:i/>
          <w:iCs/>
          <w:sz w:val="32"/>
          <w:szCs w:val="32"/>
        </w:rPr>
        <w:br w:type="page"/>
      </w:r>
    </w:p>
    <w:p w:rsidR="000F29EB" w:rsidRPr="00E607B9" w:rsidRDefault="000F29EB" w:rsidP="00A0717B">
      <w:pPr>
        <w:pStyle w:val="Default"/>
        <w:spacing w:line="276" w:lineRule="auto"/>
        <w:ind w:firstLine="708"/>
        <w:jc w:val="both"/>
        <w:rPr>
          <w:color w:val="auto"/>
          <w:sz w:val="32"/>
          <w:szCs w:val="32"/>
        </w:rPr>
      </w:pPr>
      <w:r w:rsidRPr="00E607B9">
        <w:rPr>
          <w:i/>
          <w:iCs/>
          <w:color w:val="auto"/>
          <w:sz w:val="32"/>
          <w:szCs w:val="32"/>
        </w:rPr>
        <w:lastRenderedPageBreak/>
        <w:t xml:space="preserve">Управління персоналом </w:t>
      </w:r>
    </w:p>
    <w:p w:rsidR="000F29EB" w:rsidRPr="00E607B9" w:rsidRDefault="000F29EB" w:rsidP="000F29EB">
      <w:pPr>
        <w:pStyle w:val="Default"/>
        <w:spacing w:line="276" w:lineRule="auto"/>
        <w:ind w:firstLine="708"/>
        <w:jc w:val="both"/>
        <w:rPr>
          <w:color w:val="auto"/>
          <w:sz w:val="32"/>
          <w:szCs w:val="32"/>
        </w:rPr>
      </w:pPr>
      <w:r w:rsidRPr="00E607B9">
        <w:rPr>
          <w:color w:val="auto"/>
          <w:sz w:val="32"/>
          <w:szCs w:val="32"/>
        </w:rPr>
        <w:t>Процедури управління персоналом повинні визначати ролі, обов</w:t>
      </w:r>
      <w:r>
        <w:rPr>
          <w:color w:val="auto"/>
          <w:sz w:val="32"/>
          <w:szCs w:val="32"/>
        </w:rPr>
        <w:t>’</w:t>
      </w:r>
      <w:r w:rsidRPr="00E607B9">
        <w:rPr>
          <w:color w:val="auto"/>
          <w:sz w:val="32"/>
          <w:szCs w:val="32"/>
        </w:rPr>
        <w:t xml:space="preserve">язки та повноваження персоналу лабораторії, якому потрібно обробляти, використовувати, зберігати, передавати та/або транспортувати ЦБМ, а також порядок, яким організація забезпечує відповідність персоналу займаним посадам. Ці процедури повинні чітко описувати і документувати вимоги до професійної підготовки, досвіду, компетентності та придатності осіб, які мають доступ до ЦБМ, забезпечуючи належні особисті, технічні якості та навички робочої сили. Документовані процедури для найму персоналу мають бути чітко визначені і дотримані. Професійна і біоетична придатність для роботи з ЦБМ всіх співробітників, які мають постійний авторизований доступ до «чутливих» матеріалів також знаходиться в центрі уваги ефективної системи управління ризиками лабораторного біозахисту. </w:t>
      </w:r>
    </w:p>
    <w:p w:rsidR="000F29EB" w:rsidRDefault="000F29EB" w:rsidP="000F29EB">
      <w:pPr>
        <w:pStyle w:val="Default"/>
        <w:spacing w:line="276" w:lineRule="auto"/>
        <w:ind w:firstLine="708"/>
        <w:jc w:val="both"/>
        <w:rPr>
          <w:color w:val="auto"/>
          <w:sz w:val="32"/>
          <w:szCs w:val="32"/>
        </w:rPr>
      </w:pPr>
      <w:r w:rsidRPr="00E607B9">
        <w:rPr>
          <w:color w:val="auto"/>
          <w:sz w:val="32"/>
          <w:szCs w:val="32"/>
        </w:rPr>
        <w:t>Має бути розроблений механізм, який би гарантував цілісність об</w:t>
      </w:r>
      <w:r>
        <w:rPr>
          <w:color w:val="auto"/>
          <w:sz w:val="32"/>
          <w:szCs w:val="32"/>
        </w:rPr>
        <w:t>’</w:t>
      </w:r>
      <w:r w:rsidRPr="00E607B9">
        <w:rPr>
          <w:color w:val="auto"/>
          <w:sz w:val="32"/>
          <w:szCs w:val="32"/>
        </w:rPr>
        <w:t>єктів за умов відсутності ключових осіб. Такий механізм повинен включати планування правонаступності управлінського, наукового, технічного і адміністративного персоналу для забезпечення того, щоб найважливіші знання про безпечну та надійну експлуатацію об</w:t>
      </w:r>
      <w:r>
        <w:rPr>
          <w:color w:val="auto"/>
          <w:sz w:val="32"/>
          <w:szCs w:val="32"/>
        </w:rPr>
        <w:t>’</w:t>
      </w:r>
      <w:r w:rsidRPr="00E607B9">
        <w:rPr>
          <w:color w:val="auto"/>
          <w:sz w:val="32"/>
          <w:szCs w:val="32"/>
        </w:rPr>
        <w:t>єкта не залишалися у єдиної людини і були доступні у разі його/її відсутності або від</w:t>
      </w:r>
      <w:r>
        <w:rPr>
          <w:color w:val="auto"/>
          <w:sz w:val="32"/>
          <w:szCs w:val="32"/>
        </w:rPr>
        <w:t>’</w:t>
      </w:r>
      <w:r w:rsidRPr="00E607B9">
        <w:rPr>
          <w:color w:val="auto"/>
          <w:sz w:val="32"/>
          <w:szCs w:val="32"/>
        </w:rPr>
        <w:t>їзду. Повинні бути складені документовані процедури для звільнення персоналу, якому буде заборонений доступ до об</w:t>
      </w:r>
      <w:r>
        <w:rPr>
          <w:color w:val="auto"/>
          <w:sz w:val="32"/>
          <w:szCs w:val="32"/>
        </w:rPr>
        <w:t>’</w:t>
      </w:r>
      <w:r w:rsidRPr="00E607B9">
        <w:rPr>
          <w:color w:val="auto"/>
          <w:sz w:val="32"/>
          <w:szCs w:val="32"/>
        </w:rPr>
        <w:t>єкта. Положення, що описують процес управління персоналом також повинні охоплювати процедури і навчання для відвідувачів, підрядників, субпідрядників, постачальників, обслуговуючого персоналу</w:t>
      </w:r>
      <w:r w:rsidR="00AB4847">
        <w:rPr>
          <w:color w:val="auto"/>
          <w:sz w:val="32"/>
          <w:szCs w:val="32"/>
          <w:lang w:val="uk-UA"/>
        </w:rPr>
        <w:t xml:space="preserve"> (рис.</w:t>
      </w:r>
      <w:r w:rsidR="00D0689C">
        <w:rPr>
          <w:color w:val="auto"/>
          <w:sz w:val="32"/>
          <w:szCs w:val="32"/>
          <w:lang w:val="uk-UA"/>
        </w:rPr>
        <w:t>18</w:t>
      </w:r>
      <w:r w:rsidR="00AB4847">
        <w:rPr>
          <w:color w:val="auto"/>
          <w:sz w:val="32"/>
          <w:szCs w:val="32"/>
          <w:lang w:val="uk-UA"/>
        </w:rPr>
        <w:t>)</w:t>
      </w:r>
      <w:r w:rsidRPr="00E607B9">
        <w:rPr>
          <w:color w:val="auto"/>
          <w:sz w:val="32"/>
          <w:szCs w:val="32"/>
        </w:rPr>
        <w:t xml:space="preserve">. </w:t>
      </w:r>
    </w:p>
    <w:p w:rsidR="00D0689C" w:rsidRPr="00E607B9" w:rsidRDefault="00D0689C" w:rsidP="009067B8">
      <w:pPr>
        <w:pStyle w:val="Default"/>
        <w:spacing w:line="276" w:lineRule="auto"/>
        <w:ind w:firstLine="708"/>
        <w:rPr>
          <w:color w:val="auto"/>
          <w:sz w:val="32"/>
          <w:szCs w:val="32"/>
        </w:rPr>
      </w:pPr>
      <w:r w:rsidRPr="00E607B9">
        <w:rPr>
          <w:i/>
          <w:iCs/>
          <w:color w:val="auto"/>
          <w:sz w:val="32"/>
          <w:szCs w:val="32"/>
        </w:rPr>
        <w:t>Інформаційна безпека</w:t>
      </w:r>
    </w:p>
    <w:p w:rsidR="00D0689C" w:rsidRPr="00E607B9" w:rsidRDefault="00D0689C" w:rsidP="00D0689C">
      <w:pPr>
        <w:pStyle w:val="Default"/>
        <w:spacing w:line="276" w:lineRule="auto"/>
        <w:ind w:firstLine="708"/>
        <w:jc w:val="both"/>
        <w:rPr>
          <w:color w:val="auto"/>
          <w:sz w:val="32"/>
          <w:szCs w:val="32"/>
        </w:rPr>
      </w:pPr>
      <w:r w:rsidRPr="00E607B9">
        <w:rPr>
          <w:color w:val="auto"/>
          <w:sz w:val="32"/>
          <w:szCs w:val="32"/>
        </w:rPr>
        <w:t xml:space="preserve">Інформаційна безпека передбачає здійснення обережної політики в сфері поводження з «чутливими» даними про ЦБМ. Прикладами «чутливої» інформації можуть бути плани підтримання безпеки лабораторій, їх матеріальні цінності, та дані про місця зберігання ЦБМ. Інформаційна безпека має гарантувати підтримку належного рівня конфіденційності в системах, що використовуються для придбання, зберігання, обробки інформації та поводження з нею. </w:t>
      </w:r>
    </w:p>
    <w:p w:rsidR="00AB4847" w:rsidRPr="00AB4847" w:rsidRDefault="00D0689C" w:rsidP="00D0689C">
      <w:pPr>
        <w:pStyle w:val="Default"/>
        <w:spacing w:line="276" w:lineRule="auto"/>
        <w:jc w:val="both"/>
        <w:rPr>
          <w:color w:val="auto"/>
          <w:sz w:val="32"/>
          <w:szCs w:val="32"/>
          <w:lang w:val="uk-UA"/>
        </w:rPr>
      </w:pPr>
      <w:r>
        <w:rPr>
          <w:color w:val="auto"/>
          <w:sz w:val="32"/>
          <w:szCs w:val="32"/>
          <w:lang w:val="uk-UA"/>
        </w:rPr>
        <w:lastRenderedPageBreak/>
        <w:t xml:space="preserve">       </w:t>
      </w:r>
      <w:r w:rsidR="0026682C">
        <w:rPr>
          <w:noProof/>
          <w:lang w:val="uk-UA" w:eastAsia="uk-UA"/>
        </w:rPr>
        <w:drawing>
          <wp:inline distT="0" distB="0" distL="0" distR="0" wp14:anchorId="49E8EBAF" wp14:editId="07A67244">
            <wp:extent cx="2782527" cy="1751937"/>
            <wp:effectExtent l="0" t="0" r="0" b="0"/>
            <wp:docPr id="271" name="Рисунок 271" descr="https://encrypted-tbn0.gstatic.com/images?q=tbn:ANd9GcS1_4GG_99_vqZxFw3r7YLV69j3MzjmVO2IHPjpOukYl3XDqBA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ncrypted-tbn0.gstatic.com/images?q=tbn:ANd9GcS1_4GG_99_vqZxFw3r7YLV69j3MzjmVO2IHPjpOukYl3XDqBAt"/>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782268" cy="1751774"/>
                    </a:xfrm>
                    <a:prstGeom prst="rect">
                      <a:avLst/>
                    </a:prstGeom>
                    <a:noFill/>
                    <a:ln>
                      <a:noFill/>
                    </a:ln>
                  </pic:spPr>
                </pic:pic>
              </a:graphicData>
            </a:graphic>
          </wp:inline>
        </w:drawing>
      </w:r>
      <w:r w:rsidR="0026682C">
        <w:rPr>
          <w:color w:val="auto"/>
          <w:sz w:val="32"/>
          <w:szCs w:val="32"/>
          <w:lang w:val="uk-UA"/>
        </w:rPr>
        <w:t xml:space="preserve">      </w:t>
      </w:r>
      <w:r w:rsidR="00AB4847">
        <w:rPr>
          <w:color w:val="auto"/>
          <w:sz w:val="32"/>
          <w:szCs w:val="32"/>
          <w:lang w:val="uk-UA"/>
        </w:rPr>
        <w:t xml:space="preserve">  </w:t>
      </w:r>
      <w:r w:rsidR="00AB4847">
        <w:rPr>
          <w:noProof/>
          <w:lang w:val="uk-UA" w:eastAsia="uk-UA"/>
        </w:rPr>
        <w:drawing>
          <wp:inline distT="0" distB="0" distL="0" distR="0" wp14:anchorId="177A5E71" wp14:editId="4C85D052">
            <wp:extent cx="2620010" cy="1744345"/>
            <wp:effectExtent l="0" t="0" r="8890" b="8255"/>
            <wp:docPr id="101" name="Рисунок 101" descr="https://encrypted-tbn3.gstatic.com/images?q=tbn:ANd9GcQka1NcqWk46DEZHemD_y5LvVP_avOWmBe-sKObtneNm8_ryX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ttps://encrypted-tbn3.gstatic.com/images?q=tbn:ANd9GcQka1NcqWk46DEZHemD_y5LvVP_avOWmBe-sKObtneNm8_ryXEK"/>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620010" cy="1744345"/>
                    </a:xfrm>
                    <a:prstGeom prst="rect">
                      <a:avLst/>
                    </a:prstGeom>
                    <a:noFill/>
                    <a:ln>
                      <a:noFill/>
                    </a:ln>
                  </pic:spPr>
                </pic:pic>
              </a:graphicData>
            </a:graphic>
          </wp:inline>
        </w:drawing>
      </w:r>
    </w:p>
    <w:p w:rsidR="00AB4847" w:rsidRPr="0026682C" w:rsidRDefault="00AB4847" w:rsidP="000F29EB">
      <w:pPr>
        <w:pStyle w:val="Default"/>
        <w:spacing w:line="276" w:lineRule="auto"/>
        <w:ind w:firstLine="708"/>
        <w:jc w:val="center"/>
        <w:rPr>
          <w:iCs/>
          <w:color w:val="auto"/>
          <w:sz w:val="28"/>
          <w:szCs w:val="28"/>
          <w:lang w:val="uk-UA"/>
        </w:rPr>
      </w:pPr>
      <w:r w:rsidRPr="0026682C">
        <w:rPr>
          <w:iCs/>
          <w:color w:val="auto"/>
          <w:sz w:val="28"/>
          <w:szCs w:val="28"/>
          <w:lang w:val="uk-UA"/>
        </w:rPr>
        <w:t>Рис.</w:t>
      </w:r>
      <w:r w:rsidR="00D0689C">
        <w:rPr>
          <w:iCs/>
          <w:color w:val="auto"/>
          <w:sz w:val="28"/>
          <w:szCs w:val="28"/>
          <w:lang w:val="uk-UA"/>
        </w:rPr>
        <w:t>18.</w:t>
      </w:r>
      <w:r w:rsidR="0026682C" w:rsidRPr="0026682C">
        <w:rPr>
          <w:iCs/>
          <w:color w:val="auto"/>
          <w:sz w:val="28"/>
          <w:szCs w:val="28"/>
          <w:lang w:val="uk-UA"/>
        </w:rPr>
        <w:t xml:space="preserve"> </w:t>
      </w:r>
      <w:r w:rsidR="00821EBA">
        <w:rPr>
          <w:iCs/>
          <w:color w:val="auto"/>
          <w:sz w:val="28"/>
          <w:szCs w:val="28"/>
          <w:lang w:val="uk-UA"/>
        </w:rPr>
        <w:t>Процедури і н</w:t>
      </w:r>
      <w:r w:rsidR="0026682C" w:rsidRPr="0026682C">
        <w:rPr>
          <w:iCs/>
          <w:color w:val="auto"/>
          <w:sz w:val="28"/>
          <w:szCs w:val="28"/>
          <w:lang w:val="uk-UA"/>
        </w:rPr>
        <w:t xml:space="preserve">авчання </w:t>
      </w:r>
      <w:r w:rsidR="00821EBA">
        <w:rPr>
          <w:iCs/>
          <w:color w:val="auto"/>
          <w:sz w:val="28"/>
          <w:szCs w:val="28"/>
          <w:lang w:val="uk-UA"/>
        </w:rPr>
        <w:t>підрядників і відвідувачів</w:t>
      </w:r>
    </w:p>
    <w:p w:rsidR="00D0689C" w:rsidRPr="00521C38" w:rsidRDefault="00D0689C" w:rsidP="000F29EB">
      <w:pPr>
        <w:pStyle w:val="Default"/>
        <w:spacing w:line="276" w:lineRule="auto"/>
        <w:ind w:firstLine="708"/>
        <w:jc w:val="both"/>
        <w:rPr>
          <w:color w:val="auto"/>
          <w:sz w:val="32"/>
          <w:szCs w:val="32"/>
          <w:lang w:val="uk-UA"/>
        </w:rPr>
      </w:pPr>
    </w:p>
    <w:p w:rsidR="000F29EB" w:rsidRPr="00E607B9" w:rsidRDefault="000F29EB" w:rsidP="000F29EB">
      <w:pPr>
        <w:pStyle w:val="Default"/>
        <w:spacing w:line="276" w:lineRule="auto"/>
        <w:ind w:firstLine="708"/>
        <w:jc w:val="both"/>
        <w:rPr>
          <w:color w:val="auto"/>
          <w:sz w:val="32"/>
          <w:szCs w:val="32"/>
        </w:rPr>
      </w:pPr>
      <w:r w:rsidRPr="00E607B9">
        <w:rPr>
          <w:color w:val="auto"/>
          <w:sz w:val="32"/>
          <w:szCs w:val="32"/>
        </w:rPr>
        <w:t xml:space="preserve">Важливо розробити практичні реалістичні кроки для захисту та відстеження ЦБМ. Роль керівників лабораторії щодо забезпечення належного поводження з історичним архівом ЦБМ полягає у веденні повного набору документації та опису ЦБМ. Частина інформації може бути конфіденційною, але майбутні покоління повинні мати доступ до неї. Така документація також може виявитися корисною з точки зору позбавлення наукового центру необґрунтованих звинувачень. </w:t>
      </w:r>
    </w:p>
    <w:p w:rsidR="000F29EB" w:rsidRPr="00E607B9" w:rsidRDefault="000F29EB" w:rsidP="000F29EB">
      <w:pPr>
        <w:pStyle w:val="Default"/>
        <w:spacing w:line="276" w:lineRule="auto"/>
        <w:ind w:firstLine="708"/>
        <w:jc w:val="both"/>
        <w:rPr>
          <w:color w:val="auto"/>
          <w:sz w:val="32"/>
          <w:szCs w:val="32"/>
        </w:rPr>
      </w:pPr>
      <w:r w:rsidRPr="00E607B9">
        <w:rPr>
          <w:color w:val="auto"/>
          <w:sz w:val="32"/>
          <w:szCs w:val="32"/>
        </w:rPr>
        <w:t>Оскільки проблеми безпеки змінюються з часом, для документів також важливі факт існування, місце знаходження і доступ до інформації в майбутньому. Метою інформаційної безпеки є різно-ступеневе обмеження доступу осіб, що потребують доступу до інформації. Це</w:t>
      </w:r>
      <w:r w:rsidRPr="00E607B9">
        <w:rPr>
          <w:color w:val="auto"/>
          <w:sz w:val="32"/>
          <w:szCs w:val="32"/>
          <w:lang w:val="uk-UA"/>
        </w:rPr>
        <w:t xml:space="preserve"> </w:t>
      </w:r>
      <w:r w:rsidRPr="00E607B9">
        <w:rPr>
          <w:color w:val="auto"/>
          <w:sz w:val="32"/>
          <w:szCs w:val="32"/>
        </w:rPr>
        <w:t xml:space="preserve">може бути досягнуто шляхом маркування і виконання вимог безпечного зберігання, а також в рамках процесів, призначених для управління тим, як і кому передається інформація. </w:t>
      </w:r>
    </w:p>
    <w:p w:rsidR="000F29EB" w:rsidRPr="00E607B9" w:rsidRDefault="000F29EB" w:rsidP="0026682C">
      <w:pPr>
        <w:pStyle w:val="Default"/>
        <w:spacing w:line="276" w:lineRule="auto"/>
        <w:ind w:firstLine="708"/>
        <w:jc w:val="both"/>
        <w:rPr>
          <w:color w:val="auto"/>
          <w:sz w:val="32"/>
          <w:szCs w:val="32"/>
        </w:rPr>
      </w:pPr>
      <w:r w:rsidRPr="0026682C">
        <w:rPr>
          <w:color w:val="auto"/>
          <w:sz w:val="32"/>
          <w:szCs w:val="32"/>
          <w:lang w:val="uk-UA"/>
        </w:rPr>
        <w:t xml:space="preserve">Захист інформації повинен відповідати рівню ризику, яку вона представляє з точки зору потенційної загрози ЦБМ. </w:t>
      </w:r>
      <w:r w:rsidRPr="00E607B9">
        <w:rPr>
          <w:color w:val="auto"/>
          <w:sz w:val="32"/>
          <w:szCs w:val="32"/>
        </w:rPr>
        <w:t>Чим вище рівень ризику для ЦБМ, з якими працює установа, тим більшого захисту потребує інформація, пов</w:t>
      </w:r>
      <w:r>
        <w:rPr>
          <w:color w:val="auto"/>
          <w:sz w:val="32"/>
          <w:szCs w:val="32"/>
        </w:rPr>
        <w:t>’</w:t>
      </w:r>
      <w:r w:rsidRPr="00E607B9">
        <w:rPr>
          <w:color w:val="auto"/>
          <w:sz w:val="32"/>
          <w:szCs w:val="32"/>
        </w:rPr>
        <w:t xml:space="preserve">язана з системою захисту. Перебільшення «чутливості» системи або рівня підозри може мати непередбачені негативні наслідки. Це складний процес, який може потребувати ретельного розгляду і відображення. </w:t>
      </w:r>
    </w:p>
    <w:p w:rsidR="000F29EB" w:rsidRPr="00E607B9" w:rsidRDefault="000F29EB" w:rsidP="000F29EB">
      <w:pPr>
        <w:pStyle w:val="Default"/>
        <w:spacing w:line="276" w:lineRule="auto"/>
        <w:ind w:firstLine="708"/>
        <w:jc w:val="both"/>
        <w:rPr>
          <w:color w:val="auto"/>
          <w:sz w:val="32"/>
          <w:szCs w:val="32"/>
        </w:rPr>
      </w:pPr>
      <w:r w:rsidRPr="00E607B9">
        <w:rPr>
          <w:color w:val="auto"/>
          <w:sz w:val="32"/>
          <w:szCs w:val="32"/>
        </w:rPr>
        <w:t>Тому керівництво лабораторій і відповідні органи влади повинні розробити відповідну політику для регулювання маркування та обробки інформації і того, як ця інформація збирається, підтримується, розподіляється, документується, спільно використовується і зберігається відповідними сторонами в межах об</w:t>
      </w:r>
      <w:r>
        <w:rPr>
          <w:color w:val="auto"/>
          <w:sz w:val="32"/>
          <w:szCs w:val="32"/>
        </w:rPr>
        <w:t>’</w:t>
      </w:r>
      <w:r w:rsidRPr="00E607B9">
        <w:rPr>
          <w:color w:val="auto"/>
          <w:sz w:val="32"/>
          <w:szCs w:val="32"/>
        </w:rPr>
        <w:t xml:space="preserve">єкта. </w:t>
      </w:r>
    </w:p>
    <w:p w:rsidR="00DD7FA1" w:rsidRDefault="00DD7FA1">
      <w:pPr>
        <w:rPr>
          <w:rFonts w:ascii="Times New Roman" w:eastAsia="Times New Roman" w:hAnsi="Times New Roman" w:cs="Times New Roman"/>
          <w:i/>
          <w:iCs/>
          <w:sz w:val="32"/>
          <w:szCs w:val="32"/>
          <w:lang w:val="ru-RU" w:eastAsia="ru-RU"/>
        </w:rPr>
      </w:pPr>
      <w:r>
        <w:rPr>
          <w:i/>
          <w:iCs/>
          <w:sz w:val="32"/>
          <w:szCs w:val="32"/>
        </w:rPr>
        <w:br w:type="page"/>
      </w:r>
    </w:p>
    <w:p w:rsidR="000F29EB" w:rsidRPr="00E607B9" w:rsidRDefault="000F29EB" w:rsidP="00A0717B">
      <w:pPr>
        <w:pStyle w:val="Default"/>
        <w:spacing w:line="276" w:lineRule="auto"/>
        <w:ind w:firstLine="708"/>
        <w:rPr>
          <w:color w:val="auto"/>
          <w:sz w:val="32"/>
          <w:szCs w:val="32"/>
        </w:rPr>
      </w:pPr>
      <w:r w:rsidRPr="00E607B9">
        <w:rPr>
          <w:i/>
          <w:iCs/>
          <w:color w:val="auto"/>
          <w:sz w:val="32"/>
          <w:szCs w:val="32"/>
        </w:rPr>
        <w:lastRenderedPageBreak/>
        <w:t>Управління заходами лабораторного біозахисту</w:t>
      </w:r>
    </w:p>
    <w:p w:rsidR="000F29EB" w:rsidRDefault="000F29EB" w:rsidP="00171E93">
      <w:pPr>
        <w:pStyle w:val="Default"/>
        <w:spacing w:line="276" w:lineRule="auto"/>
        <w:ind w:firstLine="708"/>
        <w:jc w:val="both"/>
        <w:rPr>
          <w:color w:val="auto"/>
          <w:sz w:val="32"/>
          <w:szCs w:val="32"/>
          <w:lang w:val="uk-UA"/>
        </w:rPr>
      </w:pPr>
      <w:r w:rsidRPr="00E607B9">
        <w:rPr>
          <w:color w:val="auto"/>
          <w:sz w:val="32"/>
          <w:szCs w:val="32"/>
        </w:rPr>
        <w:t xml:space="preserve">Ефективне управління лабораторією є фундаментальною вимогою як лабораторної біобезпеки, так і лабораторного біозахисту. Для того, щоб керівники лабораторій були прихильниками, залучалися і підтримували безпечні і надійні наукові методики, вони повинні відповідати за артикуляцію необхідності і обґрунтування діяльності як у сфері лабораторної біобезпеки, так і у сфері лабораторного біозахисту. Формування національних очікувань щодо цільових показників діяльності, тобто розподілення відповідальності з метою демонстрації започаткування легальних процедур з метою зниження ризиків (мінімізації), повинне заохочувати співробітників витрачати свій час і зусилля задля надійного обліку та зберігання ЦБМ, що перебувають під їх контролем. Дотримання процедур у всьому закладі має забезпечуватися за рахунок регулярного використання заходів заохочення підзвітності і відповідальності (навчання, наукові семінари, перевірки показників роботи, атестації, кодекси поведінки/діяльності тощо). Вимога залучати чіткі програми управління біологічними ризиками покладає відповідальність на керівників установ з метою демонстрації того, що ризики перебувають під надійним контролем. Тільки такий підхід, на відміну від суворого підходу до дотримання вимог, здатний забезпечити прихильність і підтримку керівників в довгостроковій перспективі, оскільки саме вони повинні в кінцевому підсумку відповідати за порушення вимог біобезпеки і лабораторного біозахисту. </w:t>
      </w:r>
    </w:p>
    <w:p w:rsidR="000F29EB" w:rsidRPr="00E607B9" w:rsidRDefault="000F29EB" w:rsidP="000F29EB">
      <w:pPr>
        <w:pStyle w:val="Default"/>
        <w:spacing w:line="276" w:lineRule="auto"/>
        <w:ind w:firstLine="708"/>
        <w:jc w:val="both"/>
        <w:rPr>
          <w:color w:val="auto"/>
          <w:sz w:val="32"/>
          <w:szCs w:val="32"/>
          <w:lang w:val="uk-UA"/>
        </w:rPr>
      </w:pPr>
      <w:r w:rsidRPr="00E607B9">
        <w:rPr>
          <w:color w:val="auto"/>
          <w:sz w:val="32"/>
          <w:szCs w:val="32"/>
        </w:rPr>
        <w:t xml:space="preserve">Заходи лабораторного біозахисту повинні відповідати чітким і послідовним політикам і нормативним документам. Ці заходи повинні бути інтегровані в загальну політику та адміністративні процедури установ. Керівники відповідають за забезпечення того, щоб плани біозахисту і реагування на інциденти застосовувалися і переглядалися по мірі необхідності. Переоцінка є необхідним і безперервним процесом, позаяк малоймовірно, що номенклатура ЦБМ і загрози в будь-якій установі залишатимуться незмінними. Керівники програм біозахисту також повинні проводити аудити (оцінки) програм біозахисту, розробляти корегуючі стратегії для боротьби з виявленими точками вразливості і недоліками, і забезпечувати регулярний перегляд </w:t>
      </w:r>
      <w:r w:rsidRPr="00E607B9">
        <w:rPr>
          <w:color w:val="auto"/>
          <w:sz w:val="32"/>
          <w:szCs w:val="32"/>
        </w:rPr>
        <w:lastRenderedPageBreak/>
        <w:t xml:space="preserve">та оновлення оцінок ризиків і загроз для установи. Підготовка персоналу та ознайомлення з метою і вимогами заходів лабораторного біозахисту повинні мати постійний характер. </w:t>
      </w:r>
    </w:p>
    <w:p w:rsidR="000F29EB" w:rsidRPr="00E607B9" w:rsidRDefault="000F29EB" w:rsidP="000F29EB">
      <w:pPr>
        <w:pStyle w:val="Default"/>
        <w:spacing w:line="276" w:lineRule="auto"/>
        <w:jc w:val="both"/>
        <w:rPr>
          <w:b/>
          <w:bCs/>
          <w:color w:val="auto"/>
          <w:sz w:val="32"/>
          <w:szCs w:val="32"/>
          <w:lang w:val="uk-UA"/>
        </w:rPr>
      </w:pPr>
    </w:p>
    <w:p w:rsidR="000F29EB" w:rsidRPr="00E607B9" w:rsidRDefault="000F29EB" w:rsidP="000F29EB">
      <w:pPr>
        <w:pStyle w:val="Default"/>
        <w:spacing w:line="276" w:lineRule="auto"/>
        <w:jc w:val="center"/>
        <w:rPr>
          <w:color w:val="auto"/>
          <w:sz w:val="32"/>
          <w:szCs w:val="32"/>
          <w:lang w:val="uk-UA"/>
        </w:rPr>
      </w:pPr>
      <w:r w:rsidRPr="00E607B9">
        <w:rPr>
          <w:b/>
          <w:bCs/>
          <w:color w:val="auto"/>
          <w:sz w:val="32"/>
          <w:szCs w:val="32"/>
          <w:lang w:val="uk-UA"/>
        </w:rPr>
        <w:t>Підготовка персоналу</w:t>
      </w:r>
    </w:p>
    <w:p w:rsidR="000F29EB" w:rsidRPr="00E607B9" w:rsidRDefault="000F29EB" w:rsidP="000F29EB">
      <w:pPr>
        <w:pStyle w:val="Default"/>
        <w:spacing w:line="276" w:lineRule="auto"/>
        <w:ind w:firstLine="708"/>
        <w:jc w:val="both"/>
        <w:rPr>
          <w:color w:val="auto"/>
          <w:sz w:val="32"/>
          <w:szCs w:val="32"/>
        </w:rPr>
      </w:pPr>
      <w:r w:rsidRPr="00E607B9">
        <w:rPr>
          <w:color w:val="auto"/>
          <w:sz w:val="32"/>
          <w:szCs w:val="32"/>
          <w:lang w:val="uk-UA"/>
        </w:rPr>
        <w:t>Підготовка з питань лабораторного біозахисту, що доповнює підготовку з питань лабораторної біобезпеки і сумірна з ролями, обов</w:t>
      </w:r>
      <w:r>
        <w:rPr>
          <w:color w:val="auto"/>
          <w:sz w:val="32"/>
          <w:szCs w:val="32"/>
          <w:lang w:val="uk-UA"/>
        </w:rPr>
        <w:t>’</w:t>
      </w:r>
      <w:r w:rsidRPr="00E607B9">
        <w:rPr>
          <w:color w:val="auto"/>
          <w:sz w:val="32"/>
          <w:szCs w:val="32"/>
          <w:lang w:val="uk-UA"/>
        </w:rPr>
        <w:t>язками і повноваженнями співробітників, повинна забезпечуватися для всіх тих, хто працює в установі, включно з технічним персоналом та прибиральниками, а також для зовнішніх служб екстреного реагування та відповідальних співробітників, що беруть участь у гарантуванні безпеки лабораторної установи. Така підготовка повинна допомогти зрозуміти необхідність захисту ЦБМ і обладнання, а також обґрунтування діючих заходів лабораторного біозахисту, і має включати огляд відповідної національної політики та процедур, специфічних для установи. Навчання має забезпечити захист, гарантії та безперервність процесу. Слід також передбачити процедури, що описують ролі в сфері захисту, обов</w:t>
      </w:r>
      <w:r>
        <w:rPr>
          <w:color w:val="auto"/>
          <w:sz w:val="32"/>
          <w:szCs w:val="32"/>
          <w:lang w:val="uk-UA"/>
        </w:rPr>
        <w:t>’</w:t>
      </w:r>
      <w:r w:rsidRPr="00E607B9">
        <w:rPr>
          <w:color w:val="auto"/>
          <w:sz w:val="32"/>
          <w:szCs w:val="32"/>
          <w:lang w:val="uk-UA"/>
        </w:rPr>
        <w:t xml:space="preserve">язки і повноваження персоналу у разі виникнення надзвичайних ситуацій, або порушення правил захисту під час навчання, а також відомості про ризики системи захисту, які вважаються мало значущими для захисних заходів. </w:t>
      </w:r>
      <w:r w:rsidRPr="00E607B9">
        <w:rPr>
          <w:color w:val="auto"/>
          <w:sz w:val="32"/>
          <w:szCs w:val="32"/>
        </w:rPr>
        <w:t xml:space="preserve">План управління біологічними ризиками має забезпечити активну участь персоналу лабораторії та зовнішніх партнерів (поліція, пожежна охорона, швидка медична допомога) у регулярних навчаннях з лабораторного біозахисту з метою перегляду порядку дій в екстремальних ситуаціях і підготовки персоналу до надзвичайних ситуацій. </w:t>
      </w:r>
    </w:p>
    <w:p w:rsidR="000F29EB" w:rsidRDefault="000F29EB" w:rsidP="000F29EB">
      <w:pPr>
        <w:pStyle w:val="Default"/>
        <w:spacing w:line="276" w:lineRule="auto"/>
        <w:ind w:firstLine="708"/>
        <w:jc w:val="both"/>
        <w:rPr>
          <w:color w:val="auto"/>
          <w:sz w:val="32"/>
          <w:szCs w:val="32"/>
          <w:lang w:val="uk-UA"/>
        </w:rPr>
      </w:pPr>
      <w:r w:rsidRPr="00E607B9">
        <w:rPr>
          <w:color w:val="auto"/>
          <w:sz w:val="32"/>
          <w:szCs w:val="32"/>
        </w:rPr>
        <w:t xml:space="preserve">Навчання має також сформувати напрямок реалізації кодексів поведінки і допомогти лабораторним працівникам розуміти і обговорювати етичні питання. Навчання має також передбачати розвиток навичок спілкування між партнерами, підвищення продуктивності співпраці і схвалення режиму конфіденційності або принципів циркуляції інформації між співробітниками та іншими зацікавленими сторонами. </w:t>
      </w:r>
    </w:p>
    <w:p w:rsidR="000F29EB" w:rsidRDefault="000F29EB" w:rsidP="00821EBA">
      <w:pPr>
        <w:spacing w:after="0"/>
        <w:ind w:right="-284" w:firstLine="708"/>
        <w:jc w:val="both"/>
        <w:rPr>
          <w:rFonts w:ascii="Times New Roman" w:hAnsi="Times New Roman" w:cs="Times New Roman"/>
          <w:sz w:val="32"/>
          <w:szCs w:val="32"/>
        </w:rPr>
      </w:pPr>
      <w:r w:rsidRPr="000F29EB">
        <w:rPr>
          <w:rFonts w:ascii="Times New Roman" w:hAnsi="Times New Roman" w:cs="Times New Roman"/>
          <w:sz w:val="32"/>
          <w:szCs w:val="32"/>
        </w:rPr>
        <w:lastRenderedPageBreak/>
        <w:t>Навчання не повинне бути разовою подією. Воно має пропонуватися і проводитися регулярно. Навчання повинне давати співробітникам можливість освіжити свої знання і дізнаватися про нові розробки і досягнення в різних галузях. Навчання також важливе з точки зору пошуку приводів для обговорень, побудови зв’язків між співробітниками і зміцнення командного духу серед членів організації</w:t>
      </w:r>
      <w:r w:rsidR="00821EBA">
        <w:rPr>
          <w:rFonts w:ascii="Times New Roman" w:hAnsi="Times New Roman" w:cs="Times New Roman"/>
          <w:sz w:val="32"/>
          <w:szCs w:val="32"/>
        </w:rPr>
        <w:t xml:space="preserve"> (рис.</w:t>
      </w:r>
      <w:r w:rsidR="00D0689C" w:rsidRPr="00D0689C">
        <w:rPr>
          <w:rFonts w:ascii="Times New Roman" w:hAnsi="Times New Roman" w:cs="Times New Roman"/>
          <w:sz w:val="32"/>
          <w:szCs w:val="32"/>
        </w:rPr>
        <w:t>19</w:t>
      </w:r>
      <w:r w:rsidR="00821EBA">
        <w:rPr>
          <w:rFonts w:ascii="Times New Roman" w:hAnsi="Times New Roman" w:cs="Times New Roman"/>
          <w:sz w:val="32"/>
          <w:szCs w:val="32"/>
        </w:rPr>
        <w:t>)</w:t>
      </w:r>
      <w:r w:rsidRPr="000F29EB">
        <w:rPr>
          <w:rFonts w:ascii="Times New Roman" w:hAnsi="Times New Roman" w:cs="Times New Roman"/>
          <w:sz w:val="32"/>
          <w:szCs w:val="32"/>
        </w:rPr>
        <w:t>.</w:t>
      </w:r>
    </w:p>
    <w:p w:rsidR="00DD7FA1" w:rsidRPr="00821EBA" w:rsidRDefault="00DD7FA1" w:rsidP="00821EBA">
      <w:pPr>
        <w:spacing w:after="0"/>
        <w:ind w:right="-284" w:firstLine="708"/>
        <w:jc w:val="both"/>
        <w:rPr>
          <w:rFonts w:ascii="Times New Roman" w:hAnsi="Times New Roman" w:cs="Times New Roman"/>
          <w:sz w:val="32"/>
          <w:szCs w:val="32"/>
        </w:rPr>
      </w:pPr>
    </w:p>
    <w:p w:rsidR="00230318" w:rsidRDefault="00D0689C" w:rsidP="00D0689C">
      <w:pPr>
        <w:spacing w:after="0"/>
        <w:ind w:right="-284"/>
        <w:rPr>
          <w:rFonts w:ascii="Times New Roman" w:hAnsi="Times New Roman" w:cs="Times New Roman"/>
          <w:sz w:val="32"/>
          <w:szCs w:val="32"/>
        </w:rPr>
      </w:pPr>
      <w:r w:rsidRPr="00521C38">
        <w:rPr>
          <w:rFonts w:ascii="Times New Roman" w:hAnsi="Times New Roman" w:cs="Times New Roman"/>
          <w:sz w:val="32"/>
          <w:szCs w:val="32"/>
        </w:rPr>
        <w:t xml:space="preserve">      </w:t>
      </w:r>
      <w:r w:rsidR="00821EBA">
        <w:rPr>
          <w:noProof/>
          <w:lang w:eastAsia="uk-UA"/>
        </w:rPr>
        <w:drawing>
          <wp:inline distT="0" distB="0" distL="0" distR="0" wp14:anchorId="515BA460" wp14:editId="43BDDF53">
            <wp:extent cx="2812415" cy="1628775"/>
            <wp:effectExtent l="0" t="0" r="6985" b="9525"/>
            <wp:docPr id="98" name="Рисунок 98" descr="https://encrypted-tbn3.gstatic.com/images?q=tbn:ANd9GcTvkM-cQYm6-15tQM3yRqXnZAEEbCPmRJTE9zTVX4SbIyptzrq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https://encrypted-tbn3.gstatic.com/images?q=tbn:ANd9GcTvkM-cQYm6-15tQM3yRqXnZAEEbCPmRJTE9zTVX4SbIyptzrqp"/>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812415" cy="1628775"/>
                    </a:xfrm>
                    <a:prstGeom prst="rect">
                      <a:avLst/>
                    </a:prstGeom>
                    <a:noFill/>
                    <a:ln>
                      <a:noFill/>
                    </a:ln>
                  </pic:spPr>
                </pic:pic>
              </a:graphicData>
            </a:graphic>
          </wp:inline>
        </w:drawing>
      </w:r>
      <w:r w:rsidR="00821EBA">
        <w:rPr>
          <w:rFonts w:ascii="Times New Roman" w:hAnsi="Times New Roman" w:cs="Times New Roman"/>
          <w:sz w:val="32"/>
          <w:szCs w:val="32"/>
        </w:rPr>
        <w:t xml:space="preserve">  </w:t>
      </w:r>
      <w:r>
        <w:rPr>
          <w:rFonts w:ascii="Times New Roman" w:hAnsi="Times New Roman" w:cs="Times New Roman"/>
          <w:sz w:val="32"/>
          <w:szCs w:val="32"/>
          <w:lang w:val="ru-RU"/>
        </w:rPr>
        <w:t xml:space="preserve"> </w:t>
      </w:r>
      <w:r w:rsidR="00821EBA">
        <w:rPr>
          <w:rFonts w:ascii="Times New Roman" w:hAnsi="Times New Roman" w:cs="Times New Roman"/>
          <w:sz w:val="32"/>
          <w:szCs w:val="32"/>
        </w:rPr>
        <w:t xml:space="preserve"> </w:t>
      </w:r>
      <w:r w:rsidR="00821EBA">
        <w:rPr>
          <w:noProof/>
          <w:lang w:eastAsia="uk-UA"/>
        </w:rPr>
        <w:drawing>
          <wp:inline distT="0" distB="0" distL="0" distR="0" wp14:anchorId="662D54EF" wp14:editId="7420303C">
            <wp:extent cx="2904565" cy="1628601"/>
            <wp:effectExtent l="0" t="0" r="0" b="0"/>
            <wp:docPr id="113" name="Рисунок 113" descr="https://encrypted-tbn0.gstatic.com/images?q=tbn:ANd9GcRWMiP6JjuswrQvR9O0Eavb3nxMtoUIm9Q9CejRotBr9KWADdW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https://encrypted-tbn0.gstatic.com/images?q=tbn:ANd9GcRWMiP6JjuswrQvR9O0Eavb3nxMtoUIm9Q9CejRotBr9KWADdWu"/>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904597" cy="1628619"/>
                    </a:xfrm>
                    <a:prstGeom prst="rect">
                      <a:avLst/>
                    </a:prstGeom>
                    <a:noFill/>
                    <a:ln>
                      <a:noFill/>
                    </a:ln>
                  </pic:spPr>
                </pic:pic>
              </a:graphicData>
            </a:graphic>
          </wp:inline>
        </w:drawing>
      </w:r>
    </w:p>
    <w:p w:rsidR="004F542D" w:rsidRPr="0026682C" w:rsidRDefault="004F542D" w:rsidP="004F542D">
      <w:pPr>
        <w:pStyle w:val="Default"/>
        <w:spacing w:line="276" w:lineRule="auto"/>
        <w:ind w:firstLine="708"/>
        <w:jc w:val="center"/>
        <w:rPr>
          <w:iCs/>
          <w:color w:val="auto"/>
          <w:sz w:val="28"/>
          <w:szCs w:val="28"/>
          <w:lang w:val="uk-UA"/>
        </w:rPr>
      </w:pPr>
      <w:r w:rsidRPr="0026682C">
        <w:rPr>
          <w:iCs/>
          <w:color w:val="auto"/>
          <w:sz w:val="28"/>
          <w:szCs w:val="28"/>
          <w:lang w:val="uk-UA"/>
        </w:rPr>
        <w:t>Рис.</w:t>
      </w:r>
      <w:r w:rsidR="00D0689C">
        <w:rPr>
          <w:iCs/>
          <w:color w:val="auto"/>
          <w:sz w:val="28"/>
          <w:szCs w:val="28"/>
          <w:lang w:val="uk-UA"/>
        </w:rPr>
        <w:t>19.</w:t>
      </w:r>
      <w:r w:rsidRPr="0026682C">
        <w:rPr>
          <w:iCs/>
          <w:color w:val="auto"/>
          <w:sz w:val="28"/>
          <w:szCs w:val="28"/>
          <w:lang w:val="uk-UA"/>
        </w:rPr>
        <w:t xml:space="preserve"> </w:t>
      </w:r>
      <w:r>
        <w:rPr>
          <w:iCs/>
          <w:color w:val="auto"/>
          <w:sz w:val="28"/>
          <w:szCs w:val="28"/>
          <w:lang w:val="uk-UA"/>
        </w:rPr>
        <w:t>Н</w:t>
      </w:r>
      <w:r w:rsidRPr="0026682C">
        <w:rPr>
          <w:iCs/>
          <w:color w:val="auto"/>
          <w:sz w:val="28"/>
          <w:szCs w:val="28"/>
          <w:lang w:val="uk-UA"/>
        </w:rPr>
        <w:t xml:space="preserve">авчання </w:t>
      </w:r>
      <w:r>
        <w:rPr>
          <w:iCs/>
          <w:color w:val="auto"/>
          <w:sz w:val="28"/>
          <w:szCs w:val="28"/>
          <w:lang w:val="uk-UA"/>
        </w:rPr>
        <w:t>співробітників</w:t>
      </w:r>
    </w:p>
    <w:p w:rsidR="00821EBA" w:rsidRPr="00821EBA" w:rsidRDefault="00821EBA" w:rsidP="000F29EB">
      <w:pPr>
        <w:spacing w:after="0"/>
        <w:ind w:right="-284" w:firstLine="708"/>
        <w:rPr>
          <w:rFonts w:ascii="Times New Roman" w:hAnsi="Times New Roman" w:cs="Times New Roman"/>
          <w:sz w:val="32"/>
          <w:szCs w:val="32"/>
        </w:rPr>
      </w:pPr>
    </w:p>
    <w:p w:rsidR="00230318" w:rsidRPr="004C0C43" w:rsidRDefault="00230318" w:rsidP="00230318">
      <w:pPr>
        <w:spacing w:after="0"/>
        <w:jc w:val="center"/>
        <w:rPr>
          <w:rFonts w:ascii="Times New Roman" w:hAnsi="Times New Roman" w:cs="Times New Roman"/>
          <w:b/>
          <w:sz w:val="32"/>
          <w:szCs w:val="32"/>
        </w:rPr>
      </w:pPr>
      <w:r w:rsidRPr="004C0C43">
        <w:rPr>
          <w:rFonts w:ascii="Times New Roman" w:hAnsi="Times New Roman" w:cs="Times New Roman"/>
          <w:b/>
          <w:sz w:val="32"/>
          <w:szCs w:val="32"/>
        </w:rPr>
        <w:t xml:space="preserve">Стратегії зниження ризиків </w:t>
      </w:r>
    </w:p>
    <w:p w:rsidR="00230318" w:rsidRDefault="00230318" w:rsidP="00230318">
      <w:pPr>
        <w:spacing w:after="0"/>
        <w:ind w:firstLine="708"/>
        <w:jc w:val="both"/>
        <w:rPr>
          <w:rFonts w:ascii="Times New Roman" w:hAnsi="Times New Roman" w:cs="Times New Roman"/>
          <w:sz w:val="32"/>
          <w:szCs w:val="32"/>
        </w:rPr>
      </w:pPr>
      <w:r w:rsidRPr="004C0C43">
        <w:rPr>
          <w:rFonts w:ascii="Times New Roman" w:hAnsi="Times New Roman" w:cs="Times New Roman"/>
          <w:sz w:val="32"/>
          <w:szCs w:val="32"/>
        </w:rPr>
        <w:t>Зниження біологічних ризиків – це дії та контрольні заходи, що вживаються для зменшення або усунення ризиків, пов</w:t>
      </w:r>
      <w:r>
        <w:rPr>
          <w:rFonts w:ascii="Times New Roman" w:hAnsi="Times New Roman" w:cs="Times New Roman"/>
          <w:sz w:val="32"/>
          <w:szCs w:val="32"/>
        </w:rPr>
        <w:t>’</w:t>
      </w:r>
      <w:r w:rsidRPr="004C0C43">
        <w:rPr>
          <w:rFonts w:ascii="Times New Roman" w:hAnsi="Times New Roman" w:cs="Times New Roman"/>
          <w:sz w:val="32"/>
          <w:szCs w:val="32"/>
        </w:rPr>
        <w:t>язаних з біологічними агентами і токсинами. Зазвичай їх розділяють на 5 категорій: усунення або заміна, технічн</w:t>
      </w:r>
      <w:r>
        <w:rPr>
          <w:rFonts w:ascii="Times New Roman" w:hAnsi="Times New Roman" w:cs="Times New Roman"/>
          <w:sz w:val="32"/>
          <w:szCs w:val="32"/>
        </w:rPr>
        <w:t>ий</w:t>
      </w:r>
      <w:r w:rsidRPr="004C0C43">
        <w:rPr>
          <w:rFonts w:ascii="Times New Roman" w:hAnsi="Times New Roman" w:cs="Times New Roman"/>
          <w:sz w:val="32"/>
          <w:szCs w:val="32"/>
        </w:rPr>
        <w:t xml:space="preserve"> (інженерн</w:t>
      </w:r>
      <w:r>
        <w:rPr>
          <w:rFonts w:ascii="Times New Roman" w:hAnsi="Times New Roman" w:cs="Times New Roman"/>
          <w:sz w:val="32"/>
          <w:szCs w:val="32"/>
        </w:rPr>
        <w:t>ий</w:t>
      </w:r>
      <w:r w:rsidRPr="004C0C43">
        <w:rPr>
          <w:rFonts w:ascii="Times New Roman" w:hAnsi="Times New Roman" w:cs="Times New Roman"/>
          <w:sz w:val="32"/>
          <w:szCs w:val="32"/>
        </w:rPr>
        <w:t>) контрол</w:t>
      </w:r>
      <w:r>
        <w:rPr>
          <w:rFonts w:ascii="Times New Roman" w:hAnsi="Times New Roman" w:cs="Times New Roman"/>
          <w:sz w:val="32"/>
          <w:szCs w:val="32"/>
        </w:rPr>
        <w:t>ь</w:t>
      </w:r>
      <w:r w:rsidRPr="004C0C43">
        <w:rPr>
          <w:rFonts w:ascii="Times New Roman" w:hAnsi="Times New Roman" w:cs="Times New Roman"/>
          <w:sz w:val="32"/>
          <w:szCs w:val="32"/>
        </w:rPr>
        <w:t>, адміністративн</w:t>
      </w:r>
      <w:r>
        <w:rPr>
          <w:rFonts w:ascii="Times New Roman" w:hAnsi="Times New Roman" w:cs="Times New Roman"/>
          <w:sz w:val="32"/>
          <w:szCs w:val="32"/>
        </w:rPr>
        <w:t>ий</w:t>
      </w:r>
      <w:r w:rsidRPr="004C0C43">
        <w:rPr>
          <w:rFonts w:ascii="Times New Roman" w:hAnsi="Times New Roman" w:cs="Times New Roman"/>
          <w:sz w:val="32"/>
          <w:szCs w:val="32"/>
        </w:rPr>
        <w:t xml:space="preserve"> контрол</w:t>
      </w:r>
      <w:r>
        <w:rPr>
          <w:rFonts w:ascii="Times New Roman" w:hAnsi="Times New Roman" w:cs="Times New Roman"/>
          <w:sz w:val="32"/>
          <w:szCs w:val="32"/>
        </w:rPr>
        <w:t>ь</w:t>
      </w:r>
      <w:r w:rsidRPr="004C0C43">
        <w:rPr>
          <w:rFonts w:ascii="Times New Roman" w:hAnsi="Times New Roman" w:cs="Times New Roman"/>
          <w:sz w:val="32"/>
          <w:szCs w:val="32"/>
        </w:rPr>
        <w:t xml:space="preserve">, практики та процедури, засоби індивідуального заходу. </w:t>
      </w:r>
    </w:p>
    <w:p w:rsidR="00230318" w:rsidRDefault="00230318" w:rsidP="00230318">
      <w:pPr>
        <w:spacing w:after="0"/>
        <w:ind w:firstLine="708"/>
        <w:jc w:val="both"/>
        <w:rPr>
          <w:rFonts w:ascii="Times New Roman" w:hAnsi="Times New Roman" w:cs="Times New Roman"/>
          <w:sz w:val="32"/>
          <w:szCs w:val="32"/>
        </w:rPr>
      </w:pPr>
      <w:r w:rsidRPr="004C0C43">
        <w:rPr>
          <w:rFonts w:ascii="Times New Roman" w:hAnsi="Times New Roman" w:cs="Times New Roman"/>
          <w:i/>
          <w:sz w:val="32"/>
          <w:szCs w:val="32"/>
        </w:rPr>
        <w:t>Усунення або заміна</w:t>
      </w:r>
      <w:r w:rsidRPr="004C0C43">
        <w:rPr>
          <w:rFonts w:ascii="Times New Roman" w:hAnsi="Times New Roman" w:cs="Times New Roman"/>
          <w:sz w:val="32"/>
          <w:szCs w:val="32"/>
        </w:rPr>
        <w:t xml:space="preserve"> – це усунення фактору ризику, вилучення</w:t>
      </w:r>
    </w:p>
    <w:p w:rsidR="00230318" w:rsidRDefault="00230318" w:rsidP="00230318">
      <w:pPr>
        <w:spacing w:after="0"/>
        <w:jc w:val="both"/>
        <w:rPr>
          <w:rFonts w:ascii="Times New Roman" w:hAnsi="Times New Roman" w:cs="Times New Roman"/>
          <w:sz w:val="32"/>
          <w:szCs w:val="32"/>
        </w:rPr>
      </w:pPr>
      <w:r w:rsidRPr="004C0C43">
        <w:rPr>
          <w:rFonts w:ascii="Times New Roman" w:hAnsi="Times New Roman" w:cs="Times New Roman"/>
          <w:sz w:val="32"/>
          <w:szCs w:val="32"/>
        </w:rPr>
        <w:t xml:space="preserve">агенту з роботи або заміна фактору ризику чимось менш небезпечним, наприклад, вакцинним чи атенуйованим штамом. </w:t>
      </w:r>
    </w:p>
    <w:p w:rsidR="00230318" w:rsidRDefault="00230318" w:rsidP="00230318">
      <w:pPr>
        <w:spacing w:after="0"/>
        <w:ind w:firstLine="708"/>
        <w:jc w:val="both"/>
        <w:rPr>
          <w:rFonts w:ascii="Times New Roman" w:hAnsi="Times New Roman" w:cs="Times New Roman"/>
          <w:sz w:val="32"/>
          <w:szCs w:val="32"/>
        </w:rPr>
      </w:pPr>
      <w:r w:rsidRPr="004C0C43">
        <w:rPr>
          <w:rFonts w:ascii="Times New Roman" w:hAnsi="Times New Roman" w:cs="Times New Roman"/>
          <w:i/>
          <w:sz w:val="32"/>
          <w:szCs w:val="32"/>
        </w:rPr>
        <w:t>Технічн</w:t>
      </w:r>
      <w:r>
        <w:rPr>
          <w:rFonts w:ascii="Times New Roman" w:hAnsi="Times New Roman" w:cs="Times New Roman"/>
          <w:i/>
          <w:sz w:val="32"/>
          <w:szCs w:val="32"/>
        </w:rPr>
        <w:t>ий</w:t>
      </w:r>
      <w:r w:rsidRPr="004C0C43">
        <w:rPr>
          <w:rFonts w:ascii="Times New Roman" w:hAnsi="Times New Roman" w:cs="Times New Roman"/>
          <w:i/>
          <w:sz w:val="32"/>
          <w:szCs w:val="32"/>
        </w:rPr>
        <w:t xml:space="preserve"> (інженерн</w:t>
      </w:r>
      <w:r>
        <w:rPr>
          <w:rFonts w:ascii="Times New Roman" w:hAnsi="Times New Roman" w:cs="Times New Roman"/>
          <w:i/>
          <w:sz w:val="32"/>
          <w:szCs w:val="32"/>
        </w:rPr>
        <w:t>ий</w:t>
      </w:r>
      <w:r w:rsidRPr="004C0C43">
        <w:rPr>
          <w:rFonts w:ascii="Times New Roman" w:hAnsi="Times New Roman" w:cs="Times New Roman"/>
          <w:i/>
          <w:sz w:val="32"/>
          <w:szCs w:val="32"/>
        </w:rPr>
        <w:t>) контрол</w:t>
      </w:r>
      <w:r>
        <w:rPr>
          <w:rFonts w:ascii="Times New Roman" w:hAnsi="Times New Roman" w:cs="Times New Roman"/>
          <w:i/>
          <w:sz w:val="32"/>
          <w:szCs w:val="32"/>
        </w:rPr>
        <w:t>ь</w:t>
      </w:r>
      <w:r w:rsidRPr="004C0C43">
        <w:rPr>
          <w:rFonts w:ascii="Times New Roman" w:hAnsi="Times New Roman" w:cs="Times New Roman"/>
          <w:sz w:val="32"/>
          <w:szCs w:val="32"/>
        </w:rPr>
        <w:t xml:space="preserve"> – це зміни на робочих місцях, заміна обладнання чи застосування більш ефективного, заміна матеріалів, виробничих потужностей або будь-яких інших відповідних аспектів робочого середовища для зменшення або запобігання впливу факторів ризику. </w:t>
      </w:r>
    </w:p>
    <w:p w:rsidR="00230318" w:rsidRDefault="00230318" w:rsidP="00230318">
      <w:pPr>
        <w:spacing w:after="0"/>
        <w:ind w:firstLine="708"/>
        <w:jc w:val="both"/>
        <w:rPr>
          <w:rFonts w:ascii="Times New Roman" w:hAnsi="Times New Roman" w:cs="Times New Roman"/>
          <w:sz w:val="32"/>
          <w:szCs w:val="32"/>
        </w:rPr>
      </w:pPr>
      <w:r w:rsidRPr="004C0C43">
        <w:rPr>
          <w:rFonts w:ascii="Times New Roman" w:hAnsi="Times New Roman" w:cs="Times New Roman"/>
          <w:i/>
          <w:sz w:val="32"/>
          <w:szCs w:val="32"/>
        </w:rPr>
        <w:t>Адміністративний контроль</w:t>
      </w:r>
      <w:r w:rsidRPr="004C0C43">
        <w:rPr>
          <w:rFonts w:ascii="Times New Roman" w:hAnsi="Times New Roman" w:cs="Times New Roman"/>
          <w:sz w:val="32"/>
          <w:szCs w:val="32"/>
        </w:rPr>
        <w:t xml:space="preserve"> – стратегія, стандарти та настанови, що використовуються для управління ризиками. </w:t>
      </w:r>
    </w:p>
    <w:p w:rsidR="00230318" w:rsidRDefault="00230318" w:rsidP="00230318">
      <w:pPr>
        <w:spacing w:after="0"/>
        <w:ind w:firstLine="708"/>
        <w:jc w:val="both"/>
        <w:rPr>
          <w:rFonts w:ascii="Times New Roman" w:hAnsi="Times New Roman" w:cs="Times New Roman"/>
          <w:sz w:val="32"/>
          <w:szCs w:val="32"/>
        </w:rPr>
      </w:pPr>
      <w:r w:rsidRPr="008C5641">
        <w:rPr>
          <w:rFonts w:ascii="Times New Roman" w:hAnsi="Times New Roman" w:cs="Times New Roman"/>
          <w:i/>
          <w:sz w:val="32"/>
          <w:szCs w:val="32"/>
        </w:rPr>
        <w:t>Практики та процедури</w:t>
      </w:r>
      <w:r w:rsidRPr="004C0C43">
        <w:rPr>
          <w:rFonts w:ascii="Times New Roman" w:hAnsi="Times New Roman" w:cs="Times New Roman"/>
          <w:sz w:val="32"/>
          <w:szCs w:val="32"/>
        </w:rPr>
        <w:t xml:space="preserve"> – процеси та заходи, які виявилися ефективними у зниженні ризиків. </w:t>
      </w:r>
    </w:p>
    <w:p w:rsidR="00230318" w:rsidRDefault="00230318" w:rsidP="00230318">
      <w:pPr>
        <w:spacing w:after="0"/>
        <w:ind w:firstLine="708"/>
        <w:jc w:val="both"/>
        <w:rPr>
          <w:rFonts w:ascii="Times New Roman" w:hAnsi="Times New Roman" w:cs="Times New Roman"/>
          <w:sz w:val="32"/>
          <w:szCs w:val="32"/>
        </w:rPr>
      </w:pPr>
      <w:r w:rsidRPr="008C5641">
        <w:rPr>
          <w:rFonts w:ascii="Times New Roman" w:hAnsi="Times New Roman" w:cs="Times New Roman"/>
          <w:i/>
          <w:sz w:val="32"/>
          <w:szCs w:val="32"/>
        </w:rPr>
        <w:lastRenderedPageBreak/>
        <w:t>Засоби індивідуального захисту (ЗІЗ)</w:t>
      </w:r>
      <w:r w:rsidRPr="004C0C43">
        <w:rPr>
          <w:rFonts w:ascii="Times New Roman" w:hAnsi="Times New Roman" w:cs="Times New Roman"/>
          <w:sz w:val="32"/>
          <w:szCs w:val="32"/>
        </w:rPr>
        <w:t xml:space="preserve"> – засоби, що одягаються працівниками для захисту від факторів ризику у лабораторії</w:t>
      </w:r>
      <w:r>
        <w:rPr>
          <w:rFonts w:ascii="Times New Roman" w:hAnsi="Times New Roman" w:cs="Times New Roman"/>
          <w:sz w:val="32"/>
          <w:szCs w:val="32"/>
        </w:rPr>
        <w:t>.</w:t>
      </w:r>
    </w:p>
    <w:p w:rsidR="00230318" w:rsidRDefault="00230318" w:rsidP="00230318">
      <w:pPr>
        <w:spacing w:after="0"/>
        <w:ind w:firstLine="708"/>
        <w:jc w:val="both"/>
        <w:rPr>
          <w:rFonts w:ascii="Times New Roman" w:hAnsi="Times New Roman" w:cs="Times New Roman"/>
          <w:sz w:val="32"/>
          <w:szCs w:val="32"/>
        </w:rPr>
      </w:pPr>
      <w:r w:rsidRPr="004C0C43">
        <w:rPr>
          <w:rFonts w:ascii="Times New Roman" w:hAnsi="Times New Roman" w:cs="Times New Roman"/>
          <w:sz w:val="32"/>
          <w:szCs w:val="32"/>
        </w:rPr>
        <w:t xml:space="preserve">Кожна з категорій заходів контролю має свої переваги та недоліки </w:t>
      </w:r>
      <w:r w:rsidRPr="009866F3">
        <w:rPr>
          <w:rFonts w:ascii="Times New Roman" w:hAnsi="Times New Roman" w:cs="Times New Roman"/>
          <w:sz w:val="32"/>
          <w:szCs w:val="32"/>
        </w:rPr>
        <w:t>(</w:t>
      </w:r>
      <w:r w:rsidR="00E73FAF">
        <w:rPr>
          <w:rFonts w:ascii="Times New Roman" w:hAnsi="Times New Roman" w:cs="Times New Roman"/>
          <w:sz w:val="32"/>
          <w:szCs w:val="32"/>
          <w:lang w:val="ru-RU"/>
        </w:rPr>
        <w:t>табл.</w:t>
      </w:r>
      <w:r w:rsidR="00A0717B">
        <w:rPr>
          <w:rFonts w:ascii="Times New Roman" w:hAnsi="Times New Roman" w:cs="Times New Roman"/>
          <w:sz w:val="32"/>
          <w:szCs w:val="32"/>
        </w:rPr>
        <w:t xml:space="preserve"> </w:t>
      </w:r>
      <w:r w:rsidR="00A0717B">
        <w:rPr>
          <w:rFonts w:ascii="Times New Roman" w:hAnsi="Times New Roman" w:cs="Times New Roman"/>
          <w:sz w:val="32"/>
          <w:szCs w:val="32"/>
          <w:lang w:val="ru-RU"/>
        </w:rPr>
        <w:t>3</w:t>
      </w:r>
      <w:r w:rsidRPr="009866F3">
        <w:rPr>
          <w:rFonts w:ascii="Times New Roman" w:hAnsi="Times New Roman" w:cs="Times New Roman"/>
          <w:sz w:val="32"/>
          <w:szCs w:val="32"/>
        </w:rPr>
        <w:t>)</w:t>
      </w:r>
      <w:r>
        <w:rPr>
          <w:rFonts w:ascii="Times New Roman" w:hAnsi="Times New Roman" w:cs="Times New Roman"/>
          <w:sz w:val="32"/>
          <w:szCs w:val="32"/>
        </w:rPr>
        <w:t xml:space="preserve"> </w:t>
      </w:r>
      <w:r w:rsidRPr="004C0C43">
        <w:rPr>
          <w:rFonts w:ascii="Times New Roman" w:hAnsi="Times New Roman" w:cs="Times New Roman"/>
          <w:sz w:val="32"/>
          <w:szCs w:val="32"/>
        </w:rPr>
        <w:t>і, відповідно, мають різний внесок у загальне зниження ризиків під час роботи з біологічними матеріалами. Найбільш ефективними є усунення або заміна, найменш – засоби інд</w:t>
      </w:r>
      <w:r>
        <w:rPr>
          <w:rFonts w:ascii="Times New Roman" w:hAnsi="Times New Roman" w:cs="Times New Roman"/>
          <w:sz w:val="32"/>
          <w:szCs w:val="32"/>
        </w:rPr>
        <w:t>ивідуального захисту</w:t>
      </w:r>
      <w:r w:rsidRPr="004C0C43">
        <w:rPr>
          <w:rFonts w:ascii="Times New Roman" w:hAnsi="Times New Roman" w:cs="Times New Roman"/>
          <w:sz w:val="32"/>
          <w:szCs w:val="32"/>
        </w:rPr>
        <w:t xml:space="preserve">. </w:t>
      </w:r>
    </w:p>
    <w:p w:rsidR="00230318" w:rsidRPr="009866F3" w:rsidRDefault="00A0717B" w:rsidP="00230318">
      <w:pPr>
        <w:spacing w:after="0"/>
        <w:ind w:firstLine="708"/>
        <w:jc w:val="center"/>
        <w:rPr>
          <w:rFonts w:ascii="Times New Roman" w:hAnsi="Times New Roman" w:cs="Times New Roman"/>
          <w:sz w:val="32"/>
          <w:szCs w:val="32"/>
        </w:rPr>
      </w:pPr>
      <w:r>
        <w:rPr>
          <w:rFonts w:ascii="Times New Roman" w:hAnsi="Times New Roman" w:cs="Times New Roman"/>
          <w:sz w:val="32"/>
          <w:szCs w:val="32"/>
        </w:rPr>
        <w:t xml:space="preserve">Таблиця </w:t>
      </w:r>
      <w:r>
        <w:rPr>
          <w:rFonts w:ascii="Times New Roman" w:hAnsi="Times New Roman" w:cs="Times New Roman"/>
          <w:sz w:val="32"/>
          <w:szCs w:val="32"/>
          <w:lang w:val="ru-RU"/>
        </w:rPr>
        <w:t>3</w:t>
      </w:r>
      <w:r w:rsidR="00230318" w:rsidRPr="009866F3">
        <w:rPr>
          <w:rFonts w:ascii="Times New Roman" w:hAnsi="Times New Roman" w:cs="Times New Roman"/>
          <w:sz w:val="32"/>
          <w:szCs w:val="32"/>
        </w:rPr>
        <w:t>. Переваги та недоліки категорій заходів контролю біологічних ризиків</w:t>
      </w:r>
    </w:p>
    <w:tbl>
      <w:tblPr>
        <w:tblStyle w:val="af0"/>
        <w:tblW w:w="0" w:type="auto"/>
        <w:tblLook w:val="04A0" w:firstRow="1" w:lastRow="0" w:firstColumn="1" w:lastColumn="0" w:noHBand="0" w:noVBand="1"/>
      </w:tblPr>
      <w:tblGrid>
        <w:gridCol w:w="3379"/>
        <w:gridCol w:w="3379"/>
        <w:gridCol w:w="3379"/>
      </w:tblGrid>
      <w:tr w:rsidR="00230318" w:rsidRPr="008C5641" w:rsidTr="00230318">
        <w:tc>
          <w:tcPr>
            <w:tcW w:w="3379" w:type="dxa"/>
          </w:tcPr>
          <w:p w:rsidR="00230318" w:rsidRPr="009067B8" w:rsidRDefault="00230318" w:rsidP="00230318">
            <w:pPr>
              <w:jc w:val="center"/>
              <w:rPr>
                <w:rFonts w:ascii="Times New Roman" w:hAnsi="Times New Roman" w:cs="Times New Roman"/>
                <w:sz w:val="28"/>
                <w:szCs w:val="28"/>
              </w:rPr>
            </w:pPr>
            <w:r w:rsidRPr="009067B8">
              <w:rPr>
                <w:rFonts w:ascii="Times New Roman" w:hAnsi="Times New Roman" w:cs="Times New Roman"/>
                <w:sz w:val="28"/>
                <w:szCs w:val="28"/>
              </w:rPr>
              <w:t>Категорія контролю</w:t>
            </w:r>
          </w:p>
        </w:tc>
        <w:tc>
          <w:tcPr>
            <w:tcW w:w="3379" w:type="dxa"/>
          </w:tcPr>
          <w:p w:rsidR="00230318" w:rsidRPr="009067B8" w:rsidRDefault="00230318" w:rsidP="00230318">
            <w:pPr>
              <w:jc w:val="center"/>
              <w:rPr>
                <w:rFonts w:ascii="Times New Roman" w:hAnsi="Times New Roman" w:cs="Times New Roman"/>
                <w:sz w:val="28"/>
                <w:szCs w:val="28"/>
              </w:rPr>
            </w:pPr>
            <w:r w:rsidRPr="009067B8">
              <w:rPr>
                <w:rFonts w:ascii="Times New Roman" w:hAnsi="Times New Roman" w:cs="Times New Roman"/>
                <w:sz w:val="28"/>
                <w:szCs w:val="28"/>
              </w:rPr>
              <w:t>Переваги</w:t>
            </w:r>
          </w:p>
        </w:tc>
        <w:tc>
          <w:tcPr>
            <w:tcW w:w="3379" w:type="dxa"/>
          </w:tcPr>
          <w:p w:rsidR="00230318" w:rsidRDefault="00230318" w:rsidP="00230318">
            <w:pPr>
              <w:jc w:val="center"/>
              <w:rPr>
                <w:rFonts w:ascii="Times New Roman" w:hAnsi="Times New Roman" w:cs="Times New Roman"/>
                <w:sz w:val="28"/>
                <w:szCs w:val="28"/>
              </w:rPr>
            </w:pPr>
            <w:r w:rsidRPr="009067B8">
              <w:rPr>
                <w:rFonts w:ascii="Times New Roman" w:hAnsi="Times New Roman" w:cs="Times New Roman"/>
                <w:sz w:val="28"/>
                <w:szCs w:val="28"/>
              </w:rPr>
              <w:t>Недоліки</w:t>
            </w:r>
          </w:p>
          <w:p w:rsidR="009067B8" w:rsidRPr="009067B8" w:rsidRDefault="009067B8" w:rsidP="00230318">
            <w:pPr>
              <w:jc w:val="center"/>
              <w:rPr>
                <w:rFonts w:ascii="Times New Roman" w:hAnsi="Times New Roman" w:cs="Times New Roman"/>
                <w:sz w:val="28"/>
                <w:szCs w:val="28"/>
              </w:rPr>
            </w:pPr>
          </w:p>
        </w:tc>
      </w:tr>
      <w:tr w:rsidR="00230318" w:rsidRPr="008C5641" w:rsidTr="00230318">
        <w:tc>
          <w:tcPr>
            <w:tcW w:w="3379" w:type="dxa"/>
          </w:tcPr>
          <w:p w:rsidR="00230318" w:rsidRPr="008C5641" w:rsidRDefault="00230318" w:rsidP="00230318">
            <w:pPr>
              <w:jc w:val="both"/>
              <w:rPr>
                <w:rFonts w:ascii="Times New Roman" w:hAnsi="Times New Roman" w:cs="Times New Roman"/>
                <w:sz w:val="28"/>
                <w:szCs w:val="28"/>
              </w:rPr>
            </w:pPr>
            <w:r w:rsidRPr="008C5641">
              <w:rPr>
                <w:rFonts w:ascii="Times New Roman" w:hAnsi="Times New Roman" w:cs="Times New Roman"/>
                <w:sz w:val="28"/>
                <w:szCs w:val="28"/>
              </w:rPr>
              <w:t xml:space="preserve">Усунення або заміна </w:t>
            </w:r>
          </w:p>
        </w:tc>
        <w:tc>
          <w:tcPr>
            <w:tcW w:w="3379" w:type="dxa"/>
          </w:tcPr>
          <w:p w:rsidR="00230318" w:rsidRPr="008C5641" w:rsidRDefault="00230318" w:rsidP="00230318">
            <w:pPr>
              <w:jc w:val="both"/>
              <w:rPr>
                <w:rFonts w:ascii="Times New Roman" w:hAnsi="Times New Roman" w:cs="Times New Roman"/>
                <w:sz w:val="28"/>
                <w:szCs w:val="28"/>
              </w:rPr>
            </w:pPr>
            <w:r w:rsidRPr="008C5641">
              <w:rPr>
                <w:rFonts w:ascii="Times New Roman" w:hAnsi="Times New Roman" w:cs="Times New Roman"/>
                <w:sz w:val="28"/>
                <w:szCs w:val="28"/>
              </w:rPr>
              <w:t>Негайне зниження ризику</w:t>
            </w:r>
          </w:p>
        </w:tc>
        <w:tc>
          <w:tcPr>
            <w:tcW w:w="3379" w:type="dxa"/>
          </w:tcPr>
          <w:p w:rsidR="00230318" w:rsidRPr="008C5641" w:rsidRDefault="00230318" w:rsidP="00230318">
            <w:pPr>
              <w:jc w:val="both"/>
              <w:rPr>
                <w:rFonts w:ascii="Times New Roman" w:hAnsi="Times New Roman" w:cs="Times New Roman"/>
                <w:sz w:val="28"/>
                <w:szCs w:val="28"/>
              </w:rPr>
            </w:pPr>
            <w:r w:rsidRPr="008C5641">
              <w:rPr>
                <w:rFonts w:ascii="Times New Roman" w:hAnsi="Times New Roman" w:cs="Times New Roman"/>
                <w:sz w:val="28"/>
                <w:szCs w:val="28"/>
              </w:rPr>
              <w:t>Не завжди доступні або допустимі</w:t>
            </w:r>
          </w:p>
        </w:tc>
      </w:tr>
      <w:tr w:rsidR="00230318" w:rsidRPr="008C5641" w:rsidTr="00230318">
        <w:tc>
          <w:tcPr>
            <w:tcW w:w="3379" w:type="dxa"/>
          </w:tcPr>
          <w:p w:rsidR="00230318" w:rsidRPr="008C5641" w:rsidRDefault="00230318" w:rsidP="00230318">
            <w:pPr>
              <w:jc w:val="both"/>
              <w:rPr>
                <w:rFonts w:ascii="Times New Roman" w:hAnsi="Times New Roman" w:cs="Times New Roman"/>
                <w:sz w:val="28"/>
                <w:szCs w:val="28"/>
              </w:rPr>
            </w:pPr>
            <w:r w:rsidRPr="008C5641">
              <w:rPr>
                <w:rFonts w:ascii="Times New Roman" w:hAnsi="Times New Roman" w:cs="Times New Roman"/>
                <w:sz w:val="28"/>
                <w:szCs w:val="28"/>
              </w:rPr>
              <w:t xml:space="preserve">Технічний (інженерний) </w:t>
            </w:r>
          </w:p>
        </w:tc>
        <w:tc>
          <w:tcPr>
            <w:tcW w:w="3379" w:type="dxa"/>
          </w:tcPr>
          <w:p w:rsidR="00230318" w:rsidRPr="008C5641" w:rsidRDefault="00230318" w:rsidP="00230318">
            <w:pPr>
              <w:jc w:val="both"/>
              <w:rPr>
                <w:rFonts w:ascii="Times New Roman" w:hAnsi="Times New Roman" w:cs="Times New Roman"/>
                <w:sz w:val="28"/>
                <w:szCs w:val="28"/>
              </w:rPr>
            </w:pPr>
            <w:r w:rsidRPr="008C5641">
              <w:rPr>
                <w:rFonts w:ascii="Times New Roman" w:hAnsi="Times New Roman" w:cs="Times New Roman"/>
                <w:sz w:val="28"/>
                <w:szCs w:val="28"/>
              </w:rPr>
              <w:t>Ефективний, усуває небезпеку</w:t>
            </w:r>
          </w:p>
        </w:tc>
        <w:tc>
          <w:tcPr>
            <w:tcW w:w="3379" w:type="dxa"/>
          </w:tcPr>
          <w:p w:rsidR="00230318" w:rsidRPr="008C5641" w:rsidRDefault="00230318" w:rsidP="00230318">
            <w:pPr>
              <w:jc w:val="both"/>
              <w:rPr>
                <w:rFonts w:ascii="Times New Roman" w:hAnsi="Times New Roman" w:cs="Times New Roman"/>
                <w:sz w:val="28"/>
                <w:szCs w:val="28"/>
              </w:rPr>
            </w:pPr>
            <w:r w:rsidRPr="008C5641">
              <w:rPr>
                <w:rFonts w:ascii="Times New Roman" w:hAnsi="Times New Roman" w:cs="Times New Roman"/>
                <w:sz w:val="28"/>
                <w:szCs w:val="28"/>
              </w:rPr>
              <w:t>Вартість, складність</w:t>
            </w:r>
          </w:p>
        </w:tc>
      </w:tr>
      <w:tr w:rsidR="00230318" w:rsidRPr="008C5641" w:rsidTr="00230318">
        <w:tc>
          <w:tcPr>
            <w:tcW w:w="3379" w:type="dxa"/>
          </w:tcPr>
          <w:p w:rsidR="00230318" w:rsidRPr="008C5641" w:rsidRDefault="00230318" w:rsidP="00230318">
            <w:pPr>
              <w:jc w:val="both"/>
              <w:rPr>
                <w:rFonts w:ascii="Times New Roman" w:hAnsi="Times New Roman" w:cs="Times New Roman"/>
                <w:sz w:val="28"/>
                <w:szCs w:val="28"/>
              </w:rPr>
            </w:pPr>
            <w:r w:rsidRPr="008C5641">
              <w:rPr>
                <w:rFonts w:ascii="Times New Roman" w:hAnsi="Times New Roman" w:cs="Times New Roman"/>
                <w:sz w:val="28"/>
                <w:szCs w:val="28"/>
              </w:rPr>
              <w:t xml:space="preserve">Адміністративний </w:t>
            </w:r>
          </w:p>
        </w:tc>
        <w:tc>
          <w:tcPr>
            <w:tcW w:w="3379" w:type="dxa"/>
          </w:tcPr>
          <w:p w:rsidR="00230318" w:rsidRPr="008C5641" w:rsidRDefault="00230318" w:rsidP="00230318">
            <w:pPr>
              <w:jc w:val="both"/>
              <w:rPr>
                <w:rFonts w:ascii="Times New Roman" w:hAnsi="Times New Roman" w:cs="Times New Roman"/>
                <w:sz w:val="28"/>
                <w:szCs w:val="28"/>
              </w:rPr>
            </w:pPr>
            <w:r w:rsidRPr="008C5641">
              <w:rPr>
                <w:rFonts w:ascii="Times New Roman" w:hAnsi="Times New Roman" w:cs="Times New Roman"/>
                <w:sz w:val="28"/>
                <w:szCs w:val="28"/>
              </w:rPr>
              <w:t>Підхід на основі повноважень</w:t>
            </w:r>
          </w:p>
        </w:tc>
        <w:tc>
          <w:tcPr>
            <w:tcW w:w="3379" w:type="dxa"/>
          </w:tcPr>
          <w:p w:rsidR="00230318" w:rsidRPr="008C5641" w:rsidRDefault="00230318" w:rsidP="00230318">
            <w:pPr>
              <w:jc w:val="both"/>
              <w:rPr>
                <w:rFonts w:ascii="Times New Roman" w:hAnsi="Times New Roman" w:cs="Times New Roman"/>
                <w:sz w:val="28"/>
                <w:szCs w:val="28"/>
              </w:rPr>
            </w:pPr>
            <w:r w:rsidRPr="008C5641">
              <w:rPr>
                <w:rFonts w:ascii="Times New Roman" w:hAnsi="Times New Roman" w:cs="Times New Roman"/>
                <w:sz w:val="28"/>
                <w:szCs w:val="28"/>
              </w:rPr>
              <w:t>Непрямий підхід, насамперед спрямований на людський фактор</w:t>
            </w:r>
          </w:p>
        </w:tc>
      </w:tr>
      <w:tr w:rsidR="00230318" w:rsidRPr="008C5641" w:rsidTr="00230318">
        <w:tc>
          <w:tcPr>
            <w:tcW w:w="3379" w:type="dxa"/>
          </w:tcPr>
          <w:p w:rsidR="00230318" w:rsidRPr="008C5641" w:rsidRDefault="00230318" w:rsidP="00230318">
            <w:pPr>
              <w:jc w:val="both"/>
              <w:rPr>
                <w:rFonts w:ascii="Times New Roman" w:hAnsi="Times New Roman" w:cs="Times New Roman"/>
                <w:sz w:val="28"/>
                <w:szCs w:val="28"/>
              </w:rPr>
            </w:pPr>
            <w:r w:rsidRPr="008C5641">
              <w:rPr>
                <w:rFonts w:ascii="Times New Roman" w:hAnsi="Times New Roman" w:cs="Times New Roman"/>
                <w:sz w:val="28"/>
                <w:szCs w:val="28"/>
              </w:rPr>
              <w:t>Практики та процедури</w:t>
            </w:r>
          </w:p>
        </w:tc>
        <w:tc>
          <w:tcPr>
            <w:tcW w:w="3379" w:type="dxa"/>
          </w:tcPr>
          <w:p w:rsidR="00230318" w:rsidRPr="008C5641" w:rsidRDefault="00230318" w:rsidP="00230318">
            <w:pPr>
              <w:jc w:val="both"/>
              <w:rPr>
                <w:rFonts w:ascii="Times New Roman" w:hAnsi="Times New Roman" w:cs="Times New Roman"/>
                <w:sz w:val="28"/>
                <w:szCs w:val="28"/>
              </w:rPr>
            </w:pPr>
            <w:r w:rsidRPr="008C5641">
              <w:rPr>
                <w:rFonts w:ascii="Times New Roman" w:hAnsi="Times New Roman" w:cs="Times New Roman"/>
                <w:sz w:val="28"/>
                <w:szCs w:val="28"/>
              </w:rPr>
              <w:t>Ґрунтуються на СОПах* (стандартизований підхід)</w:t>
            </w:r>
          </w:p>
        </w:tc>
        <w:tc>
          <w:tcPr>
            <w:tcW w:w="3379" w:type="dxa"/>
          </w:tcPr>
          <w:p w:rsidR="00230318" w:rsidRPr="008C5641" w:rsidRDefault="00230318" w:rsidP="00230318">
            <w:pPr>
              <w:jc w:val="both"/>
              <w:rPr>
                <w:rFonts w:ascii="Times New Roman" w:hAnsi="Times New Roman" w:cs="Times New Roman"/>
                <w:sz w:val="28"/>
                <w:szCs w:val="28"/>
              </w:rPr>
            </w:pPr>
            <w:r w:rsidRPr="008C5641">
              <w:rPr>
                <w:rFonts w:ascii="Times New Roman" w:hAnsi="Times New Roman" w:cs="Times New Roman"/>
                <w:sz w:val="28"/>
                <w:szCs w:val="28"/>
              </w:rPr>
              <w:t>Вимагає навчання та нагляду</w:t>
            </w:r>
          </w:p>
        </w:tc>
      </w:tr>
      <w:tr w:rsidR="00230318" w:rsidRPr="008C5641" w:rsidTr="00230318">
        <w:tc>
          <w:tcPr>
            <w:tcW w:w="3379" w:type="dxa"/>
          </w:tcPr>
          <w:p w:rsidR="00230318" w:rsidRPr="008C5641" w:rsidRDefault="00230318" w:rsidP="00230318">
            <w:pPr>
              <w:jc w:val="both"/>
              <w:rPr>
                <w:rFonts w:ascii="Times New Roman" w:hAnsi="Times New Roman" w:cs="Times New Roman"/>
                <w:sz w:val="28"/>
                <w:szCs w:val="28"/>
              </w:rPr>
            </w:pPr>
            <w:r w:rsidRPr="008C5641">
              <w:rPr>
                <w:rFonts w:ascii="Times New Roman" w:hAnsi="Times New Roman" w:cs="Times New Roman"/>
                <w:sz w:val="28"/>
                <w:szCs w:val="28"/>
              </w:rPr>
              <w:t>Засоби індивідуального захисту</w:t>
            </w:r>
          </w:p>
        </w:tc>
        <w:tc>
          <w:tcPr>
            <w:tcW w:w="3379" w:type="dxa"/>
          </w:tcPr>
          <w:p w:rsidR="00230318" w:rsidRPr="008C5641" w:rsidRDefault="00230318" w:rsidP="00230318">
            <w:pPr>
              <w:jc w:val="both"/>
              <w:rPr>
                <w:rFonts w:ascii="Times New Roman" w:hAnsi="Times New Roman" w:cs="Times New Roman"/>
                <w:sz w:val="28"/>
                <w:szCs w:val="28"/>
              </w:rPr>
            </w:pPr>
            <w:r w:rsidRPr="008C5641">
              <w:rPr>
                <w:rFonts w:ascii="Times New Roman" w:hAnsi="Times New Roman" w:cs="Times New Roman"/>
                <w:sz w:val="28"/>
                <w:szCs w:val="28"/>
              </w:rPr>
              <w:t>Простота використання, відносно недорогі</w:t>
            </w:r>
          </w:p>
        </w:tc>
        <w:tc>
          <w:tcPr>
            <w:tcW w:w="3379" w:type="dxa"/>
          </w:tcPr>
          <w:p w:rsidR="00230318" w:rsidRPr="008C5641" w:rsidRDefault="00230318" w:rsidP="00230318">
            <w:pPr>
              <w:jc w:val="both"/>
              <w:rPr>
                <w:rFonts w:ascii="Times New Roman" w:hAnsi="Times New Roman" w:cs="Times New Roman"/>
                <w:sz w:val="28"/>
                <w:szCs w:val="28"/>
              </w:rPr>
            </w:pPr>
            <w:r w:rsidRPr="008C5641">
              <w:rPr>
                <w:rFonts w:ascii="Times New Roman" w:hAnsi="Times New Roman" w:cs="Times New Roman"/>
                <w:sz w:val="28"/>
                <w:szCs w:val="28"/>
              </w:rPr>
              <w:t>Не усуває небезпеку, захищають лише користувача, незручні у використанні, обмежують можливості працівника, якщо ЗІЗ не спрацюють, то працівник наражається на небезпеку</w:t>
            </w:r>
          </w:p>
        </w:tc>
      </w:tr>
    </w:tbl>
    <w:p w:rsidR="00230318" w:rsidRPr="008C5641" w:rsidRDefault="00230318" w:rsidP="00230318">
      <w:pPr>
        <w:spacing w:after="0"/>
        <w:ind w:firstLine="708"/>
        <w:jc w:val="both"/>
        <w:rPr>
          <w:rFonts w:ascii="Times New Roman" w:hAnsi="Times New Roman" w:cs="Times New Roman"/>
          <w:sz w:val="28"/>
          <w:szCs w:val="28"/>
        </w:rPr>
      </w:pPr>
      <w:r w:rsidRPr="008C5641">
        <w:rPr>
          <w:rFonts w:ascii="Times New Roman" w:hAnsi="Times New Roman" w:cs="Times New Roman"/>
          <w:sz w:val="28"/>
          <w:szCs w:val="28"/>
        </w:rPr>
        <w:t>* СОП – стандартна операційна процедура</w:t>
      </w:r>
    </w:p>
    <w:p w:rsidR="004F542D" w:rsidRDefault="004F542D" w:rsidP="00230318">
      <w:pPr>
        <w:spacing w:after="0"/>
        <w:ind w:firstLine="708"/>
        <w:jc w:val="center"/>
        <w:rPr>
          <w:rFonts w:ascii="Times New Roman" w:eastAsia="Times New Roman" w:hAnsi="Times New Roman" w:cs="Times New Roman"/>
          <w:b/>
          <w:bCs/>
          <w:sz w:val="32"/>
          <w:szCs w:val="32"/>
        </w:rPr>
      </w:pPr>
    </w:p>
    <w:p w:rsidR="00230318" w:rsidRDefault="00230318" w:rsidP="00230318">
      <w:pPr>
        <w:spacing w:after="0"/>
        <w:ind w:firstLine="708"/>
        <w:jc w:val="center"/>
        <w:rPr>
          <w:rFonts w:ascii="Times New Roman" w:hAnsi="Times New Roman" w:cs="Times New Roman"/>
          <w:sz w:val="32"/>
          <w:szCs w:val="32"/>
        </w:rPr>
      </w:pPr>
      <w:r w:rsidRPr="006877A4">
        <w:rPr>
          <w:rFonts w:ascii="Times New Roman" w:eastAsia="Times New Roman" w:hAnsi="Times New Roman" w:cs="Times New Roman"/>
          <w:b/>
          <w:bCs/>
          <w:sz w:val="32"/>
          <w:szCs w:val="32"/>
        </w:rPr>
        <w:t>Питання поточного контролю знань</w:t>
      </w:r>
    </w:p>
    <w:p w:rsidR="00230318" w:rsidRPr="00A0717B" w:rsidRDefault="00230318" w:rsidP="002E2C98">
      <w:pPr>
        <w:pStyle w:val="Default"/>
        <w:numPr>
          <w:ilvl w:val="0"/>
          <w:numId w:val="14"/>
        </w:numPr>
        <w:ind w:left="426" w:hanging="426"/>
        <w:jc w:val="both"/>
        <w:rPr>
          <w:color w:val="auto"/>
          <w:sz w:val="32"/>
          <w:szCs w:val="32"/>
        </w:rPr>
      </w:pPr>
      <w:r w:rsidRPr="00A0717B">
        <w:rPr>
          <w:color w:val="auto"/>
          <w:sz w:val="32"/>
          <w:szCs w:val="32"/>
        </w:rPr>
        <w:t xml:space="preserve">Всебічна програма лабораторного біозахисту передбачає: </w:t>
      </w:r>
    </w:p>
    <w:p w:rsidR="00230318" w:rsidRPr="00A0717B" w:rsidRDefault="00230318" w:rsidP="002E2C98">
      <w:pPr>
        <w:pStyle w:val="Default"/>
        <w:numPr>
          <w:ilvl w:val="1"/>
          <w:numId w:val="14"/>
        </w:numPr>
        <w:ind w:left="426" w:firstLine="0"/>
        <w:jc w:val="both"/>
        <w:rPr>
          <w:color w:val="auto"/>
          <w:sz w:val="32"/>
          <w:szCs w:val="32"/>
          <w:lang w:val="uk-UA"/>
        </w:rPr>
      </w:pPr>
      <w:r w:rsidRPr="00A0717B">
        <w:rPr>
          <w:color w:val="auto"/>
          <w:sz w:val="32"/>
          <w:szCs w:val="32"/>
          <w:lang w:val="uk-UA"/>
        </w:rPr>
        <w:t xml:space="preserve"> оцінку мікробіологічних ризиків</w:t>
      </w:r>
      <w:r w:rsidRPr="00A0717B">
        <w:rPr>
          <w:sz w:val="32"/>
          <w:szCs w:val="32"/>
          <w:lang w:val="uk-UA"/>
        </w:rPr>
        <w:t xml:space="preserve">; 2) </w:t>
      </w:r>
      <w:r w:rsidRPr="00A0717B">
        <w:rPr>
          <w:color w:val="auto"/>
          <w:sz w:val="32"/>
          <w:szCs w:val="32"/>
          <w:lang w:val="uk-UA"/>
        </w:rPr>
        <w:t>ідентифікацію ЦБМ</w:t>
      </w:r>
      <w:r w:rsidRPr="00A0717B">
        <w:rPr>
          <w:sz w:val="32"/>
          <w:szCs w:val="32"/>
          <w:lang w:val="uk-UA"/>
        </w:rPr>
        <w:t xml:space="preserve">, </w:t>
      </w:r>
      <w:r w:rsidR="00855791" w:rsidRPr="00A0717B">
        <w:rPr>
          <w:color w:val="auto"/>
          <w:sz w:val="32"/>
          <w:szCs w:val="32"/>
          <w:lang w:val="uk-UA"/>
        </w:rPr>
        <w:t xml:space="preserve">біоетичний </w:t>
      </w:r>
      <w:r w:rsidRPr="00A0717B">
        <w:rPr>
          <w:color w:val="auto"/>
          <w:sz w:val="32"/>
          <w:szCs w:val="32"/>
          <w:lang w:val="uk-UA"/>
        </w:rPr>
        <w:t>і науковий аналіз науково-дослідних проектів до їх схвалення, розподіл обов’язків і повноважень між співробітниками і керівниками установ</w:t>
      </w:r>
      <w:r w:rsidRPr="00A0717B">
        <w:rPr>
          <w:sz w:val="32"/>
          <w:szCs w:val="32"/>
          <w:lang w:val="uk-UA"/>
        </w:rPr>
        <w:t xml:space="preserve">; 3) </w:t>
      </w:r>
      <w:r w:rsidRPr="00A0717B">
        <w:rPr>
          <w:color w:val="auto"/>
          <w:sz w:val="32"/>
          <w:szCs w:val="32"/>
          <w:lang w:val="uk-UA"/>
        </w:rPr>
        <w:t>оцінку придатності персоналу</w:t>
      </w:r>
      <w:r w:rsidRPr="00A0717B">
        <w:rPr>
          <w:sz w:val="32"/>
          <w:szCs w:val="32"/>
          <w:lang w:val="uk-UA"/>
        </w:rPr>
        <w:t>; 4) </w:t>
      </w:r>
      <w:r w:rsidRPr="00A0717B">
        <w:rPr>
          <w:color w:val="auto"/>
          <w:sz w:val="32"/>
          <w:szCs w:val="32"/>
          <w:lang w:val="uk-UA"/>
        </w:rPr>
        <w:t xml:space="preserve">розробку планів екстрених дій і відповідну підготовку персоналу, спеціалізовану підготовку із біозахисту для співробітників закладу і осіб зі служб першочергового реагування. </w:t>
      </w:r>
    </w:p>
    <w:p w:rsidR="00230318" w:rsidRPr="00A0717B" w:rsidRDefault="00230318" w:rsidP="002E2C98">
      <w:pPr>
        <w:pStyle w:val="Default"/>
        <w:numPr>
          <w:ilvl w:val="0"/>
          <w:numId w:val="14"/>
        </w:numPr>
        <w:ind w:left="426" w:hanging="426"/>
        <w:jc w:val="both"/>
        <w:rPr>
          <w:color w:val="auto"/>
          <w:sz w:val="32"/>
          <w:szCs w:val="32"/>
          <w:lang w:val="uk-UA"/>
        </w:rPr>
      </w:pPr>
      <w:r w:rsidRPr="00A0717B">
        <w:rPr>
          <w:sz w:val="32"/>
          <w:szCs w:val="32"/>
          <w:lang w:val="uk-UA"/>
        </w:rPr>
        <w:t xml:space="preserve">Що є </w:t>
      </w:r>
      <w:r w:rsidRPr="00A0717B">
        <w:rPr>
          <w:color w:val="auto"/>
          <w:sz w:val="32"/>
          <w:szCs w:val="32"/>
        </w:rPr>
        <w:t>основою практики біобезпеки</w:t>
      </w:r>
      <w:r w:rsidRPr="00A0717B">
        <w:rPr>
          <w:color w:val="auto"/>
          <w:sz w:val="32"/>
          <w:szCs w:val="32"/>
          <w:lang w:val="uk-UA"/>
        </w:rPr>
        <w:t xml:space="preserve"> мікробіологічних лабораторій?</w:t>
      </w:r>
    </w:p>
    <w:p w:rsidR="00230318" w:rsidRPr="00A0717B" w:rsidRDefault="00855791" w:rsidP="00855791">
      <w:pPr>
        <w:pStyle w:val="a3"/>
        <w:numPr>
          <w:ilvl w:val="1"/>
          <w:numId w:val="14"/>
        </w:numPr>
        <w:spacing w:after="0"/>
        <w:ind w:left="426" w:firstLine="0"/>
        <w:jc w:val="both"/>
        <w:rPr>
          <w:rFonts w:ascii="Times New Roman" w:hAnsi="Times New Roman" w:cs="Times New Roman"/>
          <w:sz w:val="32"/>
          <w:szCs w:val="32"/>
        </w:rPr>
      </w:pPr>
      <w:r w:rsidRPr="00A0717B">
        <w:rPr>
          <w:rFonts w:ascii="Times New Roman" w:hAnsi="Times New Roman" w:cs="Times New Roman"/>
          <w:sz w:val="32"/>
          <w:szCs w:val="32"/>
        </w:rPr>
        <w:t xml:space="preserve"> </w:t>
      </w:r>
      <w:r w:rsidR="00230318" w:rsidRPr="00A0717B">
        <w:rPr>
          <w:rFonts w:ascii="Times New Roman" w:hAnsi="Times New Roman" w:cs="Times New Roman"/>
          <w:sz w:val="32"/>
          <w:szCs w:val="32"/>
        </w:rPr>
        <w:t xml:space="preserve">розподіл обов’язків і повноважень між співробітниками і керівниками установ; 2) оцінка мікробіологічних ризиків; </w:t>
      </w:r>
      <w:r w:rsidR="00230318" w:rsidRPr="00A0717B">
        <w:rPr>
          <w:rFonts w:ascii="Times New Roman" w:hAnsi="Times New Roman" w:cs="Times New Roman"/>
          <w:sz w:val="32"/>
          <w:szCs w:val="32"/>
        </w:rPr>
        <w:lastRenderedPageBreak/>
        <w:t>3) ефективні програми лабораторного біозахисту; 4) ідентифікація цінного біологічного матеріалу.</w:t>
      </w:r>
    </w:p>
    <w:p w:rsidR="00230318" w:rsidRPr="00A0717B" w:rsidRDefault="00230318" w:rsidP="002E2C98">
      <w:pPr>
        <w:pStyle w:val="a3"/>
        <w:numPr>
          <w:ilvl w:val="0"/>
          <w:numId w:val="14"/>
        </w:numPr>
        <w:spacing w:after="0"/>
        <w:ind w:left="426" w:hanging="426"/>
        <w:jc w:val="both"/>
        <w:rPr>
          <w:rFonts w:ascii="Times New Roman" w:hAnsi="Times New Roman" w:cs="Times New Roman"/>
          <w:sz w:val="32"/>
          <w:szCs w:val="32"/>
        </w:rPr>
      </w:pPr>
      <w:r w:rsidRPr="00A0717B">
        <w:rPr>
          <w:rFonts w:ascii="Times New Roman" w:hAnsi="Times New Roman" w:cs="Times New Roman"/>
          <w:sz w:val="32"/>
          <w:szCs w:val="32"/>
        </w:rPr>
        <w:t>Які служби відіграють фундаментальну роль у контексті оцінки ризиків біозахисту?</w:t>
      </w:r>
    </w:p>
    <w:p w:rsidR="00230318" w:rsidRPr="00A0717B" w:rsidRDefault="00744E41" w:rsidP="00744E41">
      <w:pPr>
        <w:pStyle w:val="a3"/>
        <w:numPr>
          <w:ilvl w:val="1"/>
          <w:numId w:val="14"/>
        </w:numPr>
        <w:ind w:left="426" w:firstLine="0"/>
        <w:jc w:val="both"/>
        <w:rPr>
          <w:rFonts w:ascii="Times New Roman" w:hAnsi="Times New Roman" w:cs="Times New Roman"/>
          <w:sz w:val="32"/>
          <w:szCs w:val="32"/>
        </w:rPr>
      </w:pPr>
      <w:r w:rsidRPr="00A0717B">
        <w:rPr>
          <w:rFonts w:ascii="Times New Roman" w:hAnsi="Times New Roman" w:cs="Times New Roman"/>
          <w:sz w:val="32"/>
          <w:szCs w:val="32"/>
        </w:rPr>
        <w:t xml:space="preserve"> </w:t>
      </w:r>
      <w:r w:rsidR="00230318" w:rsidRPr="00A0717B">
        <w:rPr>
          <w:rFonts w:ascii="Times New Roman" w:hAnsi="Times New Roman" w:cs="Times New Roman"/>
          <w:sz w:val="32"/>
          <w:szCs w:val="32"/>
        </w:rPr>
        <w:t>ветеринарно-санітарного контролю; 2) радіологічного контролю; 3) служби безпеки та розвідки; 4) епідеміологічного контролю.</w:t>
      </w:r>
    </w:p>
    <w:p w:rsidR="00230318" w:rsidRPr="00A0717B" w:rsidRDefault="00230318" w:rsidP="002E2C98">
      <w:pPr>
        <w:pStyle w:val="Default"/>
        <w:numPr>
          <w:ilvl w:val="0"/>
          <w:numId w:val="14"/>
        </w:numPr>
        <w:ind w:left="426" w:hanging="426"/>
        <w:jc w:val="both"/>
        <w:rPr>
          <w:sz w:val="32"/>
          <w:szCs w:val="32"/>
          <w:lang w:val="uk-UA"/>
        </w:rPr>
      </w:pPr>
      <w:r w:rsidRPr="00A0717B">
        <w:rPr>
          <w:sz w:val="32"/>
          <w:szCs w:val="32"/>
          <w:lang w:val="uk-UA"/>
        </w:rPr>
        <w:t>Л</w:t>
      </w:r>
      <w:r w:rsidRPr="00A0717B">
        <w:rPr>
          <w:color w:val="auto"/>
          <w:sz w:val="32"/>
          <w:szCs w:val="32"/>
          <w:lang w:val="uk-UA"/>
        </w:rPr>
        <w:t>абораторний біозахист ґрунтується на:</w:t>
      </w:r>
    </w:p>
    <w:p w:rsidR="00230318" w:rsidRPr="00A0717B" w:rsidRDefault="00744E41" w:rsidP="00744E41">
      <w:pPr>
        <w:pStyle w:val="Default"/>
        <w:spacing w:after="19"/>
        <w:ind w:left="426"/>
        <w:jc w:val="both"/>
        <w:rPr>
          <w:sz w:val="32"/>
          <w:szCs w:val="32"/>
          <w:lang w:val="uk-UA"/>
        </w:rPr>
      </w:pPr>
      <w:r w:rsidRPr="00A0717B">
        <w:rPr>
          <w:color w:val="auto"/>
          <w:sz w:val="32"/>
          <w:szCs w:val="32"/>
          <w:lang w:val="uk-UA"/>
        </w:rPr>
        <w:t xml:space="preserve">1) </w:t>
      </w:r>
      <w:r w:rsidR="00230318" w:rsidRPr="00A0717B">
        <w:rPr>
          <w:color w:val="auto"/>
          <w:sz w:val="32"/>
          <w:szCs w:val="32"/>
          <w:lang w:val="uk-UA"/>
        </w:rPr>
        <w:t>оцінці ризиків науково-дослідних проектів</w:t>
      </w:r>
      <w:r w:rsidR="00230318" w:rsidRPr="00A0717B">
        <w:rPr>
          <w:sz w:val="32"/>
          <w:szCs w:val="32"/>
          <w:lang w:val="uk-UA"/>
        </w:rPr>
        <w:t xml:space="preserve">; 2) </w:t>
      </w:r>
      <w:r w:rsidR="00230318" w:rsidRPr="00A0717B">
        <w:rPr>
          <w:color w:val="auto"/>
          <w:sz w:val="32"/>
          <w:szCs w:val="32"/>
          <w:lang w:val="uk-UA"/>
        </w:rPr>
        <w:t>контролі і підзвітності ЦБМ, визначенні їх місць зберігання, підтвердженні їх інактивації та утилізації</w:t>
      </w:r>
      <w:r w:rsidR="00230318" w:rsidRPr="00A0717B">
        <w:rPr>
          <w:sz w:val="32"/>
          <w:szCs w:val="32"/>
          <w:lang w:val="uk-UA"/>
        </w:rPr>
        <w:t xml:space="preserve">; 3) </w:t>
      </w:r>
      <w:r w:rsidR="00230318" w:rsidRPr="00A0717B">
        <w:rPr>
          <w:color w:val="auto"/>
          <w:sz w:val="32"/>
          <w:szCs w:val="32"/>
          <w:lang w:val="uk-UA"/>
        </w:rPr>
        <w:t>розробці планів екстрених дій і відповідну підготовку персоналу</w:t>
      </w:r>
      <w:r w:rsidR="00230318" w:rsidRPr="00A0717B">
        <w:rPr>
          <w:sz w:val="32"/>
          <w:szCs w:val="32"/>
          <w:lang w:val="uk-UA"/>
        </w:rPr>
        <w:t xml:space="preserve">; 4) </w:t>
      </w:r>
      <w:r w:rsidR="00230318" w:rsidRPr="00A0717B">
        <w:rPr>
          <w:color w:val="auto"/>
          <w:sz w:val="32"/>
          <w:szCs w:val="32"/>
          <w:lang w:val="uk-UA"/>
        </w:rPr>
        <w:t>обміні інформацією з відповідними партнерами в межах об’єкта</w:t>
      </w:r>
      <w:r w:rsidR="00230318" w:rsidRPr="00A0717B">
        <w:rPr>
          <w:sz w:val="32"/>
          <w:szCs w:val="32"/>
          <w:lang w:val="uk-UA"/>
        </w:rPr>
        <w:t>.</w:t>
      </w:r>
    </w:p>
    <w:p w:rsidR="00230318" w:rsidRPr="00A0717B" w:rsidRDefault="00230318" w:rsidP="002E2C98">
      <w:pPr>
        <w:pStyle w:val="Default"/>
        <w:numPr>
          <w:ilvl w:val="0"/>
          <w:numId w:val="14"/>
        </w:numPr>
        <w:ind w:left="426" w:hanging="426"/>
        <w:jc w:val="both"/>
        <w:rPr>
          <w:sz w:val="32"/>
          <w:szCs w:val="32"/>
          <w:lang w:val="uk-UA"/>
        </w:rPr>
      </w:pPr>
      <w:r w:rsidRPr="00A0717B">
        <w:rPr>
          <w:sz w:val="32"/>
          <w:szCs w:val="32"/>
          <w:lang w:val="uk-UA"/>
        </w:rPr>
        <w:t>Назвіть у</w:t>
      </w:r>
      <w:r w:rsidRPr="00A0717B">
        <w:rPr>
          <w:color w:val="auto"/>
          <w:sz w:val="32"/>
          <w:szCs w:val="32"/>
        </w:rPr>
        <w:t xml:space="preserve">станови, що працюють з небезпечними патогенами ітоксинами: </w:t>
      </w:r>
    </w:p>
    <w:p w:rsidR="00230318" w:rsidRPr="00A0717B" w:rsidRDefault="00230318" w:rsidP="002E2C98">
      <w:pPr>
        <w:pStyle w:val="a3"/>
        <w:numPr>
          <w:ilvl w:val="1"/>
          <w:numId w:val="14"/>
        </w:numPr>
        <w:ind w:left="426" w:firstLine="0"/>
        <w:jc w:val="both"/>
        <w:rPr>
          <w:rFonts w:ascii="Times New Roman" w:hAnsi="Times New Roman" w:cs="Times New Roman"/>
          <w:sz w:val="32"/>
          <w:szCs w:val="32"/>
        </w:rPr>
      </w:pPr>
      <w:r w:rsidRPr="00A0717B">
        <w:rPr>
          <w:rFonts w:ascii="Times New Roman" w:hAnsi="Times New Roman" w:cs="Times New Roman"/>
          <w:sz w:val="32"/>
          <w:szCs w:val="32"/>
        </w:rPr>
        <w:t xml:space="preserve"> всіх аварійних служб, місцевих правоохоронних органів; 2) ветеринарно-санітарного контролю; 3) служби з надзвичайних ситуацій; 4) Держпродспоживслужби.</w:t>
      </w:r>
    </w:p>
    <w:p w:rsidR="00230318" w:rsidRPr="00A0717B" w:rsidRDefault="00230318" w:rsidP="002E2C98">
      <w:pPr>
        <w:pStyle w:val="a3"/>
        <w:numPr>
          <w:ilvl w:val="0"/>
          <w:numId w:val="14"/>
        </w:numPr>
        <w:spacing w:after="0"/>
        <w:ind w:left="426" w:hanging="426"/>
        <w:jc w:val="both"/>
        <w:rPr>
          <w:rFonts w:ascii="Times New Roman" w:hAnsi="Times New Roman" w:cs="Times New Roman"/>
          <w:sz w:val="32"/>
          <w:szCs w:val="32"/>
        </w:rPr>
      </w:pPr>
      <w:r w:rsidRPr="00A0717B">
        <w:rPr>
          <w:rFonts w:ascii="Times New Roman" w:hAnsi="Times New Roman" w:cs="Times New Roman"/>
          <w:sz w:val="32"/>
          <w:szCs w:val="32"/>
        </w:rPr>
        <w:t xml:space="preserve">Найбільшу відповідальність за ЦБМ на рівні установи покладають на: </w:t>
      </w:r>
    </w:p>
    <w:p w:rsidR="00230318" w:rsidRPr="00A0717B" w:rsidRDefault="00744E41" w:rsidP="00744E41">
      <w:pPr>
        <w:pStyle w:val="a3"/>
        <w:spacing w:after="0"/>
        <w:ind w:left="426"/>
        <w:jc w:val="both"/>
        <w:rPr>
          <w:rFonts w:ascii="Times New Roman" w:hAnsi="Times New Roman" w:cs="Times New Roman"/>
          <w:sz w:val="32"/>
          <w:szCs w:val="32"/>
        </w:rPr>
      </w:pPr>
      <w:r w:rsidRPr="00A0717B">
        <w:rPr>
          <w:rFonts w:ascii="Times New Roman" w:hAnsi="Times New Roman" w:cs="Times New Roman"/>
          <w:sz w:val="32"/>
          <w:szCs w:val="32"/>
        </w:rPr>
        <w:t xml:space="preserve">1) </w:t>
      </w:r>
      <w:r w:rsidR="00230318" w:rsidRPr="00A0717B">
        <w:rPr>
          <w:rFonts w:ascii="Times New Roman" w:hAnsi="Times New Roman" w:cs="Times New Roman"/>
          <w:sz w:val="32"/>
          <w:szCs w:val="32"/>
        </w:rPr>
        <w:t>старшого наукового співробітника; 2) головного дослідника; 3)</w:t>
      </w:r>
      <w:r w:rsidR="00230318" w:rsidRPr="00A0717B">
        <w:rPr>
          <w:rFonts w:ascii="Times New Roman" w:hAnsi="Times New Roman" w:cs="Times New Roman"/>
        </w:rPr>
        <w:t> </w:t>
      </w:r>
      <w:r w:rsidR="00230318" w:rsidRPr="00A0717B">
        <w:rPr>
          <w:rFonts w:ascii="Times New Roman" w:hAnsi="Times New Roman" w:cs="Times New Roman"/>
          <w:sz w:val="32"/>
          <w:szCs w:val="32"/>
        </w:rPr>
        <w:t>керівника або директора; 4) інженера з техніки безпеки та охорони праці.</w:t>
      </w:r>
    </w:p>
    <w:p w:rsidR="00230318" w:rsidRPr="00A0717B" w:rsidRDefault="00230318" w:rsidP="002E2C98">
      <w:pPr>
        <w:pStyle w:val="a3"/>
        <w:numPr>
          <w:ilvl w:val="0"/>
          <w:numId w:val="14"/>
        </w:numPr>
        <w:ind w:left="426" w:hanging="426"/>
        <w:jc w:val="both"/>
        <w:rPr>
          <w:rFonts w:ascii="Times New Roman" w:hAnsi="Times New Roman" w:cs="Times New Roman"/>
          <w:sz w:val="32"/>
          <w:szCs w:val="32"/>
        </w:rPr>
      </w:pPr>
      <w:r w:rsidRPr="00A0717B">
        <w:rPr>
          <w:rFonts w:ascii="Times New Roman" w:hAnsi="Times New Roman" w:cs="Times New Roman"/>
          <w:sz w:val="32"/>
          <w:szCs w:val="32"/>
        </w:rPr>
        <w:t>Аспекти лабораторного біозахисту повинні охоплювати процедури, які пов’язані з:</w:t>
      </w:r>
    </w:p>
    <w:p w:rsidR="00230318" w:rsidRPr="00A0717B" w:rsidRDefault="00744E41" w:rsidP="00744E41">
      <w:pPr>
        <w:ind w:left="426"/>
        <w:jc w:val="both"/>
        <w:rPr>
          <w:rFonts w:ascii="Times New Roman" w:hAnsi="Times New Roman" w:cs="Times New Roman"/>
          <w:sz w:val="32"/>
          <w:szCs w:val="32"/>
        </w:rPr>
      </w:pPr>
      <w:r w:rsidRPr="00A0717B">
        <w:rPr>
          <w:rFonts w:ascii="Times New Roman" w:hAnsi="Times New Roman" w:cs="Times New Roman"/>
          <w:sz w:val="32"/>
          <w:szCs w:val="32"/>
        </w:rPr>
        <w:t xml:space="preserve">1) </w:t>
      </w:r>
      <w:r w:rsidR="00230318" w:rsidRPr="00A0717B">
        <w:rPr>
          <w:rFonts w:ascii="Times New Roman" w:hAnsi="Times New Roman" w:cs="Times New Roman"/>
          <w:sz w:val="32"/>
          <w:szCs w:val="32"/>
        </w:rPr>
        <w:t>епідеміологічною безпекою; 2) контролем якості матеріалів та інформаційної безпеки; 3) фізичним біозахистом, безпекою персоналу, транспортної безпеки; 4) радіологічною безпекою.</w:t>
      </w:r>
    </w:p>
    <w:p w:rsidR="00230318" w:rsidRPr="00A0717B" w:rsidRDefault="00230318" w:rsidP="002E2C98">
      <w:pPr>
        <w:pStyle w:val="a3"/>
        <w:numPr>
          <w:ilvl w:val="0"/>
          <w:numId w:val="14"/>
        </w:numPr>
        <w:ind w:left="426" w:hanging="426"/>
        <w:jc w:val="both"/>
        <w:rPr>
          <w:rFonts w:ascii="Times New Roman" w:hAnsi="Times New Roman" w:cs="Times New Roman"/>
          <w:sz w:val="32"/>
          <w:szCs w:val="32"/>
        </w:rPr>
      </w:pPr>
      <w:r w:rsidRPr="00A0717B">
        <w:rPr>
          <w:rFonts w:ascii="Times New Roman" w:hAnsi="Times New Roman" w:cs="Times New Roman"/>
          <w:sz w:val="32"/>
          <w:szCs w:val="32"/>
        </w:rPr>
        <w:t>Вкажіть на фактори біоетики, які охоплює лабораторний біозахист:</w:t>
      </w:r>
    </w:p>
    <w:p w:rsidR="00230318" w:rsidRPr="00A0717B" w:rsidRDefault="00230318" w:rsidP="002E2C98">
      <w:pPr>
        <w:pStyle w:val="a3"/>
        <w:numPr>
          <w:ilvl w:val="1"/>
          <w:numId w:val="14"/>
        </w:numPr>
        <w:ind w:left="426" w:firstLine="0"/>
        <w:jc w:val="both"/>
        <w:rPr>
          <w:rFonts w:ascii="Times New Roman" w:hAnsi="Times New Roman" w:cs="Times New Roman"/>
          <w:sz w:val="32"/>
          <w:szCs w:val="32"/>
        </w:rPr>
      </w:pPr>
      <w:r w:rsidRPr="00A0717B">
        <w:rPr>
          <w:rFonts w:ascii="Times New Roman" w:hAnsi="Times New Roman" w:cs="Times New Roman"/>
          <w:sz w:val="32"/>
          <w:szCs w:val="32"/>
        </w:rPr>
        <w:t xml:space="preserve"> відповідальність і пильність у захисті суспільства; 2) збереженість ЦБМ; 3) контроль якості матеріалів та інформаційну безпеку; 4) прозорість прийняття рішень, участь громадськості, впевненість і довіра.</w:t>
      </w:r>
    </w:p>
    <w:p w:rsidR="00230318" w:rsidRPr="00A0717B" w:rsidRDefault="00230318" w:rsidP="002E2C98">
      <w:pPr>
        <w:pStyle w:val="a3"/>
        <w:numPr>
          <w:ilvl w:val="0"/>
          <w:numId w:val="14"/>
        </w:numPr>
        <w:ind w:left="426" w:hanging="426"/>
        <w:jc w:val="both"/>
        <w:rPr>
          <w:rFonts w:ascii="Times New Roman" w:hAnsi="Times New Roman" w:cs="Times New Roman"/>
          <w:sz w:val="32"/>
          <w:szCs w:val="32"/>
        </w:rPr>
      </w:pPr>
      <w:r w:rsidRPr="00A0717B">
        <w:rPr>
          <w:rFonts w:ascii="Times New Roman" w:hAnsi="Times New Roman" w:cs="Times New Roman"/>
          <w:sz w:val="32"/>
          <w:szCs w:val="32"/>
        </w:rPr>
        <w:t>Назвіть лабораторне обладнання, яке може бути використане як в законних, так і в незаконних цілях?</w:t>
      </w:r>
    </w:p>
    <w:p w:rsidR="00230318" w:rsidRPr="00A0717B" w:rsidRDefault="00744E41" w:rsidP="00744E41">
      <w:pPr>
        <w:ind w:left="426"/>
        <w:jc w:val="both"/>
        <w:rPr>
          <w:rFonts w:ascii="Times New Roman" w:hAnsi="Times New Roman" w:cs="Times New Roman"/>
          <w:sz w:val="32"/>
          <w:szCs w:val="32"/>
        </w:rPr>
      </w:pPr>
      <w:r w:rsidRPr="00A0717B">
        <w:rPr>
          <w:rFonts w:ascii="Times New Roman" w:hAnsi="Times New Roman" w:cs="Times New Roman"/>
          <w:sz w:val="32"/>
          <w:szCs w:val="32"/>
        </w:rPr>
        <w:lastRenderedPageBreak/>
        <w:t xml:space="preserve">1) </w:t>
      </w:r>
      <w:r w:rsidR="00230318" w:rsidRPr="00A0717B">
        <w:rPr>
          <w:rFonts w:ascii="Times New Roman" w:hAnsi="Times New Roman" w:cs="Times New Roman"/>
          <w:sz w:val="32"/>
          <w:szCs w:val="32"/>
        </w:rPr>
        <w:t>термостати, лабораторні шафи; 2) біореактори, інкубатори, аерозольні розпилювачі; 3) термокамери; 4) аерозольні випробувальні камери.</w:t>
      </w:r>
    </w:p>
    <w:p w:rsidR="00230318" w:rsidRPr="00A0717B" w:rsidRDefault="00230318" w:rsidP="002E2C98">
      <w:pPr>
        <w:pStyle w:val="a3"/>
        <w:numPr>
          <w:ilvl w:val="0"/>
          <w:numId w:val="14"/>
        </w:numPr>
        <w:tabs>
          <w:tab w:val="left" w:pos="0"/>
        </w:tabs>
        <w:ind w:left="426" w:hanging="426"/>
        <w:jc w:val="both"/>
        <w:rPr>
          <w:rFonts w:ascii="Times New Roman" w:hAnsi="Times New Roman" w:cs="Times New Roman"/>
          <w:sz w:val="32"/>
          <w:szCs w:val="32"/>
        </w:rPr>
      </w:pPr>
      <w:r w:rsidRPr="00A0717B">
        <w:rPr>
          <w:rFonts w:ascii="Times New Roman" w:hAnsi="Times New Roman" w:cs="Times New Roman"/>
          <w:sz w:val="32"/>
          <w:szCs w:val="32"/>
        </w:rPr>
        <w:t xml:space="preserve">Фізичний біозахист, що складається з технічних, структурних і </w:t>
      </w:r>
      <w:r w:rsidR="001D330A" w:rsidRPr="00A0717B">
        <w:rPr>
          <w:rFonts w:ascii="Times New Roman" w:hAnsi="Times New Roman" w:cs="Times New Roman"/>
          <w:sz w:val="32"/>
          <w:szCs w:val="32"/>
        </w:rPr>
        <w:t>безпекових</w:t>
      </w:r>
      <w:r w:rsidRPr="00A0717B">
        <w:rPr>
          <w:rFonts w:ascii="Times New Roman" w:hAnsi="Times New Roman" w:cs="Times New Roman"/>
          <w:sz w:val="32"/>
          <w:szCs w:val="32"/>
        </w:rPr>
        <w:t xml:space="preserve"> елементів, призначений для:</w:t>
      </w:r>
    </w:p>
    <w:p w:rsidR="00230318" w:rsidRPr="00A0717B" w:rsidRDefault="00230318" w:rsidP="002E2C98">
      <w:pPr>
        <w:pStyle w:val="a3"/>
        <w:numPr>
          <w:ilvl w:val="1"/>
          <w:numId w:val="14"/>
        </w:numPr>
        <w:ind w:left="426" w:firstLine="0"/>
        <w:jc w:val="both"/>
        <w:rPr>
          <w:rFonts w:ascii="Times New Roman" w:hAnsi="Times New Roman" w:cs="Times New Roman"/>
          <w:sz w:val="32"/>
          <w:szCs w:val="32"/>
        </w:rPr>
      </w:pPr>
      <w:r w:rsidRPr="00A0717B">
        <w:rPr>
          <w:rFonts w:ascii="Times New Roman" w:hAnsi="Times New Roman" w:cs="Times New Roman"/>
          <w:sz w:val="32"/>
          <w:szCs w:val="32"/>
        </w:rPr>
        <w:t>обмеження можливостей незаконного вивезення ЦБМ і устаткування; 2) заборони доступу до ЦБМ та лабораторного обладнання; 3) вибору, управління та документування доступу до лабораторій та їх матеріалів; 4) обмеження можливостей доступу в закриті зони особам з правоохоронних органів.</w:t>
      </w:r>
    </w:p>
    <w:p w:rsidR="00230318" w:rsidRPr="00A0717B" w:rsidRDefault="00230318" w:rsidP="002E2C98">
      <w:pPr>
        <w:pStyle w:val="a3"/>
        <w:numPr>
          <w:ilvl w:val="0"/>
          <w:numId w:val="14"/>
        </w:numPr>
        <w:ind w:left="426" w:hanging="426"/>
        <w:jc w:val="both"/>
        <w:rPr>
          <w:rFonts w:ascii="Times New Roman" w:hAnsi="Times New Roman" w:cs="Times New Roman"/>
          <w:sz w:val="32"/>
          <w:szCs w:val="32"/>
        </w:rPr>
      </w:pPr>
      <w:r w:rsidRPr="00A0717B">
        <w:rPr>
          <w:rFonts w:ascii="Times New Roman" w:hAnsi="Times New Roman" w:cs="Times New Roman"/>
          <w:sz w:val="32"/>
          <w:szCs w:val="32"/>
        </w:rPr>
        <w:t>Процедури управління персоналом повинні визначати:</w:t>
      </w:r>
    </w:p>
    <w:p w:rsidR="00230318" w:rsidRPr="00A0717B" w:rsidRDefault="00230318" w:rsidP="002E2C98">
      <w:pPr>
        <w:pStyle w:val="a3"/>
        <w:numPr>
          <w:ilvl w:val="1"/>
          <w:numId w:val="14"/>
        </w:numPr>
        <w:ind w:left="426" w:firstLine="0"/>
        <w:jc w:val="both"/>
        <w:rPr>
          <w:rFonts w:ascii="Times New Roman" w:hAnsi="Times New Roman" w:cs="Times New Roman"/>
          <w:sz w:val="32"/>
          <w:szCs w:val="32"/>
        </w:rPr>
      </w:pPr>
      <w:r w:rsidRPr="00A0717B">
        <w:rPr>
          <w:rFonts w:ascii="Times New Roman" w:hAnsi="Times New Roman" w:cs="Times New Roman"/>
          <w:sz w:val="32"/>
          <w:szCs w:val="32"/>
        </w:rPr>
        <w:t xml:space="preserve"> ролі, обов’язки та повноваження персоналу лабораторії; 2) вибір, управління та документування доступу до лабораторій та їх матеріалів; 3) повинні охоплювати процедури і навчання для відвідувачів, підрядників, субпідрядників, постачальників, обслуговуючого персоналу; 4) обмеження можливостей незаконного вивезення ЦБМ і устаткування.</w:t>
      </w:r>
    </w:p>
    <w:p w:rsidR="00230318" w:rsidRPr="00A0717B" w:rsidRDefault="00230318" w:rsidP="002E2C98">
      <w:pPr>
        <w:pStyle w:val="a3"/>
        <w:numPr>
          <w:ilvl w:val="0"/>
          <w:numId w:val="14"/>
        </w:numPr>
        <w:ind w:left="426" w:hanging="426"/>
        <w:jc w:val="both"/>
        <w:rPr>
          <w:rFonts w:ascii="Times New Roman" w:hAnsi="Times New Roman" w:cs="Times New Roman"/>
          <w:sz w:val="32"/>
          <w:szCs w:val="32"/>
        </w:rPr>
      </w:pPr>
      <w:r w:rsidRPr="00A0717B">
        <w:rPr>
          <w:rFonts w:ascii="Times New Roman" w:hAnsi="Times New Roman" w:cs="Times New Roman"/>
          <w:sz w:val="32"/>
          <w:szCs w:val="32"/>
        </w:rPr>
        <w:t>Інформаційна безпека має гарантувати:</w:t>
      </w:r>
    </w:p>
    <w:p w:rsidR="00230318" w:rsidRPr="00A0717B" w:rsidRDefault="001D330A" w:rsidP="001D330A">
      <w:pPr>
        <w:pStyle w:val="a3"/>
        <w:ind w:left="426"/>
        <w:jc w:val="both"/>
        <w:rPr>
          <w:rFonts w:ascii="Times New Roman" w:hAnsi="Times New Roman" w:cs="Times New Roman"/>
          <w:sz w:val="32"/>
          <w:szCs w:val="32"/>
        </w:rPr>
      </w:pPr>
      <w:r w:rsidRPr="00A0717B">
        <w:rPr>
          <w:rFonts w:ascii="Times New Roman" w:hAnsi="Times New Roman" w:cs="Times New Roman"/>
          <w:sz w:val="32"/>
          <w:szCs w:val="32"/>
        </w:rPr>
        <w:t xml:space="preserve">1) </w:t>
      </w:r>
      <w:r w:rsidR="00230318" w:rsidRPr="00A0717B">
        <w:rPr>
          <w:rFonts w:ascii="Times New Roman" w:hAnsi="Times New Roman" w:cs="Times New Roman"/>
          <w:sz w:val="32"/>
          <w:szCs w:val="32"/>
        </w:rPr>
        <w:t>обмеження можливостей незаконного вивезення ЦБМ і устаткування; 2) вибір, управління та документування доступу до лабораторій та їх матеріалів; 3) підтримку належного рівня конфіденційності в системах, що використовуються для придбання, зберігання, обробки інформації та поводження з нею; 4) обмеження можливостей незаконного вивезення ЦБМ і устаткування.</w:t>
      </w:r>
    </w:p>
    <w:p w:rsidR="00230318" w:rsidRPr="00A0717B" w:rsidRDefault="00230318" w:rsidP="002E2C98">
      <w:pPr>
        <w:pStyle w:val="a3"/>
        <w:numPr>
          <w:ilvl w:val="0"/>
          <w:numId w:val="14"/>
        </w:numPr>
        <w:tabs>
          <w:tab w:val="left" w:pos="284"/>
          <w:tab w:val="left" w:pos="426"/>
          <w:tab w:val="left" w:pos="567"/>
        </w:tabs>
        <w:ind w:left="426" w:hanging="426"/>
        <w:jc w:val="both"/>
        <w:rPr>
          <w:rFonts w:ascii="Times New Roman" w:hAnsi="Times New Roman" w:cs="Times New Roman"/>
          <w:sz w:val="32"/>
          <w:szCs w:val="32"/>
        </w:rPr>
      </w:pPr>
      <w:r w:rsidRPr="00A0717B">
        <w:rPr>
          <w:rFonts w:ascii="Times New Roman" w:hAnsi="Times New Roman" w:cs="Times New Roman"/>
          <w:sz w:val="32"/>
          <w:szCs w:val="32"/>
        </w:rPr>
        <w:t>Фундаментальною вимогою лабораторної біобезпеки і лабораторного біозахисту є:</w:t>
      </w:r>
    </w:p>
    <w:p w:rsidR="00230318" w:rsidRPr="00A0717B" w:rsidRDefault="001D330A" w:rsidP="001D330A">
      <w:pPr>
        <w:pStyle w:val="a3"/>
        <w:ind w:left="426"/>
        <w:jc w:val="both"/>
        <w:rPr>
          <w:rFonts w:ascii="Times New Roman" w:hAnsi="Times New Roman" w:cs="Times New Roman"/>
          <w:sz w:val="32"/>
          <w:szCs w:val="32"/>
        </w:rPr>
      </w:pPr>
      <w:r w:rsidRPr="00A0717B">
        <w:rPr>
          <w:rFonts w:ascii="Times New Roman" w:hAnsi="Times New Roman" w:cs="Times New Roman"/>
          <w:sz w:val="32"/>
          <w:szCs w:val="32"/>
        </w:rPr>
        <w:t xml:space="preserve">1) </w:t>
      </w:r>
      <w:r w:rsidR="00230318" w:rsidRPr="00A0717B">
        <w:rPr>
          <w:rFonts w:ascii="Times New Roman" w:hAnsi="Times New Roman" w:cs="Times New Roman"/>
          <w:sz w:val="32"/>
          <w:szCs w:val="32"/>
        </w:rPr>
        <w:t>підтримка належного рівня конфіденційності в системах, що використовуються для придбання, зберігання, обробки інформації та поводження з нею; 2) обмеження можливостей незаконного вивезення ЦБМ і устаткування; 3) ефективне управління лабораторією; 4) вибір, управління та документування доступу до лабораторій та їх матеріалів.</w:t>
      </w:r>
    </w:p>
    <w:p w:rsidR="00230318" w:rsidRPr="00A0717B" w:rsidRDefault="00230318" w:rsidP="002E2C98">
      <w:pPr>
        <w:pStyle w:val="a3"/>
        <w:numPr>
          <w:ilvl w:val="0"/>
          <w:numId w:val="14"/>
        </w:numPr>
        <w:ind w:left="426" w:hanging="426"/>
        <w:jc w:val="both"/>
        <w:rPr>
          <w:rFonts w:ascii="Times New Roman" w:hAnsi="Times New Roman" w:cs="Times New Roman"/>
          <w:sz w:val="32"/>
          <w:szCs w:val="32"/>
        </w:rPr>
      </w:pPr>
      <w:r w:rsidRPr="00A0717B">
        <w:rPr>
          <w:rFonts w:ascii="Times New Roman" w:hAnsi="Times New Roman" w:cs="Times New Roman"/>
          <w:sz w:val="32"/>
          <w:szCs w:val="32"/>
        </w:rPr>
        <w:t>Дотримання процедур у лабораторії має забезпечуватися за рахунок:</w:t>
      </w:r>
    </w:p>
    <w:p w:rsidR="00230318" w:rsidRPr="00A0717B" w:rsidRDefault="00230318" w:rsidP="002E2C98">
      <w:pPr>
        <w:pStyle w:val="a3"/>
        <w:numPr>
          <w:ilvl w:val="1"/>
          <w:numId w:val="14"/>
        </w:numPr>
        <w:ind w:left="426" w:firstLine="0"/>
        <w:jc w:val="both"/>
        <w:rPr>
          <w:rFonts w:ascii="Times New Roman" w:hAnsi="Times New Roman" w:cs="Times New Roman"/>
          <w:sz w:val="32"/>
          <w:szCs w:val="32"/>
        </w:rPr>
      </w:pPr>
      <w:r w:rsidRPr="00A0717B">
        <w:rPr>
          <w:rFonts w:ascii="Times New Roman" w:hAnsi="Times New Roman" w:cs="Times New Roman"/>
          <w:sz w:val="32"/>
          <w:szCs w:val="32"/>
        </w:rPr>
        <w:t xml:space="preserve"> регулярного використання заходів заохочення підзвітності і відповідальності працівників; 2) обмеження можливостей </w:t>
      </w:r>
      <w:r w:rsidRPr="00A0717B">
        <w:rPr>
          <w:rFonts w:ascii="Times New Roman" w:hAnsi="Times New Roman" w:cs="Times New Roman"/>
          <w:sz w:val="32"/>
          <w:szCs w:val="32"/>
        </w:rPr>
        <w:lastRenderedPageBreak/>
        <w:t>незаконного вивезення ЦБМ і устаткування; 3) ефективного управління лабораторією; 4) вибір, управління та документування доступу до лабораторій та їх матеріалів.</w:t>
      </w:r>
    </w:p>
    <w:p w:rsidR="00230318" w:rsidRPr="00A0717B" w:rsidRDefault="00230318" w:rsidP="002E2C98">
      <w:pPr>
        <w:pStyle w:val="a3"/>
        <w:numPr>
          <w:ilvl w:val="0"/>
          <w:numId w:val="14"/>
        </w:numPr>
        <w:tabs>
          <w:tab w:val="left" w:pos="426"/>
        </w:tabs>
        <w:ind w:left="426" w:hanging="426"/>
        <w:jc w:val="both"/>
        <w:rPr>
          <w:rFonts w:ascii="Times New Roman" w:hAnsi="Times New Roman" w:cs="Times New Roman"/>
          <w:sz w:val="32"/>
          <w:szCs w:val="32"/>
        </w:rPr>
      </w:pPr>
      <w:r w:rsidRPr="00A0717B">
        <w:rPr>
          <w:rFonts w:ascii="Times New Roman" w:hAnsi="Times New Roman" w:cs="Times New Roman"/>
          <w:sz w:val="32"/>
          <w:szCs w:val="32"/>
        </w:rPr>
        <w:t xml:space="preserve">Підготовка персоналу з питань лабораторного біозахисту має включати: </w:t>
      </w:r>
    </w:p>
    <w:p w:rsidR="00230318" w:rsidRDefault="001D330A" w:rsidP="001D330A">
      <w:pPr>
        <w:pStyle w:val="a3"/>
        <w:ind w:left="426"/>
        <w:jc w:val="both"/>
        <w:rPr>
          <w:rFonts w:ascii="Times New Roman" w:hAnsi="Times New Roman" w:cs="Times New Roman"/>
          <w:sz w:val="32"/>
          <w:szCs w:val="32"/>
        </w:rPr>
      </w:pPr>
      <w:r w:rsidRPr="00A0717B">
        <w:rPr>
          <w:rFonts w:ascii="Times New Roman" w:hAnsi="Times New Roman" w:cs="Times New Roman"/>
          <w:sz w:val="32"/>
          <w:szCs w:val="32"/>
        </w:rPr>
        <w:t xml:space="preserve">1) </w:t>
      </w:r>
      <w:r w:rsidR="00230318" w:rsidRPr="00A0717B">
        <w:rPr>
          <w:rFonts w:ascii="Times New Roman" w:hAnsi="Times New Roman" w:cs="Times New Roman"/>
          <w:sz w:val="32"/>
          <w:szCs w:val="32"/>
        </w:rPr>
        <w:t>ролі, обов’язки та повноваження персоналу лабораторії; 2) вибір, управління та документування доступу до лабораторій та їх матеріалів; 3) процедури, що описують ролі в сфері захисту, обов’язки і повноваження персоналу у разі виникнення надзвичайних ситуацій, або порушення правил захисту під час навчання, а також відомості про ризики системи захисту; 4) розвиток навичок спілкування між партнерами, підвищення продуктивності співпраці і схвалення режиму конфіденційності або принципів циркуляції інформації між співробітниками та іншими зацікавленими сторонами.</w:t>
      </w:r>
    </w:p>
    <w:p w:rsidR="00A92D10" w:rsidRDefault="00A92D10">
      <w:pPr>
        <w:rPr>
          <w:rFonts w:ascii="Times New Roman" w:hAnsi="Times New Roman" w:cs="Times New Roman"/>
          <w:sz w:val="32"/>
          <w:szCs w:val="32"/>
        </w:rPr>
      </w:pPr>
      <w:r>
        <w:rPr>
          <w:rFonts w:ascii="Times New Roman" w:hAnsi="Times New Roman" w:cs="Times New Roman"/>
          <w:sz w:val="32"/>
          <w:szCs w:val="32"/>
        </w:rPr>
        <w:br w:type="page"/>
      </w:r>
    </w:p>
    <w:p w:rsidR="00543D74" w:rsidRPr="006002BA" w:rsidRDefault="00543D74" w:rsidP="006002BA">
      <w:pPr>
        <w:pStyle w:val="a3"/>
        <w:numPr>
          <w:ilvl w:val="1"/>
          <w:numId w:val="33"/>
        </w:numPr>
        <w:spacing w:after="0"/>
        <w:ind w:right="-284"/>
        <w:jc w:val="center"/>
        <w:rPr>
          <w:rFonts w:ascii="Times New Roman" w:eastAsia="Times New Roman" w:hAnsi="Times New Roman" w:cs="Times New Roman"/>
          <w:b/>
          <w:bCs/>
          <w:sz w:val="36"/>
          <w:szCs w:val="36"/>
          <w:lang w:val="ru-RU"/>
        </w:rPr>
      </w:pPr>
      <w:r w:rsidRPr="006002BA">
        <w:rPr>
          <w:rFonts w:ascii="Times New Roman" w:eastAsia="Times New Roman" w:hAnsi="Times New Roman" w:cs="Times New Roman"/>
          <w:b/>
          <w:bCs/>
          <w:sz w:val="36"/>
          <w:szCs w:val="36"/>
        </w:rPr>
        <w:lastRenderedPageBreak/>
        <w:t>Засоби індивідуального захисту</w:t>
      </w:r>
    </w:p>
    <w:p w:rsidR="00D0689C" w:rsidRPr="00D0689C" w:rsidRDefault="00D0689C" w:rsidP="001D330A">
      <w:pPr>
        <w:spacing w:after="0"/>
        <w:ind w:right="-284" w:firstLine="708"/>
        <w:jc w:val="center"/>
        <w:rPr>
          <w:rFonts w:ascii="Times New Roman" w:hAnsi="Times New Roman" w:cs="Times New Roman"/>
          <w:sz w:val="32"/>
          <w:szCs w:val="32"/>
          <w:lang w:val="ru-RU"/>
        </w:rPr>
      </w:pPr>
    </w:p>
    <w:p w:rsidR="00543D74" w:rsidRPr="00543D74" w:rsidRDefault="00BF5DA4" w:rsidP="00CF7052">
      <w:pPr>
        <w:spacing w:after="180"/>
        <w:ind w:firstLine="708"/>
        <w:jc w:val="both"/>
        <w:rPr>
          <w:rFonts w:ascii="Times New Roman" w:hAnsi="Times New Roman" w:cs="Times New Roman"/>
          <w:sz w:val="32"/>
          <w:szCs w:val="32"/>
        </w:rPr>
      </w:pPr>
      <w:r w:rsidRPr="00BF5DA4">
        <w:rPr>
          <w:rFonts w:ascii="Times New Roman" w:hAnsi="Times New Roman" w:cs="Times New Roman"/>
          <w:b/>
          <w:i/>
          <w:sz w:val="32"/>
          <w:szCs w:val="32"/>
        </w:rPr>
        <w:t>Загальні положення.</w:t>
      </w:r>
      <w:r w:rsidR="00622013">
        <w:rPr>
          <w:rFonts w:ascii="Times New Roman" w:hAnsi="Times New Roman" w:cs="Times New Roman"/>
          <w:b/>
          <w:i/>
          <w:sz w:val="32"/>
          <w:szCs w:val="32"/>
        </w:rPr>
        <w:t xml:space="preserve"> </w:t>
      </w:r>
      <w:r w:rsidR="00543D74" w:rsidRPr="00543D74">
        <w:rPr>
          <w:rFonts w:ascii="Times New Roman" w:eastAsia="Times New Roman" w:hAnsi="Times New Roman" w:cs="Times New Roman"/>
          <w:sz w:val="32"/>
          <w:szCs w:val="32"/>
        </w:rPr>
        <w:t>Засіб індивідуального захисту (ЗІЗ) – спорядження, призначене для носіння користувачем та забезпечення його захисту, відвертання або зменшення дії шкідливих і небезпечних чинників для життя чи здоров</w:t>
      </w:r>
      <w:r w:rsidR="004E53CA">
        <w:rPr>
          <w:rFonts w:ascii="Times New Roman" w:eastAsia="Times New Roman" w:hAnsi="Times New Roman" w:cs="Times New Roman"/>
          <w:sz w:val="32"/>
          <w:szCs w:val="32"/>
        </w:rPr>
        <w:t>’</w:t>
      </w:r>
      <w:r w:rsidR="00543D74" w:rsidRPr="00543D74">
        <w:rPr>
          <w:rFonts w:ascii="Times New Roman" w:eastAsia="Times New Roman" w:hAnsi="Times New Roman" w:cs="Times New Roman"/>
          <w:sz w:val="32"/>
          <w:szCs w:val="32"/>
        </w:rPr>
        <w:t>я та для захисту від забруднення. Класифікують ЗІЗ залежно від їхнього призначення: засоби захисту очей і обличчя; засоби захисту органів дихання; засоби захисту шкіри (одяг спеціальний захисний (спецодяг); засоби захисту рук.</w:t>
      </w:r>
    </w:p>
    <w:p w:rsidR="00543D74" w:rsidRPr="00543D74" w:rsidRDefault="00543D74" w:rsidP="004F34B1">
      <w:pPr>
        <w:spacing w:after="0"/>
        <w:ind w:left="440"/>
        <w:jc w:val="center"/>
        <w:rPr>
          <w:rFonts w:ascii="Times New Roman" w:hAnsi="Times New Roman" w:cs="Times New Roman"/>
          <w:sz w:val="32"/>
          <w:szCs w:val="32"/>
        </w:rPr>
      </w:pPr>
      <w:r w:rsidRPr="00543D74">
        <w:rPr>
          <w:rFonts w:ascii="Times New Roman" w:eastAsia="Times New Roman" w:hAnsi="Times New Roman" w:cs="Times New Roman"/>
          <w:b/>
          <w:bCs/>
          <w:sz w:val="32"/>
          <w:szCs w:val="32"/>
        </w:rPr>
        <w:t>Засоби індивідуального захисту очей та обличчя</w:t>
      </w:r>
    </w:p>
    <w:p w:rsidR="00543D74" w:rsidRPr="00543D74" w:rsidRDefault="00543D74" w:rsidP="00CF7052">
      <w:pPr>
        <w:spacing w:after="0"/>
        <w:ind w:firstLine="708"/>
        <w:jc w:val="both"/>
        <w:rPr>
          <w:rFonts w:ascii="Times New Roman" w:hAnsi="Times New Roman" w:cs="Times New Roman"/>
          <w:sz w:val="32"/>
          <w:szCs w:val="32"/>
        </w:rPr>
      </w:pPr>
      <w:r w:rsidRPr="00543D74">
        <w:rPr>
          <w:rFonts w:ascii="Times New Roman" w:eastAsia="Times New Roman" w:hAnsi="Times New Roman" w:cs="Times New Roman"/>
          <w:sz w:val="32"/>
          <w:szCs w:val="32"/>
        </w:rPr>
        <w:t xml:space="preserve">Залежно від конструкції і технічних характеристик різні типи захисних окулярів застосовують для забезпечення безпеки очей </w:t>
      </w:r>
      <w:r w:rsidR="00F17588">
        <w:rPr>
          <w:rFonts w:ascii="Times New Roman" w:eastAsia="Times New Roman" w:hAnsi="Times New Roman" w:cs="Times New Roman"/>
          <w:sz w:val="32"/>
          <w:szCs w:val="32"/>
        </w:rPr>
        <w:t>персоналу</w:t>
      </w:r>
      <w:r w:rsidRPr="00543D74">
        <w:rPr>
          <w:rFonts w:ascii="Times New Roman" w:eastAsia="Times New Roman" w:hAnsi="Times New Roman" w:cs="Times New Roman"/>
          <w:sz w:val="32"/>
          <w:szCs w:val="32"/>
        </w:rPr>
        <w:t xml:space="preserve"> від таких небезпек: механічні пошкодження різними предметами чи їх частинами; вплив агресивних хімічних засобів; оптичне і теплове випромінювання; потрапляння в очі частинок розплавленого металу і дрібних гарячих об</w:t>
      </w:r>
      <w:r w:rsidR="004E53CA">
        <w:rPr>
          <w:rFonts w:ascii="Times New Roman" w:eastAsia="Times New Roman" w:hAnsi="Times New Roman" w:cs="Times New Roman"/>
          <w:sz w:val="32"/>
          <w:szCs w:val="32"/>
        </w:rPr>
        <w:t>’</w:t>
      </w:r>
      <w:r w:rsidRPr="00543D74">
        <w:rPr>
          <w:rFonts w:ascii="Times New Roman" w:eastAsia="Times New Roman" w:hAnsi="Times New Roman" w:cs="Times New Roman"/>
          <w:sz w:val="32"/>
          <w:szCs w:val="32"/>
        </w:rPr>
        <w:t xml:space="preserve">єктів, крапель та бризок рідин, пилу, газів; будь-які комбінації цих факторів. Очі можуть зазнавати впливу </w:t>
      </w:r>
      <w:r w:rsidR="00BF5DA4">
        <w:rPr>
          <w:rFonts w:ascii="Times New Roman" w:eastAsia="Times New Roman" w:hAnsi="Times New Roman" w:cs="Times New Roman"/>
          <w:sz w:val="32"/>
          <w:szCs w:val="32"/>
        </w:rPr>
        <w:t>УФ</w:t>
      </w:r>
      <w:r w:rsidRPr="00543D74">
        <w:rPr>
          <w:rFonts w:ascii="Times New Roman" w:eastAsia="Times New Roman" w:hAnsi="Times New Roman" w:cs="Times New Roman"/>
          <w:sz w:val="32"/>
          <w:szCs w:val="32"/>
        </w:rPr>
        <w:t xml:space="preserve"> та </w:t>
      </w:r>
      <w:r w:rsidR="00BF5DA4">
        <w:rPr>
          <w:rFonts w:ascii="Times New Roman" w:eastAsia="Times New Roman" w:hAnsi="Times New Roman" w:cs="Times New Roman"/>
          <w:sz w:val="32"/>
          <w:szCs w:val="32"/>
        </w:rPr>
        <w:t>ІЧ</w:t>
      </w:r>
      <w:r w:rsidRPr="00543D74">
        <w:rPr>
          <w:rFonts w:ascii="Times New Roman" w:eastAsia="Times New Roman" w:hAnsi="Times New Roman" w:cs="Times New Roman"/>
          <w:sz w:val="32"/>
          <w:szCs w:val="32"/>
        </w:rPr>
        <w:t xml:space="preserve"> випромінювання тощо.</w:t>
      </w:r>
    </w:p>
    <w:p w:rsidR="00543D74" w:rsidRPr="00543D74" w:rsidRDefault="00543D74" w:rsidP="00CF7052">
      <w:pPr>
        <w:spacing w:after="0"/>
        <w:ind w:firstLine="708"/>
        <w:jc w:val="both"/>
        <w:rPr>
          <w:rFonts w:ascii="Times New Roman" w:hAnsi="Times New Roman" w:cs="Times New Roman"/>
          <w:sz w:val="32"/>
          <w:szCs w:val="32"/>
        </w:rPr>
      </w:pPr>
      <w:r w:rsidRPr="00543D74">
        <w:rPr>
          <w:rFonts w:ascii="Times New Roman" w:eastAsia="Times New Roman" w:hAnsi="Times New Roman" w:cs="Times New Roman"/>
          <w:sz w:val="32"/>
          <w:szCs w:val="32"/>
        </w:rPr>
        <w:t xml:space="preserve">Залежно від можливих ризиків, важливо правильно </w:t>
      </w:r>
      <w:bookmarkStart w:id="3" w:name="page68"/>
      <w:bookmarkEnd w:id="3"/>
      <w:r w:rsidRPr="00543D74">
        <w:rPr>
          <w:rFonts w:ascii="Times New Roman" w:eastAsia="Times New Roman" w:hAnsi="Times New Roman" w:cs="Times New Roman"/>
          <w:sz w:val="32"/>
          <w:szCs w:val="32"/>
        </w:rPr>
        <w:t>підібрати тип окулярів, які поділяють залежно від конструктивних о</w:t>
      </w:r>
      <w:r w:rsidR="00D0689C">
        <w:rPr>
          <w:rFonts w:ascii="Times New Roman" w:eastAsia="Times New Roman" w:hAnsi="Times New Roman" w:cs="Times New Roman"/>
          <w:sz w:val="32"/>
          <w:szCs w:val="32"/>
        </w:rPr>
        <w:t>собливостей і призначення (рис.</w:t>
      </w:r>
      <w:r w:rsidR="00D0689C" w:rsidRPr="00521C38">
        <w:rPr>
          <w:rFonts w:ascii="Times New Roman" w:eastAsia="Times New Roman" w:hAnsi="Times New Roman" w:cs="Times New Roman"/>
          <w:sz w:val="32"/>
          <w:szCs w:val="32"/>
        </w:rPr>
        <w:t xml:space="preserve"> 20</w:t>
      </w:r>
      <w:r w:rsidRPr="00543D74">
        <w:rPr>
          <w:rFonts w:ascii="Times New Roman" w:eastAsia="Times New Roman" w:hAnsi="Times New Roman" w:cs="Times New Roman"/>
          <w:sz w:val="32"/>
          <w:szCs w:val="32"/>
        </w:rPr>
        <w:t>).</w:t>
      </w:r>
    </w:p>
    <w:p w:rsidR="00543D74" w:rsidRPr="00543D74" w:rsidRDefault="00543D74" w:rsidP="00F17588">
      <w:pPr>
        <w:spacing w:after="0"/>
        <w:ind w:firstLine="708"/>
        <w:jc w:val="both"/>
        <w:rPr>
          <w:rFonts w:ascii="Times New Roman" w:eastAsia="Times New Roman" w:hAnsi="Times New Roman" w:cs="Times New Roman"/>
          <w:sz w:val="32"/>
          <w:szCs w:val="32"/>
        </w:rPr>
      </w:pPr>
      <w:r w:rsidRPr="00543D74">
        <w:rPr>
          <w:rFonts w:ascii="Times New Roman" w:eastAsia="Times New Roman" w:hAnsi="Times New Roman" w:cs="Times New Roman"/>
          <w:sz w:val="32"/>
          <w:szCs w:val="32"/>
        </w:rPr>
        <w:t>Залежно від технології виготовлення та хімічного складу матеріалу окулярні скла класифікують наступним чином: безбарвне; зміцнене; органічне (пластмасове); ламіноване; хімічно стійке.</w:t>
      </w:r>
    </w:p>
    <w:p w:rsidR="00543D74" w:rsidRPr="00543D74" w:rsidRDefault="00543D74" w:rsidP="00CF7052">
      <w:pPr>
        <w:spacing w:after="0"/>
        <w:ind w:right="20" w:firstLine="708"/>
        <w:jc w:val="both"/>
        <w:rPr>
          <w:rFonts w:ascii="Times New Roman" w:eastAsia="Times New Roman" w:hAnsi="Times New Roman" w:cs="Times New Roman"/>
          <w:sz w:val="32"/>
          <w:szCs w:val="32"/>
        </w:rPr>
      </w:pPr>
      <w:r w:rsidRPr="00543D74">
        <w:rPr>
          <w:rFonts w:ascii="Times New Roman" w:eastAsia="Times New Roman" w:hAnsi="Times New Roman" w:cs="Times New Roman"/>
          <w:sz w:val="32"/>
          <w:szCs w:val="32"/>
        </w:rPr>
        <w:t>Окулярне скло може бути виготовлене з коригуючим ефектом і без нього. Для підвищення додаткових вимог до засобів індивідуального захисту очей застосовують окулярні скла, які покриті допоміжним фільтруючим матеріалом (світлофільтром).</w:t>
      </w:r>
    </w:p>
    <w:p w:rsidR="00402346" w:rsidRDefault="00543D74" w:rsidP="00CF7052">
      <w:pPr>
        <w:spacing w:after="0"/>
        <w:ind w:firstLine="708"/>
        <w:jc w:val="both"/>
        <w:rPr>
          <w:rFonts w:ascii="Times New Roman" w:eastAsia="Times New Roman" w:hAnsi="Times New Roman" w:cs="Times New Roman"/>
          <w:sz w:val="32"/>
          <w:szCs w:val="32"/>
        </w:rPr>
      </w:pPr>
      <w:r w:rsidRPr="00543D74">
        <w:rPr>
          <w:rFonts w:ascii="Times New Roman" w:eastAsia="Times New Roman" w:hAnsi="Times New Roman" w:cs="Times New Roman"/>
          <w:sz w:val="32"/>
          <w:szCs w:val="32"/>
        </w:rPr>
        <w:t xml:space="preserve">Маркування окулярів здійснюють на поверхні окулярного скла (світлофільтра) або на їх оправі (рис. </w:t>
      </w:r>
      <w:r w:rsidRPr="00543D74">
        <w:rPr>
          <w:rFonts w:ascii="Times New Roman" w:hAnsi="Times New Roman" w:cs="Times New Roman"/>
          <w:sz w:val="32"/>
          <w:szCs w:val="32"/>
        </w:rPr>
        <w:t>2</w:t>
      </w:r>
      <w:r w:rsidR="00D0689C">
        <w:rPr>
          <w:rFonts w:ascii="Times New Roman" w:hAnsi="Times New Roman" w:cs="Times New Roman"/>
          <w:sz w:val="32"/>
          <w:szCs w:val="32"/>
          <w:lang w:val="ru-RU"/>
        </w:rPr>
        <w:t>1</w:t>
      </w:r>
      <w:r w:rsidRPr="00543D74">
        <w:rPr>
          <w:rFonts w:ascii="Times New Roman" w:hAnsi="Times New Roman" w:cs="Times New Roman"/>
          <w:sz w:val="32"/>
          <w:szCs w:val="32"/>
        </w:rPr>
        <w:t xml:space="preserve"> і </w:t>
      </w:r>
      <w:r w:rsidR="00D0689C">
        <w:rPr>
          <w:rFonts w:ascii="Times New Roman" w:hAnsi="Times New Roman" w:cs="Times New Roman"/>
          <w:sz w:val="32"/>
          <w:szCs w:val="32"/>
          <w:lang w:val="ru-RU"/>
        </w:rPr>
        <w:t>22</w:t>
      </w:r>
      <w:r w:rsidRPr="00543D74">
        <w:rPr>
          <w:rFonts w:ascii="Times New Roman" w:eastAsia="Times New Roman" w:hAnsi="Times New Roman" w:cs="Times New Roman"/>
          <w:sz w:val="32"/>
          <w:szCs w:val="32"/>
        </w:rPr>
        <w:t>) за допомогою спеціального набору символів, які характеризують даний виріб. Якщо у засобах захисту очей світлофільтр та оправа конструктивно утворюють єдине ціле, то маркування наносять лише на оправу.</w:t>
      </w:r>
    </w:p>
    <w:p w:rsidR="00A92D10" w:rsidRDefault="00A92D10">
      <w:pPr>
        <w:rPr>
          <w:rFonts w:ascii="Times New Roman" w:eastAsia="Times New Roman" w:hAnsi="Times New Roman" w:cs="Times New Roman"/>
          <w:sz w:val="32"/>
          <w:szCs w:val="32"/>
        </w:rPr>
      </w:pPr>
      <w:r>
        <w:rPr>
          <w:rFonts w:ascii="Times New Roman" w:eastAsia="Times New Roman" w:hAnsi="Times New Roman" w:cs="Times New Roman"/>
          <w:sz w:val="32"/>
          <w:szCs w:val="32"/>
        </w:rPr>
        <w:br w:type="page"/>
      </w:r>
    </w:p>
    <w:p w:rsidR="00543D74" w:rsidRDefault="00074904" w:rsidP="004F34B1">
      <w:pPr>
        <w:ind w:left="284"/>
        <w:jc w:val="both"/>
        <w:rPr>
          <w:rFonts w:ascii="Times New Roman" w:hAnsi="Times New Roman" w:cs="Times New Roman"/>
          <w:sz w:val="32"/>
          <w:szCs w:val="32"/>
        </w:rPr>
      </w:pPr>
      <w:r>
        <w:rPr>
          <w:rFonts w:ascii="Times New Roman" w:hAnsi="Times New Roman" w:cs="Times New Roman"/>
          <w:noProof/>
          <w:sz w:val="32"/>
          <w:szCs w:val="32"/>
          <w:lang w:eastAsia="uk-UA"/>
        </w:rPr>
        <w:lastRenderedPageBreak/>
        <w:drawing>
          <wp:inline distT="0" distB="0" distL="0" distR="0" wp14:anchorId="798C26F0" wp14:editId="10BECD69">
            <wp:extent cx="5317067" cy="1207911"/>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317823" cy="1208083"/>
                    </a:xfrm>
                    <a:prstGeom prst="rect">
                      <a:avLst/>
                    </a:prstGeom>
                    <a:noFill/>
                    <a:ln>
                      <a:noFill/>
                    </a:ln>
                  </pic:spPr>
                </pic:pic>
              </a:graphicData>
            </a:graphic>
          </wp:inline>
        </w:drawing>
      </w:r>
    </w:p>
    <w:p w:rsidR="00074904" w:rsidRPr="00074904" w:rsidRDefault="00A0717B" w:rsidP="00A0717B">
      <w:pPr>
        <w:tabs>
          <w:tab w:val="left" w:pos="4920"/>
        </w:tabs>
        <w:rPr>
          <w:rFonts w:ascii="Times New Roman" w:hAnsi="Times New Roman" w:cs="Times New Roman"/>
          <w:sz w:val="32"/>
          <w:szCs w:val="32"/>
        </w:rPr>
      </w:pPr>
      <w:r>
        <w:rPr>
          <w:rFonts w:ascii="Times New Roman" w:eastAsia="Times New Roman" w:hAnsi="Times New Roman" w:cs="Times New Roman"/>
          <w:sz w:val="32"/>
          <w:szCs w:val="32"/>
          <w:lang w:val="ru-RU"/>
        </w:rPr>
        <w:t xml:space="preserve">        </w:t>
      </w:r>
      <w:r w:rsidR="00074904" w:rsidRPr="00074904">
        <w:rPr>
          <w:rFonts w:ascii="Times New Roman" w:eastAsia="Times New Roman" w:hAnsi="Times New Roman" w:cs="Times New Roman"/>
          <w:sz w:val="32"/>
          <w:szCs w:val="32"/>
        </w:rPr>
        <w:t>А</w:t>
      </w:r>
      <w:r w:rsidR="00074904" w:rsidRPr="00074904">
        <w:rPr>
          <w:rFonts w:ascii="Times New Roman" w:hAnsi="Times New Roman" w:cs="Times New Roman"/>
          <w:sz w:val="32"/>
          <w:szCs w:val="32"/>
        </w:rPr>
        <w:tab/>
      </w:r>
      <w:r w:rsidR="00074904" w:rsidRPr="00074904">
        <w:rPr>
          <w:rFonts w:ascii="Times New Roman" w:eastAsia="Times New Roman" w:hAnsi="Times New Roman" w:cs="Times New Roman"/>
          <w:sz w:val="32"/>
          <w:szCs w:val="32"/>
        </w:rPr>
        <w:t>Б</w:t>
      </w:r>
    </w:p>
    <w:p w:rsidR="00074904" w:rsidRDefault="00074904" w:rsidP="004F34B1">
      <w:pPr>
        <w:tabs>
          <w:tab w:val="left" w:pos="4920"/>
        </w:tabs>
        <w:ind w:left="284"/>
        <w:rPr>
          <w:rFonts w:ascii="Times New Roman" w:eastAsia="Times New Roman" w:hAnsi="Times New Roman" w:cs="Times New Roman"/>
          <w:sz w:val="32"/>
          <w:szCs w:val="32"/>
        </w:rPr>
      </w:pPr>
      <w:r>
        <w:rPr>
          <w:rFonts w:ascii="Times New Roman" w:eastAsia="Times New Roman" w:hAnsi="Times New Roman" w:cs="Times New Roman"/>
          <w:noProof/>
          <w:sz w:val="32"/>
          <w:szCs w:val="32"/>
          <w:lang w:eastAsia="uk-UA"/>
        </w:rPr>
        <w:drawing>
          <wp:inline distT="0" distB="0" distL="0" distR="0" wp14:anchorId="02DAF12B" wp14:editId="24629EB1">
            <wp:extent cx="5634685" cy="1354667"/>
            <wp:effectExtent l="0" t="0" r="444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44714" cy="1357078"/>
                    </a:xfrm>
                    <a:prstGeom prst="rect">
                      <a:avLst/>
                    </a:prstGeom>
                    <a:noFill/>
                    <a:ln>
                      <a:noFill/>
                    </a:ln>
                  </pic:spPr>
                </pic:pic>
              </a:graphicData>
            </a:graphic>
          </wp:inline>
        </w:drawing>
      </w:r>
    </w:p>
    <w:p w:rsidR="00074904" w:rsidRPr="00074904" w:rsidRDefault="00A0717B" w:rsidP="004F34B1">
      <w:pPr>
        <w:tabs>
          <w:tab w:val="left" w:pos="4920"/>
        </w:tabs>
        <w:ind w:left="284"/>
        <w:rPr>
          <w:rFonts w:ascii="Times New Roman" w:hAnsi="Times New Roman" w:cs="Times New Roman"/>
          <w:sz w:val="32"/>
          <w:szCs w:val="32"/>
        </w:rPr>
      </w:pPr>
      <w:r>
        <w:rPr>
          <w:rFonts w:ascii="Times New Roman" w:eastAsia="Times New Roman" w:hAnsi="Times New Roman" w:cs="Times New Roman"/>
          <w:sz w:val="32"/>
          <w:szCs w:val="32"/>
          <w:lang w:val="ru-RU"/>
        </w:rPr>
        <w:t xml:space="preserve">     </w:t>
      </w:r>
      <w:r w:rsidR="00074904" w:rsidRPr="00074904">
        <w:rPr>
          <w:rFonts w:ascii="Times New Roman" w:eastAsia="Times New Roman" w:hAnsi="Times New Roman" w:cs="Times New Roman"/>
          <w:sz w:val="32"/>
          <w:szCs w:val="32"/>
        </w:rPr>
        <w:t>В</w:t>
      </w:r>
      <w:r w:rsidR="00074904" w:rsidRPr="00074904">
        <w:rPr>
          <w:rFonts w:ascii="Times New Roman" w:hAnsi="Times New Roman" w:cs="Times New Roman"/>
          <w:sz w:val="32"/>
          <w:szCs w:val="32"/>
        </w:rPr>
        <w:tab/>
      </w:r>
      <w:r w:rsidR="00074904" w:rsidRPr="00074904">
        <w:rPr>
          <w:rFonts w:ascii="Times New Roman" w:eastAsia="Times New Roman" w:hAnsi="Times New Roman" w:cs="Times New Roman"/>
          <w:sz w:val="32"/>
          <w:szCs w:val="32"/>
        </w:rPr>
        <w:t>Г</w:t>
      </w:r>
    </w:p>
    <w:p w:rsidR="00D86AB5" w:rsidRDefault="00D86AB5" w:rsidP="004F34B1">
      <w:pPr>
        <w:tabs>
          <w:tab w:val="left" w:pos="4920"/>
        </w:tabs>
        <w:ind w:left="142"/>
        <w:rPr>
          <w:rFonts w:ascii="Times New Roman" w:eastAsia="Times New Roman" w:hAnsi="Times New Roman" w:cs="Times New Roman"/>
          <w:sz w:val="32"/>
          <w:szCs w:val="32"/>
        </w:rPr>
      </w:pPr>
      <w:r>
        <w:rPr>
          <w:rFonts w:ascii="Times New Roman" w:eastAsia="Times New Roman" w:hAnsi="Times New Roman" w:cs="Times New Roman"/>
          <w:noProof/>
          <w:sz w:val="32"/>
          <w:szCs w:val="32"/>
          <w:lang w:eastAsia="uk-UA"/>
        </w:rPr>
        <w:drawing>
          <wp:inline distT="0" distB="0" distL="0" distR="0" wp14:anchorId="766EBC40" wp14:editId="1138CCD4">
            <wp:extent cx="5802489" cy="137724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802691" cy="1377293"/>
                    </a:xfrm>
                    <a:prstGeom prst="rect">
                      <a:avLst/>
                    </a:prstGeom>
                    <a:noFill/>
                    <a:ln>
                      <a:noFill/>
                    </a:ln>
                  </pic:spPr>
                </pic:pic>
              </a:graphicData>
            </a:graphic>
          </wp:inline>
        </w:drawing>
      </w:r>
    </w:p>
    <w:p w:rsidR="00074904" w:rsidRPr="00074904" w:rsidRDefault="00CF7052" w:rsidP="004F34B1">
      <w:pPr>
        <w:tabs>
          <w:tab w:val="left" w:pos="4920"/>
        </w:tabs>
        <w:ind w:left="708"/>
        <w:rPr>
          <w:rFonts w:ascii="Times New Roman" w:hAnsi="Times New Roman" w:cs="Times New Roman"/>
          <w:sz w:val="32"/>
          <w:szCs w:val="32"/>
        </w:rPr>
      </w:pPr>
      <w:r w:rsidRPr="00074904">
        <w:rPr>
          <w:rFonts w:ascii="Times New Roman" w:hAnsi="Times New Roman" w:cs="Times New Roman"/>
          <w:noProof/>
          <w:sz w:val="32"/>
          <w:szCs w:val="32"/>
          <w:lang w:eastAsia="uk-UA"/>
        </w:rPr>
        <w:drawing>
          <wp:anchor distT="0" distB="0" distL="114300" distR="114300" simplePos="0" relativeHeight="251604992" behindDoc="1" locked="0" layoutInCell="0" allowOverlap="1" wp14:anchorId="4B1691F2" wp14:editId="3BE9BBD8">
            <wp:simplePos x="0" y="0"/>
            <wp:positionH relativeFrom="column">
              <wp:posOffset>2540</wp:posOffset>
            </wp:positionH>
            <wp:positionV relativeFrom="paragraph">
              <wp:posOffset>249555</wp:posOffset>
            </wp:positionV>
            <wp:extent cx="5812155" cy="1229995"/>
            <wp:effectExtent l="0" t="0" r="0" b="8255"/>
            <wp:wrapNone/>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47">
                      <a:extLst/>
                    </a:blip>
                    <a:srcRect/>
                    <a:stretch>
                      <a:fillRect/>
                    </a:stretch>
                  </pic:blipFill>
                  <pic:spPr bwMode="auto">
                    <a:xfrm>
                      <a:off x="0" y="0"/>
                      <a:ext cx="5812155" cy="1229995"/>
                    </a:xfrm>
                    <a:prstGeom prst="rect">
                      <a:avLst/>
                    </a:prstGeom>
                    <a:noFill/>
                  </pic:spPr>
                </pic:pic>
              </a:graphicData>
            </a:graphic>
          </wp:anchor>
        </w:drawing>
      </w:r>
      <w:r w:rsidR="00074904" w:rsidRPr="00074904">
        <w:rPr>
          <w:rFonts w:ascii="Times New Roman" w:eastAsia="Times New Roman" w:hAnsi="Times New Roman" w:cs="Times New Roman"/>
          <w:sz w:val="32"/>
          <w:szCs w:val="32"/>
        </w:rPr>
        <w:t>Д</w:t>
      </w:r>
      <w:r w:rsidR="00074904" w:rsidRPr="00074904">
        <w:rPr>
          <w:rFonts w:ascii="Times New Roman" w:hAnsi="Times New Roman" w:cs="Times New Roman"/>
          <w:sz w:val="32"/>
          <w:szCs w:val="32"/>
        </w:rPr>
        <w:tab/>
      </w:r>
      <w:r w:rsidR="00074904" w:rsidRPr="00074904">
        <w:rPr>
          <w:rFonts w:ascii="Times New Roman" w:eastAsia="Times New Roman" w:hAnsi="Times New Roman" w:cs="Times New Roman"/>
          <w:sz w:val="32"/>
          <w:szCs w:val="32"/>
        </w:rPr>
        <w:t>Е</w:t>
      </w:r>
    </w:p>
    <w:p w:rsidR="00074904" w:rsidRPr="00074904" w:rsidRDefault="00074904" w:rsidP="004F34B1">
      <w:pPr>
        <w:ind w:left="284"/>
        <w:rPr>
          <w:rFonts w:ascii="Times New Roman" w:hAnsi="Times New Roman" w:cs="Times New Roman"/>
          <w:sz w:val="32"/>
          <w:szCs w:val="32"/>
        </w:rPr>
      </w:pPr>
    </w:p>
    <w:p w:rsidR="00074904" w:rsidRPr="00074904" w:rsidRDefault="00074904" w:rsidP="004F34B1">
      <w:pPr>
        <w:rPr>
          <w:rFonts w:ascii="Times New Roman" w:hAnsi="Times New Roman" w:cs="Times New Roman"/>
          <w:sz w:val="32"/>
          <w:szCs w:val="32"/>
        </w:rPr>
      </w:pPr>
    </w:p>
    <w:p w:rsidR="00074904" w:rsidRPr="00074904" w:rsidRDefault="00074904" w:rsidP="004F34B1">
      <w:pPr>
        <w:rPr>
          <w:rFonts w:ascii="Times New Roman" w:hAnsi="Times New Roman" w:cs="Times New Roman"/>
          <w:sz w:val="32"/>
          <w:szCs w:val="32"/>
        </w:rPr>
      </w:pPr>
    </w:p>
    <w:p w:rsidR="00074904" w:rsidRDefault="00A0717B" w:rsidP="00A0717B">
      <w:pPr>
        <w:tabs>
          <w:tab w:val="left" w:pos="4920"/>
        </w:tabs>
        <w:rPr>
          <w:rFonts w:ascii="Times New Roman" w:eastAsia="Times New Roman" w:hAnsi="Times New Roman" w:cs="Times New Roman"/>
          <w:sz w:val="32"/>
          <w:szCs w:val="32"/>
        </w:rPr>
      </w:pPr>
      <w:r>
        <w:rPr>
          <w:rFonts w:ascii="Times New Roman" w:eastAsia="Times New Roman" w:hAnsi="Times New Roman" w:cs="Times New Roman"/>
          <w:sz w:val="32"/>
          <w:szCs w:val="32"/>
          <w:lang w:val="ru-RU"/>
        </w:rPr>
        <w:t xml:space="preserve">         </w:t>
      </w:r>
      <w:r w:rsidR="00074904" w:rsidRPr="00074904">
        <w:rPr>
          <w:rFonts w:ascii="Times New Roman" w:eastAsia="Times New Roman" w:hAnsi="Times New Roman" w:cs="Times New Roman"/>
          <w:sz w:val="32"/>
          <w:szCs w:val="32"/>
        </w:rPr>
        <w:t>Ж</w:t>
      </w:r>
      <w:r w:rsidR="00074904" w:rsidRPr="00074904">
        <w:rPr>
          <w:rFonts w:ascii="Times New Roman" w:hAnsi="Times New Roman" w:cs="Times New Roman"/>
          <w:sz w:val="32"/>
          <w:szCs w:val="32"/>
        </w:rPr>
        <w:tab/>
      </w:r>
      <w:r w:rsidR="00074904" w:rsidRPr="00074904">
        <w:rPr>
          <w:rFonts w:ascii="Times New Roman" w:eastAsia="Times New Roman" w:hAnsi="Times New Roman" w:cs="Times New Roman"/>
          <w:sz w:val="32"/>
          <w:szCs w:val="32"/>
        </w:rPr>
        <w:t>З</w:t>
      </w:r>
    </w:p>
    <w:p w:rsidR="00D86AB5" w:rsidRPr="00BC28C4" w:rsidRDefault="00D0689C" w:rsidP="004F34B1">
      <w:pPr>
        <w:jc w:val="center"/>
        <w:rPr>
          <w:rFonts w:ascii="Times New Roman" w:hAnsi="Times New Roman" w:cs="Times New Roman"/>
          <w:sz w:val="28"/>
          <w:szCs w:val="28"/>
        </w:rPr>
      </w:pPr>
      <w:r>
        <w:rPr>
          <w:rFonts w:ascii="Times New Roman" w:eastAsia="Times New Roman" w:hAnsi="Times New Roman" w:cs="Times New Roman"/>
          <w:bCs/>
          <w:sz w:val="28"/>
          <w:szCs w:val="28"/>
        </w:rPr>
        <w:t xml:space="preserve">Рис. </w:t>
      </w:r>
      <w:r>
        <w:rPr>
          <w:rFonts w:ascii="Times New Roman" w:eastAsia="Times New Roman" w:hAnsi="Times New Roman" w:cs="Times New Roman"/>
          <w:bCs/>
          <w:sz w:val="28"/>
          <w:szCs w:val="28"/>
          <w:lang w:val="ru-RU"/>
        </w:rPr>
        <w:t>20</w:t>
      </w:r>
      <w:r w:rsidR="00D86AB5" w:rsidRPr="00BC28C4">
        <w:rPr>
          <w:rFonts w:ascii="Times New Roman" w:eastAsia="Times New Roman" w:hAnsi="Times New Roman" w:cs="Times New Roman"/>
          <w:bCs/>
          <w:sz w:val="28"/>
          <w:szCs w:val="28"/>
        </w:rPr>
        <w:t>. Типи захисних окулярів:</w:t>
      </w:r>
    </w:p>
    <w:p w:rsidR="00D86AB5" w:rsidRPr="00D86AB5" w:rsidRDefault="00D86AB5" w:rsidP="004F34B1">
      <w:pPr>
        <w:ind w:firstLine="426"/>
        <w:jc w:val="both"/>
        <w:rPr>
          <w:rFonts w:ascii="Times New Roman" w:eastAsia="Times New Roman" w:hAnsi="Times New Roman" w:cs="Times New Roman"/>
          <w:sz w:val="28"/>
          <w:szCs w:val="28"/>
        </w:rPr>
      </w:pPr>
      <w:r w:rsidRPr="00D86AB5">
        <w:rPr>
          <w:rFonts w:ascii="Times New Roman" w:eastAsia="Times New Roman" w:hAnsi="Times New Roman" w:cs="Times New Roman"/>
          <w:sz w:val="28"/>
          <w:szCs w:val="28"/>
        </w:rPr>
        <w:t>(А – окуляри відкритого типу без світлофільтра, Б – окуляри відкритого типу із світлофільтром, В – окуляри закритого типу без світлофільтра з прямою вентиляцією, Г – окуляри закритого типу із світлофільтром з прямою вентиляцією, Д – окуляри закритого типу без світлофільтра з непрямою вентиляцією, Е – окуляри закритого типу з світлофільтром з непрямою вентиляцією, Ж – герметичні окуляри без світлофільтра, З – герметичні окуляри з світлофільтром)</w:t>
      </w:r>
      <w:r w:rsidR="00A72116" w:rsidRPr="00A72116">
        <w:rPr>
          <w:rFonts w:ascii="Times New Roman" w:hAnsi="Times New Roman" w:cs="Times New Roman"/>
          <w:noProof/>
          <w:sz w:val="32"/>
          <w:szCs w:val="32"/>
          <w:lang w:eastAsia="uk-UA"/>
        </w:rPr>
        <w:t xml:space="preserve"> </w:t>
      </w:r>
    </w:p>
    <w:p w:rsidR="00402346" w:rsidRDefault="00402346" w:rsidP="004F34B1">
      <w:pPr>
        <w:ind w:left="920" w:right="500"/>
        <w:jc w:val="center"/>
        <w:rPr>
          <w:rFonts w:ascii="Times New Roman" w:eastAsia="Times New Roman" w:hAnsi="Times New Roman" w:cs="Times New Roman"/>
          <w:b/>
          <w:bCs/>
          <w:sz w:val="32"/>
          <w:szCs w:val="32"/>
        </w:rPr>
      </w:pPr>
      <w:r w:rsidRPr="00402346">
        <w:rPr>
          <w:rFonts w:ascii="Times New Roman" w:hAnsi="Times New Roman" w:cs="Times New Roman"/>
          <w:noProof/>
          <w:sz w:val="32"/>
          <w:szCs w:val="32"/>
          <w:lang w:eastAsia="uk-UA"/>
        </w:rPr>
        <w:lastRenderedPageBreak/>
        <w:drawing>
          <wp:inline distT="0" distB="0" distL="0" distR="0" wp14:anchorId="5713DD31" wp14:editId="301986EE">
            <wp:extent cx="3092834" cy="1501422"/>
            <wp:effectExtent l="0" t="0" r="0"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093085" cy="1501544"/>
                    </a:xfrm>
                    <a:prstGeom prst="rect">
                      <a:avLst/>
                    </a:prstGeom>
                    <a:noFill/>
                    <a:ln>
                      <a:noFill/>
                    </a:ln>
                  </pic:spPr>
                </pic:pic>
              </a:graphicData>
            </a:graphic>
          </wp:inline>
        </w:drawing>
      </w:r>
    </w:p>
    <w:p w:rsidR="00402346" w:rsidRPr="00BC28C4" w:rsidRDefault="00402346" w:rsidP="004F34B1">
      <w:pPr>
        <w:ind w:left="920" w:right="500"/>
        <w:jc w:val="center"/>
        <w:rPr>
          <w:rFonts w:ascii="Times New Roman" w:eastAsia="Times New Roman" w:hAnsi="Times New Roman" w:cs="Times New Roman"/>
          <w:sz w:val="32"/>
          <w:szCs w:val="32"/>
        </w:rPr>
      </w:pPr>
      <w:r w:rsidRPr="00D0689C">
        <w:rPr>
          <w:rFonts w:ascii="Times New Roman" w:eastAsia="Times New Roman" w:hAnsi="Times New Roman" w:cs="Times New Roman"/>
          <w:bCs/>
          <w:sz w:val="28"/>
          <w:szCs w:val="28"/>
        </w:rPr>
        <w:t>Рис. 2</w:t>
      </w:r>
      <w:r w:rsidR="00D0689C" w:rsidRPr="00521C38">
        <w:rPr>
          <w:rFonts w:ascii="Times New Roman" w:eastAsia="Times New Roman" w:hAnsi="Times New Roman" w:cs="Times New Roman"/>
          <w:bCs/>
          <w:sz w:val="28"/>
          <w:szCs w:val="28"/>
        </w:rPr>
        <w:t>1</w:t>
      </w:r>
      <w:r w:rsidRPr="00D0689C">
        <w:rPr>
          <w:rFonts w:ascii="Times New Roman" w:eastAsia="Times New Roman" w:hAnsi="Times New Roman" w:cs="Times New Roman"/>
          <w:bCs/>
          <w:sz w:val="28"/>
          <w:szCs w:val="28"/>
        </w:rPr>
        <w:t>.</w:t>
      </w:r>
      <w:r w:rsidRPr="00BC28C4">
        <w:rPr>
          <w:rFonts w:ascii="Times New Roman" w:eastAsia="Times New Roman" w:hAnsi="Times New Roman" w:cs="Times New Roman"/>
          <w:bCs/>
          <w:sz w:val="32"/>
          <w:szCs w:val="32"/>
        </w:rPr>
        <w:t xml:space="preserve"> Приклад маркування окулярного скла </w:t>
      </w:r>
    </w:p>
    <w:p w:rsidR="00402346" w:rsidRDefault="00402346" w:rsidP="004F34B1">
      <w:pPr>
        <w:jc w:val="both"/>
        <w:rPr>
          <w:rFonts w:ascii="Times New Roman" w:eastAsia="Times New Roman" w:hAnsi="Times New Roman" w:cs="Times New Roman"/>
          <w:sz w:val="32"/>
          <w:szCs w:val="32"/>
        </w:rPr>
      </w:pPr>
      <w:r w:rsidRPr="00E11C15">
        <w:rPr>
          <w:noProof/>
          <w:color w:val="FF0000"/>
          <w:sz w:val="20"/>
          <w:szCs w:val="20"/>
          <w:lang w:eastAsia="uk-UA"/>
        </w:rPr>
        <w:drawing>
          <wp:anchor distT="0" distB="0" distL="114300" distR="114300" simplePos="0" relativeHeight="251606016" behindDoc="1" locked="0" layoutInCell="0" allowOverlap="1" wp14:anchorId="5E5A220A" wp14:editId="42D8C1B5">
            <wp:simplePos x="0" y="0"/>
            <wp:positionH relativeFrom="column">
              <wp:posOffset>1379855</wp:posOffset>
            </wp:positionH>
            <wp:positionV relativeFrom="paragraph">
              <wp:posOffset>2108343</wp:posOffset>
            </wp:positionV>
            <wp:extent cx="4121785" cy="1026795"/>
            <wp:effectExtent l="0" t="0" r="0" b="1905"/>
            <wp:wrapNone/>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49">
                      <a:extLst/>
                    </a:blip>
                    <a:srcRect/>
                    <a:stretch>
                      <a:fillRect/>
                    </a:stretch>
                  </pic:blipFill>
                  <pic:spPr bwMode="auto">
                    <a:xfrm>
                      <a:off x="0" y="0"/>
                      <a:ext cx="4121785" cy="1026795"/>
                    </a:xfrm>
                    <a:prstGeom prst="rect">
                      <a:avLst/>
                    </a:prstGeom>
                    <a:noFill/>
                  </pic:spPr>
                </pic:pic>
              </a:graphicData>
            </a:graphic>
          </wp:anchor>
        </w:drawing>
      </w:r>
      <w:r w:rsidR="008B5ED5" w:rsidRPr="00315D0D">
        <w:rPr>
          <w:rFonts w:ascii="Times New Roman" w:eastAsia="Times New Roman" w:hAnsi="Times New Roman" w:cs="Times New Roman"/>
          <w:b/>
          <w:bCs/>
          <w:sz w:val="28"/>
          <w:szCs w:val="28"/>
          <w:lang w:eastAsia="uk-UA"/>
        </w:rPr>
        <w:t xml:space="preserve">2С-1.2 </w:t>
      </w:r>
      <w:r w:rsidR="008B5ED5" w:rsidRPr="00315D0D">
        <w:rPr>
          <w:rFonts w:ascii="Times New Roman" w:eastAsia="Times New Roman" w:hAnsi="Times New Roman" w:cs="Times New Roman"/>
          <w:sz w:val="28"/>
          <w:szCs w:val="28"/>
          <w:lang w:eastAsia="uk-UA"/>
        </w:rPr>
        <w:t>–</w:t>
      </w:r>
      <w:r w:rsidR="008B5ED5" w:rsidRPr="00315D0D">
        <w:rPr>
          <w:rFonts w:ascii="Times New Roman" w:eastAsia="Times New Roman" w:hAnsi="Times New Roman" w:cs="Times New Roman"/>
          <w:b/>
          <w:bCs/>
          <w:sz w:val="28"/>
          <w:szCs w:val="28"/>
          <w:lang w:eastAsia="uk-UA"/>
        </w:rPr>
        <w:t xml:space="preserve"> </w:t>
      </w:r>
      <w:r w:rsidR="008B5ED5" w:rsidRPr="00315D0D">
        <w:rPr>
          <w:rFonts w:ascii="Times New Roman" w:eastAsia="Times New Roman" w:hAnsi="Times New Roman" w:cs="Times New Roman"/>
          <w:sz w:val="28"/>
          <w:szCs w:val="28"/>
          <w:lang w:eastAsia="uk-UA"/>
        </w:rPr>
        <w:t>номер фільтр</w:t>
      </w:r>
      <w:r w:rsidR="008B5ED5" w:rsidRPr="00315D0D">
        <w:rPr>
          <w:rFonts w:ascii="Times New Roman" w:eastAsia="Times New Roman" w:hAnsi="Times New Roman" w:cs="Times New Roman"/>
          <w:b/>
          <w:bCs/>
          <w:sz w:val="28"/>
          <w:szCs w:val="28"/>
          <w:lang w:eastAsia="uk-UA"/>
        </w:rPr>
        <w:t xml:space="preserve">а </w:t>
      </w:r>
      <w:r w:rsidR="008B5ED5" w:rsidRPr="00315D0D">
        <w:rPr>
          <w:rFonts w:ascii="Times New Roman" w:eastAsia="Times New Roman" w:hAnsi="Times New Roman" w:cs="Times New Roman"/>
          <w:sz w:val="28"/>
          <w:szCs w:val="28"/>
          <w:lang w:eastAsia="uk-UA"/>
        </w:rPr>
        <w:t>(2C –</w:t>
      </w:r>
      <w:r w:rsidR="008B5ED5" w:rsidRPr="00315D0D">
        <w:rPr>
          <w:rFonts w:ascii="Times New Roman" w:eastAsia="Times New Roman" w:hAnsi="Times New Roman" w:cs="Times New Roman"/>
          <w:b/>
          <w:bCs/>
          <w:sz w:val="28"/>
          <w:szCs w:val="28"/>
          <w:lang w:eastAsia="uk-UA"/>
        </w:rPr>
        <w:t xml:space="preserve"> </w:t>
      </w:r>
      <w:r w:rsidR="008B5ED5" w:rsidRPr="00315D0D">
        <w:rPr>
          <w:rFonts w:ascii="Times New Roman" w:eastAsia="Times New Roman" w:hAnsi="Times New Roman" w:cs="Times New Roman"/>
          <w:sz w:val="28"/>
          <w:szCs w:val="28"/>
          <w:lang w:eastAsia="uk-UA"/>
        </w:rPr>
        <w:t>код фільтра,</w:t>
      </w:r>
      <w:r w:rsidR="008B5ED5" w:rsidRPr="00315D0D">
        <w:rPr>
          <w:rFonts w:ascii="Times New Roman" w:eastAsia="Times New Roman" w:hAnsi="Times New Roman" w:cs="Times New Roman"/>
          <w:b/>
          <w:bCs/>
          <w:sz w:val="28"/>
          <w:szCs w:val="28"/>
          <w:lang w:eastAsia="uk-UA"/>
        </w:rPr>
        <w:t xml:space="preserve"> </w:t>
      </w:r>
      <w:r w:rsidR="008B5ED5" w:rsidRPr="00315D0D">
        <w:rPr>
          <w:rFonts w:ascii="Times New Roman" w:eastAsia="Times New Roman" w:hAnsi="Times New Roman" w:cs="Times New Roman"/>
          <w:sz w:val="28"/>
          <w:szCs w:val="28"/>
          <w:lang w:eastAsia="uk-UA"/>
        </w:rPr>
        <w:t>ультрафіолетовий фільтр,</w:t>
      </w:r>
      <w:r w:rsidR="008B5ED5" w:rsidRPr="00315D0D">
        <w:rPr>
          <w:rFonts w:ascii="Times New Roman" w:eastAsia="Times New Roman" w:hAnsi="Times New Roman" w:cs="Times New Roman"/>
          <w:b/>
          <w:bCs/>
          <w:sz w:val="28"/>
          <w:szCs w:val="28"/>
          <w:lang w:eastAsia="uk-UA"/>
        </w:rPr>
        <w:t xml:space="preserve"> </w:t>
      </w:r>
      <w:r w:rsidR="008B5ED5" w:rsidRPr="00315D0D">
        <w:rPr>
          <w:rFonts w:ascii="Times New Roman" w:eastAsia="Times New Roman" w:hAnsi="Times New Roman" w:cs="Times New Roman"/>
          <w:sz w:val="28"/>
          <w:szCs w:val="28"/>
          <w:lang w:eastAsia="uk-UA"/>
        </w:rPr>
        <w:t>не порушує сприйняття</w:t>
      </w:r>
      <w:r w:rsidR="008B5ED5" w:rsidRPr="00315D0D">
        <w:rPr>
          <w:rFonts w:ascii="Times New Roman" w:eastAsia="Times New Roman" w:hAnsi="Times New Roman" w:cs="Times New Roman"/>
          <w:b/>
          <w:bCs/>
          <w:sz w:val="28"/>
          <w:szCs w:val="28"/>
          <w:lang w:eastAsia="uk-UA"/>
        </w:rPr>
        <w:t xml:space="preserve"> </w:t>
      </w:r>
      <w:r w:rsidR="008B5ED5" w:rsidRPr="00315D0D">
        <w:rPr>
          <w:rFonts w:ascii="Times New Roman" w:eastAsia="Times New Roman" w:hAnsi="Times New Roman" w:cs="Times New Roman"/>
          <w:sz w:val="28"/>
          <w:szCs w:val="28"/>
          <w:lang w:eastAsia="uk-UA"/>
        </w:rPr>
        <w:t xml:space="preserve">кольорів, 1.2 – ступінь світлопроникності фільтра, незатемнені окуляри, відфільтровують 99% </w:t>
      </w:r>
      <w:r w:rsidR="008B5ED5">
        <w:rPr>
          <w:rFonts w:ascii="Times New Roman" w:eastAsia="Times New Roman" w:hAnsi="Times New Roman" w:cs="Times New Roman"/>
          <w:sz w:val="28"/>
          <w:szCs w:val="28"/>
          <w:lang w:eastAsia="uk-UA"/>
        </w:rPr>
        <w:t>УФ-</w:t>
      </w:r>
      <w:r w:rsidR="008B5ED5" w:rsidRPr="00315D0D">
        <w:rPr>
          <w:rFonts w:ascii="Times New Roman" w:eastAsia="Times New Roman" w:hAnsi="Times New Roman" w:cs="Times New Roman"/>
          <w:sz w:val="28"/>
          <w:szCs w:val="28"/>
          <w:lang w:eastAsia="uk-UA"/>
        </w:rPr>
        <w:t>випромінювання до 380 нм, але не захищають від прямого сонячного світла;</w:t>
      </w:r>
      <w:r w:rsidR="008B5ED5">
        <w:rPr>
          <w:rFonts w:ascii="Times New Roman" w:eastAsia="Times New Roman" w:hAnsi="Times New Roman" w:cs="Times New Roman"/>
          <w:sz w:val="28"/>
          <w:szCs w:val="28"/>
          <w:lang w:eastAsia="uk-UA"/>
        </w:rPr>
        <w:t xml:space="preserve"> </w:t>
      </w:r>
      <w:r w:rsidR="008B5ED5" w:rsidRPr="00315D0D">
        <w:rPr>
          <w:rFonts w:ascii="Times New Roman" w:eastAsia="Times New Roman" w:hAnsi="Times New Roman" w:cs="Times New Roman"/>
          <w:b/>
          <w:bCs/>
          <w:sz w:val="28"/>
          <w:szCs w:val="28"/>
        </w:rPr>
        <w:t xml:space="preserve">U </w:t>
      </w:r>
      <w:r w:rsidR="008B5ED5" w:rsidRPr="00315D0D">
        <w:rPr>
          <w:rFonts w:ascii="Times New Roman" w:eastAsia="Times New Roman" w:hAnsi="Times New Roman" w:cs="Times New Roman"/>
          <w:sz w:val="28"/>
          <w:szCs w:val="28"/>
        </w:rPr>
        <w:t>–</w:t>
      </w:r>
      <w:r w:rsidR="008B5ED5" w:rsidRPr="00315D0D">
        <w:rPr>
          <w:rFonts w:ascii="Times New Roman" w:eastAsia="Times New Roman" w:hAnsi="Times New Roman" w:cs="Times New Roman"/>
          <w:b/>
          <w:bCs/>
          <w:sz w:val="28"/>
          <w:szCs w:val="28"/>
        </w:rPr>
        <w:t xml:space="preserve"> </w:t>
      </w:r>
      <w:r w:rsidR="008B5ED5" w:rsidRPr="00315D0D">
        <w:rPr>
          <w:rFonts w:ascii="Times New Roman" w:eastAsia="Times New Roman" w:hAnsi="Times New Roman" w:cs="Times New Roman"/>
          <w:sz w:val="28"/>
          <w:szCs w:val="28"/>
        </w:rPr>
        <w:t>ідентифікація виробника;</w:t>
      </w:r>
      <w:r w:rsidR="008B5ED5" w:rsidRPr="00315D0D">
        <w:rPr>
          <w:rFonts w:ascii="Times New Roman" w:eastAsia="Times New Roman" w:hAnsi="Times New Roman" w:cs="Times New Roman"/>
          <w:b/>
          <w:bCs/>
          <w:sz w:val="28"/>
          <w:szCs w:val="28"/>
        </w:rPr>
        <w:t xml:space="preserve"> 1 </w:t>
      </w:r>
      <w:r w:rsidR="008B5ED5" w:rsidRPr="00315D0D">
        <w:rPr>
          <w:rFonts w:ascii="Times New Roman" w:eastAsia="Times New Roman" w:hAnsi="Times New Roman" w:cs="Times New Roman"/>
          <w:sz w:val="28"/>
          <w:szCs w:val="28"/>
        </w:rPr>
        <w:t>–</w:t>
      </w:r>
      <w:r w:rsidR="008B5ED5" w:rsidRPr="00315D0D">
        <w:rPr>
          <w:rFonts w:ascii="Times New Roman" w:eastAsia="Times New Roman" w:hAnsi="Times New Roman" w:cs="Times New Roman"/>
          <w:b/>
          <w:bCs/>
          <w:sz w:val="28"/>
          <w:szCs w:val="28"/>
        </w:rPr>
        <w:t xml:space="preserve"> </w:t>
      </w:r>
      <w:r w:rsidR="008B5ED5" w:rsidRPr="00315D0D">
        <w:rPr>
          <w:rFonts w:ascii="Times New Roman" w:eastAsia="Times New Roman" w:hAnsi="Times New Roman" w:cs="Times New Roman"/>
          <w:sz w:val="28"/>
          <w:szCs w:val="28"/>
        </w:rPr>
        <w:t>оптичний клас,</w:t>
      </w:r>
      <w:r w:rsidR="008B5ED5" w:rsidRPr="00315D0D">
        <w:rPr>
          <w:rFonts w:ascii="Times New Roman" w:eastAsia="Times New Roman" w:hAnsi="Times New Roman" w:cs="Times New Roman"/>
          <w:b/>
          <w:bCs/>
          <w:sz w:val="28"/>
          <w:szCs w:val="28"/>
        </w:rPr>
        <w:t xml:space="preserve"> </w:t>
      </w:r>
      <w:r w:rsidR="008B5ED5" w:rsidRPr="00315D0D">
        <w:rPr>
          <w:rFonts w:ascii="Times New Roman" w:eastAsia="Times New Roman" w:hAnsi="Times New Roman" w:cs="Times New Roman"/>
          <w:sz w:val="28"/>
          <w:szCs w:val="28"/>
        </w:rPr>
        <w:t>можливе постійне носіння;</w:t>
      </w:r>
      <w:r w:rsidR="008B5ED5" w:rsidRPr="00315D0D">
        <w:rPr>
          <w:rFonts w:ascii="Times New Roman" w:eastAsia="Times New Roman" w:hAnsi="Times New Roman" w:cs="Times New Roman"/>
          <w:b/>
          <w:bCs/>
          <w:sz w:val="28"/>
          <w:szCs w:val="28"/>
        </w:rPr>
        <w:t xml:space="preserve"> F </w:t>
      </w:r>
      <w:r w:rsidR="008B5ED5" w:rsidRPr="00315D0D">
        <w:rPr>
          <w:rFonts w:ascii="Times New Roman" w:eastAsia="Times New Roman" w:hAnsi="Times New Roman" w:cs="Times New Roman"/>
          <w:sz w:val="28"/>
          <w:szCs w:val="28"/>
        </w:rPr>
        <w:t>–</w:t>
      </w:r>
      <w:r w:rsidR="008B5ED5" w:rsidRPr="00315D0D">
        <w:rPr>
          <w:rFonts w:ascii="Times New Roman" w:eastAsia="Times New Roman" w:hAnsi="Times New Roman" w:cs="Times New Roman"/>
          <w:b/>
          <w:bCs/>
          <w:sz w:val="28"/>
          <w:szCs w:val="28"/>
        </w:rPr>
        <w:t xml:space="preserve"> </w:t>
      </w:r>
      <w:r w:rsidR="008B5ED5" w:rsidRPr="00315D0D">
        <w:rPr>
          <w:rFonts w:ascii="Times New Roman" w:eastAsia="Times New Roman" w:hAnsi="Times New Roman" w:cs="Times New Roman"/>
          <w:sz w:val="28"/>
          <w:szCs w:val="28"/>
        </w:rPr>
        <w:t>механічна</w:t>
      </w:r>
      <w:r w:rsidR="008B5ED5" w:rsidRPr="00315D0D">
        <w:rPr>
          <w:rFonts w:ascii="Times New Roman" w:eastAsia="Times New Roman" w:hAnsi="Times New Roman" w:cs="Times New Roman"/>
          <w:b/>
          <w:bCs/>
          <w:sz w:val="28"/>
          <w:szCs w:val="28"/>
        </w:rPr>
        <w:t xml:space="preserve"> </w:t>
      </w:r>
      <w:r w:rsidR="008B5ED5" w:rsidRPr="00315D0D">
        <w:rPr>
          <w:rFonts w:ascii="Times New Roman" w:eastAsia="Times New Roman" w:hAnsi="Times New Roman" w:cs="Times New Roman"/>
          <w:sz w:val="28"/>
          <w:szCs w:val="28"/>
        </w:rPr>
        <w:t>міцність, стійкі до ударів малої сили (максимальна швидкість удару – 45 м/с);</w:t>
      </w:r>
      <w:r w:rsidR="00622013">
        <w:rPr>
          <w:rFonts w:ascii="Times New Roman" w:eastAsia="Times New Roman" w:hAnsi="Times New Roman" w:cs="Times New Roman"/>
          <w:b/>
          <w:bCs/>
          <w:sz w:val="32"/>
          <w:szCs w:val="32"/>
        </w:rPr>
        <w:t>TK</w:t>
      </w:r>
      <w:r w:rsidRPr="00402346">
        <w:rPr>
          <w:rFonts w:ascii="Times New Roman" w:eastAsia="Times New Roman" w:hAnsi="Times New Roman" w:cs="Times New Roman"/>
          <w:b/>
          <w:bCs/>
          <w:sz w:val="32"/>
          <w:szCs w:val="32"/>
        </w:rPr>
        <w:t>N</w:t>
      </w:r>
      <w:r w:rsidRPr="00402346">
        <w:rPr>
          <w:rFonts w:ascii="Times New Roman" w:eastAsia="Times New Roman" w:hAnsi="Times New Roman" w:cs="Times New Roman"/>
          <w:sz w:val="32"/>
          <w:szCs w:val="32"/>
        </w:rPr>
        <w:t xml:space="preserve"> – додаткові характеристики (Т – температурний діапазон використання від -5°С до +55°С, K – покриття проти подряпин, N – покриття проти запотівання); </w:t>
      </w:r>
      <w:r w:rsidRPr="00402346">
        <w:rPr>
          <w:rFonts w:ascii="Times New Roman" w:eastAsia="Times New Roman" w:hAnsi="Times New Roman" w:cs="Times New Roman"/>
          <w:b/>
          <w:bCs/>
          <w:sz w:val="32"/>
          <w:szCs w:val="32"/>
        </w:rPr>
        <w:t>CE</w:t>
      </w:r>
      <w:r w:rsidRPr="00402346">
        <w:rPr>
          <w:rFonts w:ascii="Times New Roman" w:eastAsia="Times New Roman" w:hAnsi="Times New Roman" w:cs="Times New Roman"/>
          <w:sz w:val="32"/>
          <w:szCs w:val="32"/>
        </w:rPr>
        <w:t xml:space="preserve"> – окуляри сертифіковано в країнах ЄС.</w:t>
      </w:r>
    </w:p>
    <w:p w:rsidR="00402346" w:rsidRPr="00402346" w:rsidRDefault="00402346" w:rsidP="004F34B1">
      <w:pPr>
        <w:jc w:val="center"/>
        <w:rPr>
          <w:rFonts w:ascii="Times New Roman" w:eastAsia="Times New Roman" w:hAnsi="Times New Roman" w:cs="Times New Roman"/>
          <w:b/>
          <w:bCs/>
          <w:sz w:val="32"/>
          <w:szCs w:val="32"/>
        </w:rPr>
      </w:pPr>
      <w:bookmarkStart w:id="4" w:name="page73"/>
      <w:bookmarkEnd w:id="4"/>
    </w:p>
    <w:p w:rsidR="00402346" w:rsidRDefault="00402346" w:rsidP="004F34B1">
      <w:pPr>
        <w:jc w:val="center"/>
        <w:rPr>
          <w:rFonts w:ascii="Times New Roman" w:eastAsia="Times New Roman" w:hAnsi="Times New Roman" w:cs="Times New Roman"/>
          <w:b/>
          <w:bCs/>
          <w:sz w:val="32"/>
          <w:szCs w:val="32"/>
        </w:rPr>
      </w:pPr>
    </w:p>
    <w:p w:rsidR="00402346" w:rsidRPr="00BC28C4" w:rsidRDefault="00D0689C" w:rsidP="004F34B1">
      <w:pPr>
        <w:jc w:val="center"/>
        <w:rPr>
          <w:rFonts w:ascii="Times New Roman" w:hAnsi="Times New Roman" w:cs="Times New Roman"/>
          <w:sz w:val="32"/>
          <w:szCs w:val="32"/>
        </w:rPr>
      </w:pPr>
      <w:r>
        <w:rPr>
          <w:rFonts w:ascii="Times New Roman" w:eastAsia="Times New Roman" w:hAnsi="Times New Roman" w:cs="Times New Roman"/>
          <w:bCs/>
          <w:sz w:val="32"/>
          <w:szCs w:val="32"/>
        </w:rPr>
        <w:t xml:space="preserve">Рис. </w:t>
      </w:r>
      <w:r>
        <w:rPr>
          <w:rFonts w:ascii="Times New Roman" w:eastAsia="Times New Roman" w:hAnsi="Times New Roman" w:cs="Times New Roman"/>
          <w:bCs/>
          <w:sz w:val="32"/>
          <w:szCs w:val="32"/>
          <w:lang w:val="ru-RU"/>
        </w:rPr>
        <w:t>22</w:t>
      </w:r>
      <w:r w:rsidR="00402346" w:rsidRPr="00BC28C4">
        <w:rPr>
          <w:rFonts w:ascii="Times New Roman" w:eastAsia="Times New Roman" w:hAnsi="Times New Roman" w:cs="Times New Roman"/>
          <w:bCs/>
          <w:sz w:val="32"/>
          <w:szCs w:val="32"/>
        </w:rPr>
        <w:t>. Приклад маркування оправи захисних окулярів</w:t>
      </w:r>
    </w:p>
    <w:p w:rsidR="001F01DA" w:rsidRPr="001F01DA" w:rsidRDefault="001F01DA" w:rsidP="001F01DA">
      <w:pPr>
        <w:spacing w:line="248" w:lineRule="auto"/>
        <w:jc w:val="both"/>
        <w:rPr>
          <w:rFonts w:ascii="Times New Roman" w:hAnsi="Times New Roman" w:cs="Times New Roman"/>
          <w:sz w:val="28"/>
          <w:szCs w:val="28"/>
        </w:rPr>
      </w:pPr>
      <w:r w:rsidRPr="001F01DA">
        <w:rPr>
          <w:rFonts w:ascii="Times New Roman" w:eastAsia="Times New Roman" w:hAnsi="Times New Roman" w:cs="Times New Roman"/>
          <w:b/>
          <w:bCs/>
          <w:sz w:val="28"/>
          <w:szCs w:val="28"/>
        </w:rPr>
        <w:t xml:space="preserve">W </w:t>
      </w:r>
      <w:r w:rsidRPr="001F01DA">
        <w:rPr>
          <w:rFonts w:ascii="Times New Roman" w:eastAsia="Times New Roman" w:hAnsi="Times New Roman" w:cs="Times New Roman"/>
          <w:sz w:val="28"/>
          <w:szCs w:val="28"/>
        </w:rPr>
        <w:t>–</w:t>
      </w:r>
      <w:r w:rsidRPr="001F01DA">
        <w:rPr>
          <w:rFonts w:ascii="Times New Roman" w:eastAsia="Times New Roman" w:hAnsi="Times New Roman" w:cs="Times New Roman"/>
          <w:b/>
          <w:bCs/>
          <w:sz w:val="28"/>
          <w:szCs w:val="28"/>
        </w:rPr>
        <w:t xml:space="preserve"> </w:t>
      </w:r>
      <w:r w:rsidRPr="001F01DA">
        <w:rPr>
          <w:rFonts w:ascii="Times New Roman" w:eastAsia="Times New Roman" w:hAnsi="Times New Roman" w:cs="Times New Roman"/>
          <w:sz w:val="28"/>
          <w:szCs w:val="28"/>
        </w:rPr>
        <w:t>ідентифікація виробника;</w:t>
      </w:r>
      <w:r w:rsidRPr="001F01DA">
        <w:rPr>
          <w:rFonts w:ascii="Times New Roman" w:eastAsia="Times New Roman" w:hAnsi="Times New Roman" w:cs="Times New Roman"/>
          <w:b/>
          <w:bCs/>
          <w:sz w:val="28"/>
          <w:szCs w:val="28"/>
        </w:rPr>
        <w:t xml:space="preserve"> 166 </w:t>
      </w:r>
      <w:r w:rsidRPr="001F01DA">
        <w:rPr>
          <w:rFonts w:ascii="Times New Roman" w:eastAsia="Times New Roman" w:hAnsi="Times New Roman" w:cs="Times New Roman"/>
          <w:sz w:val="28"/>
          <w:szCs w:val="28"/>
        </w:rPr>
        <w:t>–</w:t>
      </w:r>
      <w:r w:rsidRPr="001F01DA">
        <w:rPr>
          <w:rFonts w:ascii="Times New Roman" w:eastAsia="Times New Roman" w:hAnsi="Times New Roman" w:cs="Times New Roman"/>
          <w:b/>
          <w:bCs/>
          <w:sz w:val="28"/>
          <w:szCs w:val="28"/>
        </w:rPr>
        <w:t xml:space="preserve"> </w:t>
      </w:r>
      <w:r w:rsidRPr="001F01DA">
        <w:rPr>
          <w:rFonts w:ascii="Times New Roman" w:eastAsia="Times New Roman" w:hAnsi="Times New Roman" w:cs="Times New Roman"/>
          <w:sz w:val="28"/>
          <w:szCs w:val="28"/>
        </w:rPr>
        <w:t>відповідність стандарту</w:t>
      </w:r>
      <w:r w:rsidRPr="001F01DA">
        <w:rPr>
          <w:rFonts w:ascii="Times New Roman" w:eastAsia="Times New Roman" w:hAnsi="Times New Roman" w:cs="Times New Roman"/>
          <w:b/>
          <w:bCs/>
          <w:sz w:val="28"/>
          <w:szCs w:val="28"/>
        </w:rPr>
        <w:t xml:space="preserve"> </w:t>
      </w:r>
      <w:r w:rsidRPr="001F01DA">
        <w:rPr>
          <w:rFonts w:ascii="Times New Roman" w:eastAsia="Times New Roman" w:hAnsi="Times New Roman" w:cs="Times New Roman"/>
          <w:sz w:val="28"/>
          <w:szCs w:val="28"/>
        </w:rPr>
        <w:t>EN 166;</w:t>
      </w:r>
      <w:r w:rsidRPr="001F01DA">
        <w:rPr>
          <w:rFonts w:ascii="Times New Roman" w:eastAsia="Times New Roman" w:hAnsi="Times New Roman" w:cs="Times New Roman"/>
          <w:b/>
          <w:bCs/>
          <w:sz w:val="28"/>
          <w:szCs w:val="28"/>
        </w:rPr>
        <w:t xml:space="preserve"> 35 </w:t>
      </w:r>
      <w:r w:rsidRPr="001F01DA">
        <w:rPr>
          <w:rFonts w:ascii="Times New Roman" w:eastAsia="Times New Roman" w:hAnsi="Times New Roman" w:cs="Times New Roman"/>
          <w:sz w:val="28"/>
          <w:szCs w:val="28"/>
        </w:rPr>
        <w:t>–</w:t>
      </w:r>
      <w:r w:rsidRPr="001F01DA">
        <w:rPr>
          <w:rFonts w:ascii="Times New Roman" w:eastAsia="Times New Roman" w:hAnsi="Times New Roman" w:cs="Times New Roman"/>
          <w:b/>
          <w:bCs/>
          <w:sz w:val="28"/>
          <w:szCs w:val="28"/>
        </w:rPr>
        <w:t xml:space="preserve"> </w:t>
      </w:r>
      <w:r w:rsidRPr="001F01DA">
        <w:rPr>
          <w:rFonts w:ascii="Times New Roman" w:eastAsia="Times New Roman" w:hAnsi="Times New Roman" w:cs="Times New Roman"/>
          <w:sz w:val="28"/>
          <w:szCs w:val="28"/>
        </w:rPr>
        <w:t>сфера</w:t>
      </w:r>
      <w:r w:rsidRPr="001F01DA">
        <w:rPr>
          <w:rFonts w:ascii="Times New Roman" w:eastAsia="Times New Roman" w:hAnsi="Times New Roman" w:cs="Times New Roman"/>
          <w:b/>
          <w:bCs/>
          <w:sz w:val="28"/>
          <w:szCs w:val="28"/>
        </w:rPr>
        <w:t xml:space="preserve"> </w:t>
      </w:r>
      <w:r w:rsidRPr="001F01DA">
        <w:rPr>
          <w:rFonts w:ascii="Times New Roman" w:eastAsia="Times New Roman" w:hAnsi="Times New Roman" w:cs="Times New Roman"/>
          <w:sz w:val="28"/>
          <w:szCs w:val="28"/>
        </w:rPr>
        <w:t xml:space="preserve">застосування: 3 – захист від рідин (краплі та бризки), 5 – захист від газів та дрібнодисперсних часток пилу (гази, пара, дим і частинки розміром меншим 5 мкм); </w:t>
      </w:r>
      <w:r w:rsidRPr="001F01DA">
        <w:rPr>
          <w:rFonts w:ascii="Times New Roman" w:eastAsia="Times New Roman" w:hAnsi="Times New Roman" w:cs="Times New Roman"/>
          <w:b/>
          <w:bCs/>
          <w:sz w:val="28"/>
          <w:szCs w:val="28"/>
        </w:rPr>
        <w:t>Т</w:t>
      </w:r>
      <w:r w:rsidRPr="001F01DA">
        <w:rPr>
          <w:rFonts w:ascii="Times New Roman" w:eastAsia="Times New Roman" w:hAnsi="Times New Roman" w:cs="Times New Roman"/>
          <w:sz w:val="28"/>
          <w:szCs w:val="28"/>
        </w:rPr>
        <w:t xml:space="preserve"> </w:t>
      </w:r>
      <w:r w:rsidRPr="001F01DA">
        <w:rPr>
          <w:rFonts w:ascii="Times New Roman" w:eastAsia="Times New Roman" w:hAnsi="Times New Roman" w:cs="Times New Roman"/>
          <w:b/>
          <w:bCs/>
          <w:sz w:val="28"/>
          <w:szCs w:val="28"/>
        </w:rPr>
        <w:t>–</w:t>
      </w:r>
      <w:r w:rsidRPr="001F01DA">
        <w:rPr>
          <w:rFonts w:ascii="Times New Roman" w:eastAsia="Times New Roman" w:hAnsi="Times New Roman" w:cs="Times New Roman"/>
          <w:sz w:val="28"/>
          <w:szCs w:val="28"/>
        </w:rPr>
        <w:t xml:space="preserve"> додаткові характеристики, Т – температурний діапазон використання: від -5°С до +55°С; </w:t>
      </w:r>
      <w:r w:rsidRPr="001F01DA">
        <w:rPr>
          <w:rFonts w:ascii="Times New Roman" w:eastAsia="Times New Roman" w:hAnsi="Times New Roman" w:cs="Times New Roman"/>
          <w:b/>
          <w:bCs/>
          <w:sz w:val="28"/>
          <w:szCs w:val="28"/>
        </w:rPr>
        <w:t>CE</w:t>
      </w:r>
      <w:r w:rsidRPr="001F01DA">
        <w:rPr>
          <w:rFonts w:ascii="Times New Roman" w:eastAsia="Times New Roman" w:hAnsi="Times New Roman" w:cs="Times New Roman"/>
          <w:sz w:val="28"/>
          <w:szCs w:val="28"/>
        </w:rPr>
        <w:t xml:space="preserve"> – окуляри сертифіковано в країнах ЄС</w:t>
      </w:r>
    </w:p>
    <w:p w:rsidR="00DD7FA1" w:rsidRDefault="00DD7FA1" w:rsidP="004F34B1">
      <w:pPr>
        <w:ind w:left="180" w:firstLine="528"/>
        <w:rPr>
          <w:rFonts w:ascii="Times New Roman" w:eastAsia="Times New Roman" w:hAnsi="Times New Roman" w:cs="Times New Roman"/>
          <w:bCs/>
          <w:sz w:val="32"/>
          <w:szCs w:val="32"/>
        </w:rPr>
      </w:pPr>
    </w:p>
    <w:p w:rsidR="00402346" w:rsidRPr="00402346" w:rsidRDefault="00402346" w:rsidP="004F34B1">
      <w:pPr>
        <w:ind w:left="180" w:firstLine="528"/>
        <w:rPr>
          <w:rFonts w:ascii="Times New Roman" w:hAnsi="Times New Roman" w:cs="Times New Roman"/>
          <w:sz w:val="32"/>
          <w:szCs w:val="32"/>
        </w:rPr>
      </w:pPr>
      <w:r w:rsidRPr="00402346">
        <w:rPr>
          <w:rFonts w:ascii="Times New Roman" w:eastAsia="Times New Roman" w:hAnsi="Times New Roman" w:cs="Times New Roman"/>
          <w:bCs/>
          <w:sz w:val="32"/>
          <w:szCs w:val="32"/>
        </w:rPr>
        <w:t>Сфера застосування світлофільтрів залежно від їхнього забарвлення наведена у спеціальній таблиці.</w:t>
      </w:r>
    </w:p>
    <w:p w:rsidR="00D05BE7" w:rsidRPr="00D05BE7" w:rsidRDefault="00D05BE7" w:rsidP="00BC28C4">
      <w:pPr>
        <w:spacing w:after="0"/>
        <w:ind w:left="440" w:firstLine="268"/>
        <w:jc w:val="center"/>
        <w:rPr>
          <w:rFonts w:ascii="Times New Roman" w:hAnsi="Times New Roman" w:cs="Times New Roman"/>
          <w:sz w:val="32"/>
          <w:szCs w:val="32"/>
        </w:rPr>
      </w:pPr>
      <w:r w:rsidRPr="00D05BE7">
        <w:rPr>
          <w:rFonts w:ascii="Times New Roman" w:eastAsia="Times New Roman" w:hAnsi="Times New Roman" w:cs="Times New Roman"/>
          <w:b/>
          <w:bCs/>
          <w:sz w:val="32"/>
          <w:szCs w:val="32"/>
        </w:rPr>
        <w:t>Захисні щитки для обличчя</w:t>
      </w:r>
    </w:p>
    <w:p w:rsidR="00D05BE7" w:rsidRPr="00D05BE7" w:rsidRDefault="00D05BE7" w:rsidP="000C3554">
      <w:pPr>
        <w:spacing w:after="0"/>
        <w:ind w:firstLine="708"/>
        <w:jc w:val="both"/>
        <w:rPr>
          <w:rFonts w:ascii="Times New Roman" w:hAnsi="Times New Roman" w:cs="Times New Roman"/>
          <w:sz w:val="32"/>
          <w:szCs w:val="32"/>
        </w:rPr>
      </w:pPr>
      <w:r w:rsidRPr="00D05BE7">
        <w:rPr>
          <w:rFonts w:ascii="Times New Roman" w:eastAsia="Times New Roman" w:hAnsi="Times New Roman" w:cs="Times New Roman"/>
          <w:sz w:val="32"/>
          <w:szCs w:val="32"/>
        </w:rPr>
        <w:t>Для одночасного захисту очей і обличчя вико</w:t>
      </w:r>
      <w:r w:rsidR="00D0689C">
        <w:rPr>
          <w:rFonts w:ascii="Times New Roman" w:eastAsia="Times New Roman" w:hAnsi="Times New Roman" w:cs="Times New Roman"/>
          <w:sz w:val="32"/>
          <w:szCs w:val="32"/>
        </w:rPr>
        <w:t xml:space="preserve">ристовують захисні щитки (рис. </w:t>
      </w:r>
      <w:r w:rsidR="00D0689C">
        <w:rPr>
          <w:rFonts w:ascii="Times New Roman" w:eastAsia="Times New Roman" w:hAnsi="Times New Roman" w:cs="Times New Roman"/>
          <w:sz w:val="32"/>
          <w:szCs w:val="32"/>
          <w:lang w:val="ru-RU"/>
        </w:rPr>
        <w:t>23</w:t>
      </w:r>
      <w:r w:rsidRPr="00D05BE7">
        <w:rPr>
          <w:rFonts w:ascii="Times New Roman" w:eastAsia="Times New Roman" w:hAnsi="Times New Roman" w:cs="Times New Roman"/>
          <w:sz w:val="32"/>
          <w:szCs w:val="32"/>
        </w:rPr>
        <w:t xml:space="preserve">), які мають значно більшу корисну поверхню. </w:t>
      </w:r>
    </w:p>
    <w:p w:rsidR="00831697" w:rsidRDefault="00D05BE7" w:rsidP="004F34B1">
      <w:pPr>
        <w:spacing w:after="0"/>
        <w:ind w:firstLine="426"/>
        <w:jc w:val="both"/>
        <w:rPr>
          <w:rFonts w:ascii="Times New Roman" w:eastAsia="Times New Roman" w:hAnsi="Times New Roman" w:cs="Times New Roman"/>
          <w:sz w:val="32"/>
          <w:szCs w:val="32"/>
        </w:rPr>
      </w:pPr>
      <w:r w:rsidRPr="00D05BE7">
        <w:rPr>
          <w:rFonts w:ascii="Times New Roman" w:eastAsia="Times New Roman" w:hAnsi="Times New Roman" w:cs="Times New Roman"/>
          <w:sz w:val="32"/>
          <w:szCs w:val="32"/>
        </w:rPr>
        <w:t xml:space="preserve">Залежно від призначення, захисні щитки для обличчя поділяють на наступні групи: для захисту обличчя та очей від ударів твердих часток; від бризок кислот, лугів та розчинів солей; від бризок розплавленого </w:t>
      </w:r>
    </w:p>
    <w:p w:rsidR="00D05BE7" w:rsidRPr="00D05BE7" w:rsidRDefault="00DE714E" w:rsidP="004F34B1">
      <w:pPr>
        <w:spacing w:after="0"/>
        <w:jc w:val="both"/>
        <w:rPr>
          <w:rFonts w:ascii="Times New Roman" w:hAnsi="Times New Roman" w:cs="Times New Roman"/>
          <w:sz w:val="32"/>
          <w:szCs w:val="32"/>
        </w:rPr>
      </w:pPr>
      <w:r>
        <w:rPr>
          <w:rFonts w:ascii="Times New Roman" w:hAnsi="Times New Roman" w:cs="Times New Roman"/>
          <w:noProof/>
          <w:sz w:val="32"/>
          <w:szCs w:val="32"/>
          <w:lang w:eastAsia="uk-UA"/>
        </w:rPr>
        <mc:AlternateContent>
          <mc:Choice Requires="wps">
            <w:drawing>
              <wp:anchor distT="0" distB="0" distL="114300" distR="114300" simplePos="0" relativeHeight="251809792" behindDoc="0" locked="0" layoutInCell="1" allowOverlap="1" wp14:anchorId="4B0DF224" wp14:editId="710F2CD0">
                <wp:simplePos x="0" y="0"/>
                <wp:positionH relativeFrom="column">
                  <wp:posOffset>2929255</wp:posOffset>
                </wp:positionH>
                <wp:positionV relativeFrom="paragraph">
                  <wp:posOffset>555625</wp:posOffset>
                </wp:positionV>
                <wp:extent cx="441960" cy="574675"/>
                <wp:effectExtent l="0" t="0" r="0" b="0"/>
                <wp:wrapNone/>
                <wp:docPr id="85" name="Прямокутник 85"/>
                <wp:cNvGraphicFramePr/>
                <a:graphic xmlns:a="http://schemas.openxmlformats.org/drawingml/2006/main">
                  <a:graphicData uri="http://schemas.microsoft.com/office/word/2010/wordprocessingShape">
                    <wps:wsp>
                      <wps:cNvSpPr/>
                      <wps:spPr>
                        <a:xfrm>
                          <a:off x="0" y="0"/>
                          <a:ext cx="441960" cy="57467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кутник 85" o:spid="_x0000_s1026" style="position:absolute;margin-left:230.65pt;margin-top:43.75pt;width:34.8pt;height:45.25pt;z-index:251809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b9nkAIAADgFAAAOAAAAZHJzL2Uyb0RvYy54bWysVM1uEzEQviPxDpbvdLNRmrZRN1XUqgip&#10;aitS1LPrtZsVXo+xnWzCCcED8Ai8BqqAZ9i8EWPvZhNKToiLd2bnm19/49OzZanIQlhXgM5oetCj&#10;RGgOeaEfM/ru7vLVMSXOM50zBVpkdCUcPRu/fHFamZHowwxULizBINqNKpPRmfdmlCSOz0TJ3AEY&#10;odEowZbMo2ofk9yyCqOXKun3esOkApsbC1w4h38vGiMdx/hSCu5vpHTCE5VRrM3H08bzIZzJ+JSN&#10;Hi0zs4K3ZbB/qKJkhcakXagL5hmZ2+KvUGXBLTiQ/oBDmYCUBRexB+wm7T3rZjpjRsRecDjOdGNy&#10;/y8sv17cWlLkGT0+pESzEu+o/rb+tP5a/6h/1U/rL+vP9c/6e/1EEIDTqowbodPU3NpWcyiG1pfS&#10;luGLTZFlnPCqm7BYesLx52CQngzxHjiaDo8Gw6MYM9k6G+v8awElCUJGLV5gnCtbXDmPCRG6gYRc&#10;SodTw2WhVGMNf5JQZFNWlPxKiQb9VkhsFgvpx6iRZuJcWbJgSBDGudB+GNrEPEojOrhJDN45pvsc&#10;lU9bpxYb3ESkX+fY2+f4Z8bOI2YF7TvnstBg9wXI33eZG/ym+6bn0P4D5Cu8YwsN+Z3hlwUO94o5&#10;f8sssh3vAzfY3+AhFVQZhVaiZAb2477/AY8kRCslFW5PRt2HObOCEvVGIz1P0sEgrFtUBodHfVTs&#10;ruVh16Ln5Tng/FN8KwyPYsB7tRGlhfIeF30SsqKJaY65M8q93SjnvtlqfCq4mEwiDFfMMH+lp4aH&#10;4GGqgTx3y3tmTcswj9S8hs2msdEzojXY4KlhMvcgi8jC7VzbeeN6RtK0T0nY/109orYP3vg3AAAA&#10;//8DAFBLAwQUAAYACAAAACEA0jJegt8AAAAKAQAADwAAAGRycy9kb3ducmV2LnhtbEyPQU7DMBBF&#10;90jcwRokdtQJpU0IcSoE6gKpUkXhAE48JBHxONhuGm7PdFWWo//0/5tyM9tBTOhD70hBukhAIDXO&#10;9NQq+PzY3uUgQtRk9OAIFfxigE11fVXqwrgTveN0iK3gEgqFVtDFOBZShqZDq8PCjUicfTlvdeTT&#10;t9J4feJyO8j7JFlLq3vihU6P+NJh8304WgV785Nmr+PWT7Z+m3Y72+y9DUrd3szPTyAizvECw1mf&#10;1aFip9odyQQxKHhYp0tGFeTZCgQDq2XyCKJmMssTkFUp/79Q/QEAAP//AwBQSwECLQAUAAYACAAA&#10;ACEAtoM4kv4AAADhAQAAEwAAAAAAAAAAAAAAAAAAAAAAW0NvbnRlbnRfVHlwZXNdLnhtbFBLAQIt&#10;ABQABgAIAAAAIQA4/SH/1gAAAJQBAAALAAAAAAAAAAAAAAAAAC8BAABfcmVscy8ucmVsc1BLAQIt&#10;ABQABgAIAAAAIQDJsb9nkAIAADgFAAAOAAAAAAAAAAAAAAAAAC4CAABkcnMvZTJvRG9jLnhtbFBL&#10;AQItABQABgAIAAAAIQDSMl6C3wAAAAoBAAAPAAAAAAAAAAAAAAAAAOoEAABkcnMvZG93bnJldi54&#10;bWxQSwUGAAAAAAQABADzAAAA9gUAAAAA&#10;" fillcolor="white [3201]" stroked="f" strokeweight="2pt"/>
            </w:pict>
          </mc:Fallback>
        </mc:AlternateContent>
      </w:r>
      <w:r w:rsidR="00D05BE7" w:rsidRPr="00D05BE7">
        <w:rPr>
          <w:rFonts w:ascii="Times New Roman" w:eastAsia="Times New Roman" w:hAnsi="Times New Roman" w:cs="Times New Roman"/>
          <w:sz w:val="32"/>
          <w:szCs w:val="32"/>
        </w:rPr>
        <w:t>металу; від випромінювань (УФ та ІЧ, яскраве світло); комбіновані – для захисту обличчя та очей від усіх вище перерахованих факторів</w:t>
      </w:r>
    </w:p>
    <w:p w:rsidR="00DD7FA1" w:rsidRDefault="00DD7FA1" w:rsidP="00DD7FA1">
      <w:pPr>
        <w:tabs>
          <w:tab w:val="left" w:pos="8931"/>
        </w:tabs>
        <w:ind w:firstLine="426"/>
        <w:jc w:val="both"/>
        <w:rPr>
          <w:rFonts w:ascii="Times New Roman" w:eastAsia="Times New Roman" w:hAnsi="Times New Roman" w:cs="Times New Roman"/>
          <w:sz w:val="32"/>
          <w:szCs w:val="32"/>
        </w:rPr>
      </w:pPr>
      <w:r w:rsidRPr="00831697">
        <w:rPr>
          <w:rFonts w:ascii="Times New Roman" w:hAnsi="Times New Roman" w:cs="Times New Roman"/>
          <w:noProof/>
          <w:sz w:val="32"/>
          <w:szCs w:val="32"/>
          <w:lang w:eastAsia="uk-UA"/>
        </w:rPr>
        <w:lastRenderedPageBreak/>
        <w:drawing>
          <wp:anchor distT="0" distB="0" distL="114300" distR="114300" simplePos="0" relativeHeight="251797504" behindDoc="1" locked="0" layoutInCell="0" allowOverlap="1" wp14:anchorId="045F2DFD" wp14:editId="5273EBBF">
            <wp:simplePos x="0" y="0"/>
            <wp:positionH relativeFrom="page">
              <wp:posOffset>1000760</wp:posOffset>
            </wp:positionH>
            <wp:positionV relativeFrom="page">
              <wp:posOffset>581025</wp:posOffset>
            </wp:positionV>
            <wp:extent cx="5678170" cy="2065655"/>
            <wp:effectExtent l="0" t="0" r="0" b="0"/>
            <wp:wrapNone/>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50">
                      <a:extLst/>
                    </a:blip>
                    <a:srcRect/>
                    <a:stretch>
                      <a:fillRect/>
                    </a:stretch>
                  </pic:blipFill>
                  <pic:spPr bwMode="auto">
                    <a:xfrm>
                      <a:off x="0" y="0"/>
                      <a:ext cx="5678170" cy="2065655"/>
                    </a:xfrm>
                    <a:prstGeom prst="rect">
                      <a:avLst/>
                    </a:prstGeom>
                    <a:noFill/>
                  </pic:spPr>
                </pic:pic>
              </a:graphicData>
            </a:graphic>
          </wp:anchor>
        </w:drawing>
      </w:r>
    </w:p>
    <w:p w:rsidR="00DD7FA1" w:rsidRDefault="00DD7FA1" w:rsidP="00DD7FA1">
      <w:pPr>
        <w:ind w:firstLine="426"/>
        <w:jc w:val="both"/>
        <w:rPr>
          <w:rFonts w:ascii="Times New Roman" w:eastAsia="Times New Roman" w:hAnsi="Times New Roman" w:cs="Times New Roman"/>
          <w:sz w:val="32"/>
          <w:szCs w:val="32"/>
        </w:rPr>
      </w:pPr>
    </w:p>
    <w:p w:rsidR="00DD7FA1" w:rsidRDefault="00DD7FA1" w:rsidP="00DD7FA1">
      <w:pPr>
        <w:ind w:firstLine="426"/>
        <w:jc w:val="both"/>
        <w:rPr>
          <w:rFonts w:ascii="Times New Roman" w:eastAsia="Times New Roman" w:hAnsi="Times New Roman" w:cs="Times New Roman"/>
          <w:sz w:val="32"/>
          <w:szCs w:val="32"/>
        </w:rPr>
      </w:pPr>
    </w:p>
    <w:p w:rsidR="00DD7FA1" w:rsidRDefault="00DD7FA1" w:rsidP="00DD7FA1">
      <w:pPr>
        <w:ind w:firstLine="426"/>
        <w:jc w:val="both"/>
        <w:rPr>
          <w:rFonts w:ascii="Times New Roman" w:eastAsia="Times New Roman" w:hAnsi="Times New Roman" w:cs="Times New Roman"/>
          <w:sz w:val="32"/>
          <w:szCs w:val="32"/>
        </w:rPr>
      </w:pPr>
    </w:p>
    <w:p w:rsidR="00DD7FA1" w:rsidRDefault="00DD7FA1" w:rsidP="00DD7FA1">
      <w:pPr>
        <w:ind w:firstLine="426"/>
        <w:jc w:val="both"/>
        <w:rPr>
          <w:rFonts w:ascii="Times New Roman" w:eastAsia="Times New Roman" w:hAnsi="Times New Roman" w:cs="Times New Roman"/>
          <w:sz w:val="32"/>
          <w:szCs w:val="32"/>
        </w:rPr>
      </w:pPr>
    </w:p>
    <w:p w:rsidR="00DD7FA1" w:rsidRDefault="00DD7FA1" w:rsidP="00DD7FA1">
      <w:pPr>
        <w:tabs>
          <w:tab w:val="left" w:pos="5360"/>
        </w:tabs>
        <w:ind w:left="2020"/>
        <w:rPr>
          <w:rFonts w:ascii="Times New Roman" w:eastAsia="Times New Roman" w:hAnsi="Times New Roman" w:cs="Times New Roman"/>
          <w:sz w:val="32"/>
          <w:szCs w:val="32"/>
        </w:rPr>
      </w:pPr>
    </w:p>
    <w:p w:rsidR="00DD7FA1" w:rsidRPr="00831697" w:rsidRDefault="00DD7FA1" w:rsidP="00DD7FA1">
      <w:pPr>
        <w:tabs>
          <w:tab w:val="left" w:pos="5360"/>
        </w:tabs>
        <w:ind w:left="2020"/>
        <w:rPr>
          <w:rFonts w:ascii="Times New Roman" w:hAnsi="Times New Roman" w:cs="Times New Roman"/>
          <w:sz w:val="32"/>
          <w:szCs w:val="32"/>
        </w:rPr>
      </w:pPr>
      <w:r>
        <w:rPr>
          <w:noProof/>
          <w:sz w:val="20"/>
          <w:szCs w:val="20"/>
          <w:lang w:eastAsia="uk-UA"/>
        </w:rPr>
        <w:drawing>
          <wp:anchor distT="0" distB="0" distL="114300" distR="114300" simplePos="0" relativeHeight="251798528" behindDoc="1" locked="0" layoutInCell="0" allowOverlap="1" wp14:anchorId="4427D800" wp14:editId="47965B21">
            <wp:simplePos x="0" y="0"/>
            <wp:positionH relativeFrom="column">
              <wp:posOffset>349427</wp:posOffset>
            </wp:positionH>
            <wp:positionV relativeFrom="paragraph">
              <wp:posOffset>163830</wp:posOffset>
            </wp:positionV>
            <wp:extent cx="5384800" cy="1636889"/>
            <wp:effectExtent l="0" t="0" r="6350" b="1905"/>
            <wp:wrapNone/>
            <wp:docPr id="128"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51">
                      <a:extLst/>
                    </a:blip>
                    <a:srcRect/>
                    <a:stretch>
                      <a:fillRect/>
                    </a:stretch>
                  </pic:blipFill>
                  <pic:spPr bwMode="auto">
                    <a:xfrm>
                      <a:off x="0" y="0"/>
                      <a:ext cx="5384800" cy="1636889"/>
                    </a:xfrm>
                    <a:prstGeom prst="rect">
                      <a:avLst/>
                    </a:prstGeom>
                    <a:noFill/>
                  </pic:spPr>
                </pic:pic>
              </a:graphicData>
            </a:graphic>
          </wp:anchor>
        </w:drawing>
      </w:r>
      <w:r w:rsidRPr="00831697">
        <w:rPr>
          <w:rFonts w:ascii="Times New Roman" w:eastAsia="Times New Roman" w:hAnsi="Times New Roman" w:cs="Times New Roman"/>
          <w:sz w:val="32"/>
          <w:szCs w:val="32"/>
        </w:rPr>
        <w:t>А</w:t>
      </w:r>
      <w:r w:rsidRPr="00831697">
        <w:rPr>
          <w:rFonts w:ascii="Times New Roman" w:hAnsi="Times New Roman" w:cs="Times New Roman"/>
          <w:sz w:val="32"/>
          <w:szCs w:val="32"/>
        </w:rPr>
        <w:tab/>
      </w:r>
      <w:r w:rsidRPr="00831697">
        <w:rPr>
          <w:rFonts w:ascii="Times New Roman" w:eastAsia="Times New Roman" w:hAnsi="Times New Roman" w:cs="Times New Roman"/>
          <w:sz w:val="32"/>
          <w:szCs w:val="32"/>
        </w:rPr>
        <w:t>Б</w:t>
      </w:r>
    </w:p>
    <w:p w:rsidR="00DD7FA1" w:rsidRPr="00831697" w:rsidRDefault="00DD7FA1" w:rsidP="00DD7FA1">
      <w:pPr>
        <w:ind w:firstLine="426"/>
        <w:jc w:val="both"/>
        <w:rPr>
          <w:rFonts w:ascii="Times New Roman" w:eastAsia="Times New Roman" w:hAnsi="Times New Roman" w:cs="Times New Roman"/>
          <w:sz w:val="32"/>
          <w:szCs w:val="32"/>
        </w:rPr>
      </w:pPr>
    </w:p>
    <w:p w:rsidR="00DD7FA1" w:rsidRPr="00831697" w:rsidRDefault="00DD7FA1" w:rsidP="00DD7FA1">
      <w:pPr>
        <w:ind w:firstLine="426"/>
        <w:jc w:val="both"/>
        <w:rPr>
          <w:rFonts w:ascii="Times New Roman" w:eastAsia="Times New Roman" w:hAnsi="Times New Roman" w:cs="Times New Roman"/>
          <w:sz w:val="32"/>
          <w:szCs w:val="32"/>
        </w:rPr>
      </w:pPr>
    </w:p>
    <w:p w:rsidR="00DD7FA1" w:rsidRPr="00831697" w:rsidRDefault="00DD7FA1" w:rsidP="00DD7FA1">
      <w:pPr>
        <w:ind w:firstLine="426"/>
        <w:jc w:val="both"/>
        <w:rPr>
          <w:rFonts w:ascii="Times New Roman" w:eastAsia="Times New Roman" w:hAnsi="Times New Roman" w:cs="Times New Roman"/>
          <w:sz w:val="32"/>
          <w:szCs w:val="32"/>
        </w:rPr>
      </w:pPr>
    </w:p>
    <w:p w:rsidR="00DD7FA1" w:rsidRDefault="00DD7FA1" w:rsidP="00DD7FA1">
      <w:pPr>
        <w:tabs>
          <w:tab w:val="left" w:pos="5360"/>
        </w:tabs>
        <w:ind w:left="2040"/>
        <w:rPr>
          <w:rFonts w:ascii="Times New Roman" w:eastAsia="Times New Roman" w:hAnsi="Times New Roman" w:cs="Times New Roman"/>
          <w:sz w:val="32"/>
          <w:szCs w:val="32"/>
        </w:rPr>
      </w:pPr>
    </w:p>
    <w:p w:rsidR="00DD7FA1" w:rsidRPr="00831697" w:rsidRDefault="00DD7FA1" w:rsidP="00DD7FA1">
      <w:pPr>
        <w:tabs>
          <w:tab w:val="left" w:pos="5360"/>
        </w:tabs>
        <w:ind w:left="2040"/>
        <w:rPr>
          <w:rFonts w:ascii="Times New Roman" w:hAnsi="Times New Roman" w:cs="Times New Roman"/>
          <w:sz w:val="32"/>
          <w:szCs w:val="32"/>
        </w:rPr>
      </w:pPr>
      <w:r>
        <w:rPr>
          <w:noProof/>
          <w:sz w:val="20"/>
          <w:szCs w:val="20"/>
          <w:lang w:eastAsia="uk-UA"/>
        </w:rPr>
        <w:drawing>
          <wp:anchor distT="0" distB="0" distL="114300" distR="114300" simplePos="0" relativeHeight="251799552" behindDoc="1" locked="0" layoutInCell="0" allowOverlap="1" wp14:anchorId="6E32E6BD" wp14:editId="31CAD420">
            <wp:simplePos x="0" y="0"/>
            <wp:positionH relativeFrom="column">
              <wp:posOffset>263753</wp:posOffset>
            </wp:positionH>
            <wp:positionV relativeFrom="paragraph">
              <wp:posOffset>262255</wp:posOffset>
            </wp:positionV>
            <wp:extent cx="5463822" cy="1896533"/>
            <wp:effectExtent l="0" t="0" r="3810" b="8890"/>
            <wp:wrapNone/>
            <wp:docPr id="129"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52">
                      <a:extLst/>
                    </a:blip>
                    <a:srcRect/>
                    <a:stretch>
                      <a:fillRect/>
                    </a:stretch>
                  </pic:blipFill>
                  <pic:spPr bwMode="auto">
                    <a:xfrm>
                      <a:off x="0" y="0"/>
                      <a:ext cx="5463822" cy="1896533"/>
                    </a:xfrm>
                    <a:prstGeom prst="rect">
                      <a:avLst/>
                    </a:prstGeom>
                    <a:noFill/>
                  </pic:spPr>
                </pic:pic>
              </a:graphicData>
            </a:graphic>
          </wp:anchor>
        </w:drawing>
      </w:r>
      <w:r w:rsidRPr="00831697">
        <w:rPr>
          <w:rFonts w:ascii="Times New Roman" w:eastAsia="Times New Roman" w:hAnsi="Times New Roman" w:cs="Times New Roman"/>
          <w:sz w:val="32"/>
          <w:szCs w:val="32"/>
        </w:rPr>
        <w:t>В</w:t>
      </w:r>
      <w:r w:rsidRPr="00831697">
        <w:rPr>
          <w:rFonts w:ascii="Times New Roman" w:hAnsi="Times New Roman" w:cs="Times New Roman"/>
          <w:sz w:val="32"/>
          <w:szCs w:val="32"/>
        </w:rPr>
        <w:tab/>
      </w:r>
      <w:r w:rsidRPr="00831697">
        <w:rPr>
          <w:rFonts w:ascii="Times New Roman" w:eastAsia="Times New Roman" w:hAnsi="Times New Roman" w:cs="Times New Roman"/>
          <w:sz w:val="32"/>
          <w:szCs w:val="32"/>
        </w:rPr>
        <w:t>Г</w:t>
      </w:r>
    </w:p>
    <w:p w:rsidR="00DD7FA1" w:rsidRDefault="00DD7FA1" w:rsidP="00DD7FA1">
      <w:pPr>
        <w:tabs>
          <w:tab w:val="left" w:pos="5360"/>
        </w:tabs>
        <w:ind w:left="2040"/>
        <w:jc w:val="both"/>
        <w:rPr>
          <w:rFonts w:ascii="Times New Roman" w:eastAsia="Times New Roman" w:hAnsi="Times New Roman" w:cs="Times New Roman"/>
          <w:sz w:val="32"/>
          <w:szCs w:val="32"/>
        </w:rPr>
      </w:pPr>
    </w:p>
    <w:p w:rsidR="00DD7FA1" w:rsidRDefault="00DD7FA1" w:rsidP="00DD7FA1">
      <w:pPr>
        <w:tabs>
          <w:tab w:val="left" w:pos="5360"/>
        </w:tabs>
        <w:ind w:left="2040"/>
        <w:jc w:val="both"/>
        <w:rPr>
          <w:rFonts w:ascii="Times New Roman" w:eastAsia="Times New Roman" w:hAnsi="Times New Roman" w:cs="Times New Roman"/>
          <w:sz w:val="32"/>
          <w:szCs w:val="32"/>
        </w:rPr>
      </w:pPr>
    </w:p>
    <w:p w:rsidR="00DD7FA1" w:rsidRDefault="00DD7FA1" w:rsidP="00DD7FA1">
      <w:pPr>
        <w:tabs>
          <w:tab w:val="left" w:pos="5360"/>
        </w:tabs>
        <w:ind w:left="2040"/>
        <w:jc w:val="both"/>
        <w:rPr>
          <w:rFonts w:ascii="Times New Roman" w:eastAsia="Times New Roman" w:hAnsi="Times New Roman" w:cs="Times New Roman"/>
          <w:sz w:val="32"/>
          <w:szCs w:val="32"/>
        </w:rPr>
      </w:pPr>
    </w:p>
    <w:p w:rsidR="00DD7FA1" w:rsidRDefault="00DD7FA1" w:rsidP="00DD7FA1">
      <w:pPr>
        <w:tabs>
          <w:tab w:val="left" w:pos="5360"/>
        </w:tabs>
        <w:ind w:left="2040"/>
        <w:jc w:val="both"/>
        <w:rPr>
          <w:rFonts w:ascii="Times New Roman" w:eastAsia="Times New Roman" w:hAnsi="Times New Roman" w:cs="Times New Roman"/>
          <w:sz w:val="32"/>
          <w:szCs w:val="32"/>
        </w:rPr>
      </w:pPr>
    </w:p>
    <w:p w:rsidR="00DD7FA1" w:rsidRDefault="00DD7FA1" w:rsidP="00DD7FA1">
      <w:pPr>
        <w:tabs>
          <w:tab w:val="left" w:pos="5360"/>
        </w:tabs>
        <w:ind w:left="2040"/>
        <w:jc w:val="both"/>
        <w:rPr>
          <w:rFonts w:ascii="Times New Roman" w:eastAsia="Times New Roman" w:hAnsi="Times New Roman" w:cs="Times New Roman"/>
          <w:sz w:val="32"/>
          <w:szCs w:val="32"/>
        </w:rPr>
      </w:pPr>
    </w:p>
    <w:p w:rsidR="00DD7FA1" w:rsidRPr="00831697" w:rsidRDefault="00DD7FA1" w:rsidP="00DD7FA1">
      <w:pPr>
        <w:tabs>
          <w:tab w:val="left" w:pos="5360"/>
        </w:tabs>
        <w:ind w:left="2040"/>
        <w:jc w:val="both"/>
        <w:rPr>
          <w:rFonts w:ascii="Times New Roman" w:hAnsi="Times New Roman" w:cs="Times New Roman"/>
          <w:sz w:val="32"/>
          <w:szCs w:val="32"/>
        </w:rPr>
      </w:pPr>
      <w:r w:rsidRPr="00831697">
        <w:rPr>
          <w:rFonts w:ascii="Times New Roman" w:eastAsia="Times New Roman" w:hAnsi="Times New Roman" w:cs="Times New Roman"/>
          <w:sz w:val="32"/>
          <w:szCs w:val="32"/>
        </w:rPr>
        <w:t>Е</w:t>
      </w:r>
      <w:r w:rsidRPr="00831697">
        <w:rPr>
          <w:rFonts w:ascii="Times New Roman" w:hAnsi="Times New Roman" w:cs="Times New Roman"/>
          <w:sz w:val="32"/>
          <w:szCs w:val="32"/>
        </w:rPr>
        <w:tab/>
      </w:r>
      <w:r w:rsidRPr="00831697">
        <w:rPr>
          <w:rFonts w:ascii="Times New Roman" w:eastAsia="Times New Roman" w:hAnsi="Times New Roman" w:cs="Times New Roman"/>
          <w:sz w:val="32"/>
          <w:szCs w:val="32"/>
        </w:rPr>
        <w:t>Є</w:t>
      </w:r>
    </w:p>
    <w:p w:rsidR="00DD7FA1" w:rsidRPr="00BC28C4" w:rsidRDefault="00DD7FA1" w:rsidP="00DD7FA1">
      <w:pPr>
        <w:ind w:left="2220"/>
        <w:rPr>
          <w:rFonts w:ascii="Times New Roman" w:hAnsi="Times New Roman" w:cs="Times New Roman"/>
          <w:sz w:val="28"/>
          <w:szCs w:val="28"/>
        </w:rPr>
      </w:pPr>
      <w:r>
        <w:rPr>
          <w:rFonts w:ascii="Times New Roman" w:eastAsia="Times New Roman" w:hAnsi="Times New Roman" w:cs="Times New Roman"/>
          <w:bCs/>
          <w:sz w:val="28"/>
          <w:szCs w:val="28"/>
        </w:rPr>
        <w:t xml:space="preserve">Рис. </w:t>
      </w:r>
      <w:r>
        <w:rPr>
          <w:rFonts w:ascii="Times New Roman" w:eastAsia="Times New Roman" w:hAnsi="Times New Roman" w:cs="Times New Roman"/>
          <w:bCs/>
          <w:sz w:val="28"/>
          <w:szCs w:val="28"/>
          <w:lang w:val="ru-RU"/>
        </w:rPr>
        <w:t>23</w:t>
      </w:r>
      <w:r>
        <w:rPr>
          <w:rFonts w:ascii="Times New Roman" w:eastAsia="Times New Roman" w:hAnsi="Times New Roman" w:cs="Times New Roman"/>
          <w:bCs/>
          <w:sz w:val="28"/>
          <w:szCs w:val="28"/>
        </w:rPr>
        <w:t>. Захисні щитки</w:t>
      </w:r>
    </w:p>
    <w:p w:rsidR="00DD7FA1" w:rsidRPr="00831697" w:rsidRDefault="00DD7FA1" w:rsidP="00DD7FA1">
      <w:pPr>
        <w:spacing w:after="0"/>
        <w:rPr>
          <w:rFonts w:ascii="Times New Roman" w:hAnsi="Times New Roman" w:cs="Times New Roman"/>
          <w:sz w:val="28"/>
          <w:szCs w:val="28"/>
        </w:rPr>
      </w:pPr>
      <w:r w:rsidRPr="00831697">
        <w:rPr>
          <w:rFonts w:ascii="Times New Roman" w:eastAsia="Times New Roman" w:hAnsi="Times New Roman" w:cs="Times New Roman"/>
          <w:sz w:val="28"/>
          <w:szCs w:val="28"/>
        </w:rPr>
        <w:t>А – захисний щиток із кріпленням на голові без світлофільтра,</w:t>
      </w:r>
    </w:p>
    <w:p w:rsidR="00DD7FA1" w:rsidRDefault="00DD7FA1" w:rsidP="00DD7FA1">
      <w:pPr>
        <w:tabs>
          <w:tab w:val="left" w:pos="131"/>
        </w:tabs>
        <w:spacing w:after="0"/>
        <w:ind w:left="7" w:right="178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 </w:t>
      </w:r>
      <w:r w:rsidRPr="00831697">
        <w:rPr>
          <w:rFonts w:ascii="Times New Roman" w:eastAsia="Times New Roman" w:hAnsi="Times New Roman" w:cs="Times New Roman"/>
          <w:sz w:val="28"/>
          <w:szCs w:val="28"/>
        </w:rPr>
        <w:t xml:space="preserve">– захисний щиток із кріпленням на голові з свілофільтром, </w:t>
      </w:r>
    </w:p>
    <w:p w:rsidR="00DD7FA1" w:rsidRDefault="00DD7FA1" w:rsidP="00DD7FA1">
      <w:pPr>
        <w:tabs>
          <w:tab w:val="left" w:pos="131"/>
        </w:tabs>
        <w:spacing w:after="0"/>
        <w:ind w:left="7" w:right="1780"/>
        <w:rPr>
          <w:rFonts w:ascii="Times New Roman" w:eastAsia="Times New Roman" w:hAnsi="Times New Roman" w:cs="Times New Roman"/>
          <w:sz w:val="28"/>
          <w:szCs w:val="28"/>
        </w:rPr>
      </w:pPr>
      <w:r w:rsidRPr="00831697">
        <w:rPr>
          <w:rFonts w:ascii="Times New Roman" w:eastAsia="Times New Roman" w:hAnsi="Times New Roman" w:cs="Times New Roman"/>
          <w:sz w:val="28"/>
          <w:szCs w:val="28"/>
        </w:rPr>
        <w:t>В – захисний щиток із кріпленням на касці без світлофільтра,</w:t>
      </w:r>
    </w:p>
    <w:p w:rsidR="00DD7FA1" w:rsidRDefault="00DD7FA1" w:rsidP="00DD7FA1">
      <w:pPr>
        <w:tabs>
          <w:tab w:val="left" w:pos="131"/>
        </w:tabs>
        <w:spacing w:after="0"/>
        <w:ind w:left="7" w:right="1780"/>
        <w:rPr>
          <w:rFonts w:ascii="Times New Roman" w:eastAsia="Times New Roman" w:hAnsi="Times New Roman" w:cs="Times New Roman"/>
          <w:sz w:val="28"/>
          <w:szCs w:val="28"/>
        </w:rPr>
      </w:pPr>
      <w:r w:rsidRPr="00831697">
        <w:rPr>
          <w:rFonts w:ascii="Times New Roman" w:eastAsia="Times New Roman" w:hAnsi="Times New Roman" w:cs="Times New Roman"/>
          <w:sz w:val="28"/>
          <w:szCs w:val="28"/>
        </w:rPr>
        <w:t xml:space="preserve">Г – захисний щиток із кріпленням на касці із світлофільтром, </w:t>
      </w:r>
    </w:p>
    <w:p w:rsidR="00DD7FA1" w:rsidRPr="00831697" w:rsidRDefault="00DD7FA1" w:rsidP="00DD7FA1">
      <w:pPr>
        <w:tabs>
          <w:tab w:val="left" w:pos="131"/>
        </w:tabs>
        <w:spacing w:after="0"/>
        <w:ind w:left="7" w:right="1780"/>
        <w:rPr>
          <w:rFonts w:ascii="Times New Roman" w:eastAsia="Times New Roman" w:hAnsi="Times New Roman" w:cs="Times New Roman"/>
          <w:sz w:val="28"/>
          <w:szCs w:val="28"/>
        </w:rPr>
      </w:pPr>
      <w:r w:rsidRPr="00831697">
        <w:rPr>
          <w:rFonts w:ascii="Times New Roman" w:eastAsia="Times New Roman" w:hAnsi="Times New Roman" w:cs="Times New Roman"/>
          <w:sz w:val="28"/>
          <w:szCs w:val="28"/>
        </w:rPr>
        <w:t xml:space="preserve">Е – захисний щиток-маска без світлофільтра, </w:t>
      </w:r>
    </w:p>
    <w:p w:rsidR="00DD7FA1" w:rsidRDefault="00DD7FA1" w:rsidP="00DD7FA1">
      <w:pPr>
        <w:tabs>
          <w:tab w:val="left" w:pos="131"/>
        </w:tabs>
        <w:ind w:left="7" w:right="1780"/>
        <w:rPr>
          <w:rFonts w:ascii="Times New Roman" w:eastAsia="Times New Roman" w:hAnsi="Times New Roman" w:cs="Times New Roman"/>
          <w:sz w:val="28"/>
          <w:szCs w:val="28"/>
        </w:rPr>
      </w:pPr>
      <w:r w:rsidRPr="00831697">
        <w:rPr>
          <w:rFonts w:ascii="Times New Roman" w:eastAsia="Times New Roman" w:hAnsi="Times New Roman" w:cs="Times New Roman"/>
          <w:sz w:val="28"/>
          <w:szCs w:val="28"/>
        </w:rPr>
        <w:t>Є – захисний щиток-маска із світлофільтром</w:t>
      </w:r>
    </w:p>
    <w:p w:rsidR="00DD7FA1" w:rsidRPr="00831697" w:rsidRDefault="00DD7FA1" w:rsidP="00DD7FA1">
      <w:pPr>
        <w:tabs>
          <w:tab w:val="left" w:pos="131"/>
        </w:tabs>
        <w:ind w:left="7" w:right="1780"/>
        <w:rPr>
          <w:rFonts w:ascii="Times New Roman" w:eastAsia="Times New Roman" w:hAnsi="Times New Roman" w:cs="Times New Roman"/>
          <w:sz w:val="28"/>
          <w:szCs w:val="28"/>
        </w:rPr>
      </w:pPr>
    </w:p>
    <w:p w:rsidR="00831697" w:rsidRPr="00831697" w:rsidRDefault="00831697" w:rsidP="000C3554">
      <w:pPr>
        <w:ind w:firstLine="708"/>
        <w:jc w:val="both"/>
        <w:rPr>
          <w:rFonts w:ascii="Times New Roman" w:hAnsi="Times New Roman" w:cs="Times New Roman"/>
          <w:sz w:val="32"/>
          <w:szCs w:val="32"/>
        </w:rPr>
      </w:pPr>
      <w:r w:rsidRPr="00831697">
        <w:rPr>
          <w:rFonts w:ascii="Times New Roman" w:eastAsia="Times New Roman" w:hAnsi="Times New Roman" w:cs="Times New Roman"/>
          <w:sz w:val="32"/>
          <w:szCs w:val="32"/>
        </w:rPr>
        <w:t xml:space="preserve">Засоби індивідуального захисту очей та обличчя потребують дбайливого догляду і дотримання рекомендацій та інструкцій щодо їх використання і зберігання. Їх слід зберігати подалі від прямих сонячних променів, агресивних хімічних речовин, джерел тепла тощо. Очищують </w:t>
      </w:r>
      <w:r w:rsidRPr="00831697">
        <w:rPr>
          <w:rFonts w:ascii="Times New Roman" w:eastAsia="Times New Roman" w:hAnsi="Times New Roman" w:cs="Times New Roman"/>
          <w:sz w:val="32"/>
          <w:szCs w:val="32"/>
        </w:rPr>
        <w:lastRenderedPageBreak/>
        <w:t xml:space="preserve">світлофільтри окулярів спеціальними засобами (рідини, спреї, вологі серветки), які забезпечують чистоту, мають антистатичну і гідрофобну дію. Вибір цих засобів слід здійснювати, дотримуючись інструкцій виробника. </w:t>
      </w:r>
    </w:p>
    <w:p w:rsidR="00377DAD" w:rsidRPr="00377DAD" w:rsidRDefault="00377DAD" w:rsidP="004F34B1">
      <w:pPr>
        <w:ind w:left="440"/>
        <w:jc w:val="center"/>
        <w:rPr>
          <w:rFonts w:ascii="Times New Roman" w:hAnsi="Times New Roman" w:cs="Times New Roman"/>
          <w:sz w:val="32"/>
          <w:szCs w:val="32"/>
        </w:rPr>
      </w:pPr>
      <w:r w:rsidRPr="00377DAD">
        <w:rPr>
          <w:rFonts w:ascii="Times New Roman" w:eastAsia="Times New Roman" w:hAnsi="Times New Roman" w:cs="Times New Roman"/>
          <w:b/>
          <w:bCs/>
          <w:sz w:val="32"/>
          <w:szCs w:val="32"/>
        </w:rPr>
        <w:t>Засоби індивідуального захисту органів дихання</w:t>
      </w:r>
    </w:p>
    <w:p w:rsidR="00377DAD" w:rsidRPr="00377DAD" w:rsidRDefault="00377DAD" w:rsidP="000C3554">
      <w:pPr>
        <w:spacing w:after="0"/>
        <w:ind w:firstLine="708"/>
        <w:jc w:val="both"/>
        <w:rPr>
          <w:rFonts w:ascii="Times New Roman" w:hAnsi="Times New Roman" w:cs="Times New Roman"/>
          <w:sz w:val="32"/>
          <w:szCs w:val="32"/>
        </w:rPr>
      </w:pPr>
      <w:r w:rsidRPr="00377DAD">
        <w:rPr>
          <w:rFonts w:ascii="Times New Roman" w:eastAsia="Times New Roman" w:hAnsi="Times New Roman" w:cs="Times New Roman"/>
          <w:sz w:val="32"/>
          <w:szCs w:val="32"/>
        </w:rPr>
        <w:t>Ураження органів дихання може стати причиною серйозних захворювань чи навіть смерті. Для безпечної  роботи людини в несприятливих умовах використовують різні засоби індивідуального захисту органів дихання (ЗІЗОД).</w:t>
      </w:r>
    </w:p>
    <w:p w:rsidR="00377DAD" w:rsidRPr="00377DAD" w:rsidRDefault="00377DAD" w:rsidP="000C3554">
      <w:pPr>
        <w:spacing w:after="0"/>
        <w:ind w:firstLine="708"/>
        <w:jc w:val="both"/>
        <w:rPr>
          <w:rFonts w:ascii="Times New Roman" w:hAnsi="Times New Roman" w:cs="Times New Roman"/>
          <w:sz w:val="32"/>
          <w:szCs w:val="32"/>
        </w:rPr>
      </w:pPr>
      <w:r w:rsidRPr="00377DAD">
        <w:rPr>
          <w:rFonts w:ascii="Times New Roman" w:eastAsia="Times New Roman" w:hAnsi="Times New Roman" w:cs="Times New Roman"/>
          <w:sz w:val="32"/>
          <w:szCs w:val="32"/>
        </w:rPr>
        <w:t>Засоби індивідуального захисту органів дихання – це фільтруючі засоби, які забезпечують захист організму, в першу чергу легень від небезпечних та шкідливих факторів, що діють інгаляційно.</w:t>
      </w:r>
    </w:p>
    <w:p w:rsidR="00377DAD" w:rsidRPr="00377DAD" w:rsidRDefault="00377DAD" w:rsidP="000C3554">
      <w:pPr>
        <w:spacing w:after="0"/>
        <w:ind w:firstLine="708"/>
        <w:jc w:val="both"/>
        <w:rPr>
          <w:rFonts w:ascii="Times New Roman" w:hAnsi="Times New Roman" w:cs="Times New Roman"/>
          <w:sz w:val="32"/>
          <w:szCs w:val="32"/>
        </w:rPr>
      </w:pPr>
      <w:r w:rsidRPr="00377DAD">
        <w:rPr>
          <w:rFonts w:ascii="Times New Roman" w:eastAsia="Times New Roman" w:hAnsi="Times New Roman" w:cs="Times New Roman"/>
          <w:sz w:val="32"/>
          <w:szCs w:val="32"/>
        </w:rPr>
        <w:t>Всі фільтруючі ЗІЗОД незалежно від їх призначення і конструктивних особливостей мають відповідати вимогам і показникам щодо ступеня їх захисту, а також фізіолого-гігієнічним властивостям організму людини.</w:t>
      </w:r>
    </w:p>
    <w:p w:rsidR="00377DAD" w:rsidRPr="00377DAD" w:rsidRDefault="00377DAD" w:rsidP="000C3554">
      <w:pPr>
        <w:spacing w:after="0"/>
        <w:ind w:firstLine="708"/>
        <w:jc w:val="both"/>
        <w:rPr>
          <w:rFonts w:ascii="Times New Roman" w:eastAsia="Times New Roman" w:hAnsi="Times New Roman" w:cs="Times New Roman"/>
          <w:sz w:val="32"/>
          <w:szCs w:val="32"/>
        </w:rPr>
      </w:pPr>
      <w:r w:rsidRPr="00377DAD">
        <w:rPr>
          <w:rFonts w:ascii="Times New Roman" w:eastAsia="Times New Roman" w:hAnsi="Times New Roman" w:cs="Times New Roman"/>
          <w:sz w:val="32"/>
          <w:szCs w:val="32"/>
        </w:rPr>
        <w:t xml:space="preserve">При підборі ЗІЗОД, необхідно знати, з якими речовинами доведеться працювати; їх концентрацію; тривалість впливу; стан речовини (пил, газ, пара або аерозоль); чи існує небезпека кисневого голодування; фізичні навантаження в процесі роботи. Залежно від складу та кількісного вмісту шкідливих речовин у повітрі добирається тип захисного засобу та найменш необхідний рівень захисту, який забезпечує даний ЗІЗОД, з врахуванням концентрації шкідливих речовин та їх біологічної небезпеки, яка оцінюється за величиною ГДК шкідливих речовин повітрі, яка не чинить на людину згубного впливу. </w:t>
      </w:r>
    </w:p>
    <w:p w:rsidR="00377DAD" w:rsidRPr="00377DAD" w:rsidRDefault="000C3554" w:rsidP="004F34B1">
      <w:pPr>
        <w:tabs>
          <w:tab w:val="left" w:pos="164"/>
        </w:tabs>
        <w:spacing w:after="0"/>
        <w:ind w:left="440" w:right="1920"/>
        <w:rPr>
          <w:rFonts w:ascii="Times New Roman" w:eastAsia="Times New Roman" w:hAnsi="Times New Roman" w:cs="Times New Roman"/>
          <w:sz w:val="32"/>
          <w:szCs w:val="32"/>
        </w:rPr>
      </w:pPr>
      <w:r>
        <w:rPr>
          <w:rFonts w:ascii="Times New Roman" w:eastAsia="Times New Roman" w:hAnsi="Times New Roman" w:cs="Times New Roman"/>
          <w:sz w:val="32"/>
          <w:szCs w:val="32"/>
        </w:rPr>
        <w:tab/>
      </w:r>
      <w:r w:rsidR="00377DAD" w:rsidRPr="00377DAD">
        <w:rPr>
          <w:rFonts w:ascii="Times New Roman" w:eastAsia="Times New Roman" w:hAnsi="Times New Roman" w:cs="Times New Roman"/>
          <w:sz w:val="32"/>
          <w:szCs w:val="32"/>
        </w:rPr>
        <w:t>За типом механізму захисту ЗІЗОД поділяють на: фільтруючі; ізолюючі; комбіновані.</w:t>
      </w:r>
    </w:p>
    <w:p w:rsidR="000C3554" w:rsidRDefault="00377DAD" w:rsidP="000C3554">
      <w:pPr>
        <w:ind w:firstLine="708"/>
        <w:jc w:val="both"/>
        <w:rPr>
          <w:rFonts w:ascii="Times New Roman" w:eastAsia="Times New Roman" w:hAnsi="Times New Roman" w:cs="Times New Roman"/>
          <w:sz w:val="32"/>
          <w:szCs w:val="32"/>
        </w:rPr>
      </w:pPr>
      <w:r w:rsidRPr="00A0717B">
        <w:rPr>
          <w:rFonts w:ascii="Times New Roman" w:eastAsia="Times New Roman" w:hAnsi="Times New Roman" w:cs="Times New Roman"/>
          <w:b/>
          <w:bCs/>
          <w:i/>
          <w:sz w:val="32"/>
          <w:szCs w:val="32"/>
        </w:rPr>
        <w:t>Респіратори</w:t>
      </w:r>
      <w:r w:rsidRPr="00377DAD">
        <w:rPr>
          <w:rFonts w:ascii="Times New Roman" w:eastAsia="Times New Roman" w:hAnsi="Times New Roman" w:cs="Times New Roman"/>
          <w:b/>
          <w:bCs/>
          <w:sz w:val="32"/>
          <w:szCs w:val="32"/>
        </w:rPr>
        <w:t xml:space="preserve"> </w:t>
      </w:r>
      <w:r w:rsidR="00007621">
        <w:rPr>
          <w:rFonts w:ascii="Times New Roman" w:eastAsia="Times New Roman" w:hAnsi="Times New Roman" w:cs="Times New Roman"/>
          <w:sz w:val="32"/>
          <w:szCs w:val="32"/>
        </w:rPr>
        <w:t>(</w:t>
      </w:r>
      <w:r w:rsidR="00007621" w:rsidRPr="00007621">
        <w:rPr>
          <w:rFonts w:ascii="Times New Roman" w:eastAsia="Times New Roman" w:hAnsi="Times New Roman" w:cs="Times New Roman"/>
          <w:sz w:val="32"/>
          <w:szCs w:val="32"/>
        </w:rPr>
        <w:t>р</w:t>
      </w:r>
      <w:r w:rsidRPr="00377DAD">
        <w:rPr>
          <w:rFonts w:ascii="Times New Roman" w:eastAsia="Times New Roman" w:hAnsi="Times New Roman" w:cs="Times New Roman"/>
          <w:sz w:val="32"/>
          <w:szCs w:val="32"/>
        </w:rPr>
        <w:t xml:space="preserve">ис. </w:t>
      </w:r>
      <w:r w:rsidR="00007621" w:rsidRPr="00007621">
        <w:rPr>
          <w:rFonts w:ascii="Times New Roman" w:eastAsia="Times New Roman" w:hAnsi="Times New Roman" w:cs="Times New Roman"/>
          <w:sz w:val="32"/>
          <w:szCs w:val="32"/>
        </w:rPr>
        <w:t>23</w:t>
      </w:r>
      <w:r w:rsidRPr="00377DAD">
        <w:rPr>
          <w:rFonts w:ascii="Times New Roman" w:eastAsia="Times New Roman" w:hAnsi="Times New Roman" w:cs="Times New Roman"/>
          <w:sz w:val="32"/>
          <w:szCs w:val="32"/>
        </w:rPr>
        <w:t>)</w:t>
      </w:r>
      <w:r w:rsidRPr="00377DAD">
        <w:rPr>
          <w:rFonts w:ascii="Times New Roman" w:eastAsia="Times New Roman" w:hAnsi="Times New Roman" w:cs="Times New Roman"/>
          <w:b/>
          <w:bCs/>
          <w:sz w:val="32"/>
          <w:szCs w:val="32"/>
        </w:rPr>
        <w:t xml:space="preserve"> – </w:t>
      </w:r>
      <w:r w:rsidR="001F01DA" w:rsidRPr="00377DAD">
        <w:rPr>
          <w:rFonts w:ascii="Times New Roman" w:eastAsia="Times New Roman" w:hAnsi="Times New Roman" w:cs="Times New Roman"/>
          <w:sz w:val="32"/>
          <w:szCs w:val="32"/>
        </w:rPr>
        <w:t>це</w:t>
      </w:r>
      <w:r w:rsidR="001F01DA">
        <w:rPr>
          <w:rFonts w:ascii="Times New Roman" w:eastAsia="Times New Roman" w:hAnsi="Times New Roman" w:cs="Times New Roman"/>
          <w:sz w:val="32"/>
          <w:szCs w:val="32"/>
        </w:rPr>
        <w:t xml:space="preserve"> </w:t>
      </w:r>
      <w:r w:rsidR="001F01DA" w:rsidRPr="00377DAD">
        <w:rPr>
          <w:rFonts w:ascii="Times New Roman" w:eastAsia="Times New Roman" w:hAnsi="Times New Roman" w:cs="Times New Roman"/>
          <w:sz w:val="32"/>
          <w:szCs w:val="32"/>
        </w:rPr>
        <w:t>різновид</w:t>
      </w:r>
      <w:r w:rsidRPr="00377DAD">
        <w:rPr>
          <w:rFonts w:ascii="Times New Roman" w:eastAsia="Times New Roman" w:hAnsi="Times New Roman" w:cs="Times New Roman"/>
          <w:sz w:val="32"/>
          <w:szCs w:val="32"/>
        </w:rPr>
        <w:t xml:space="preserve"> ЗІЗОД, які характеризуються тим, що у них повітря проходить через спеціальний шар – фільтр і очищається від радіоактивних і отруйних речовин (шкідливого газу, суміші газів, або аерозолів), пилу, мікроорганізмів. </w:t>
      </w:r>
    </w:p>
    <w:p w:rsidR="00377DAD" w:rsidRPr="00377DAD" w:rsidRDefault="000C3554" w:rsidP="00DD7FA1">
      <w:pPr>
        <w:spacing w:after="0"/>
        <w:ind w:firstLine="709"/>
        <w:jc w:val="both"/>
        <w:rPr>
          <w:rFonts w:ascii="Times New Roman" w:hAnsi="Times New Roman" w:cs="Times New Roman"/>
          <w:sz w:val="32"/>
          <w:szCs w:val="32"/>
        </w:rPr>
      </w:pPr>
      <w:r>
        <w:rPr>
          <w:rFonts w:ascii="Times New Roman" w:eastAsia="Times New Roman" w:hAnsi="Times New Roman" w:cs="Times New Roman"/>
          <w:sz w:val="32"/>
          <w:szCs w:val="32"/>
        </w:rPr>
        <w:t xml:space="preserve">В </w:t>
      </w:r>
      <w:r w:rsidR="00377DAD" w:rsidRPr="00377DAD">
        <w:rPr>
          <w:rFonts w:ascii="Times New Roman" w:eastAsia="Times New Roman" w:hAnsi="Times New Roman" w:cs="Times New Roman"/>
          <w:sz w:val="32"/>
          <w:szCs w:val="32"/>
        </w:rPr>
        <w:t xml:space="preserve">інструкції вказується, який мінімальний розмір часток ним вловлюється, а також в яких умовах використовують респіратор. Респіратори характеризуються слабким опором диханню і малою </w:t>
      </w:r>
      <w:r w:rsidR="00377DAD" w:rsidRPr="00377DAD">
        <w:rPr>
          <w:rFonts w:ascii="Times New Roman" w:eastAsia="Times New Roman" w:hAnsi="Times New Roman" w:cs="Times New Roman"/>
          <w:sz w:val="32"/>
          <w:szCs w:val="32"/>
        </w:rPr>
        <w:lastRenderedPageBreak/>
        <w:t xml:space="preserve">вагою, що є їх основними перевагами. Це продовжує допустимий час знаходження працівника у респіраторі та зменшує тиск на лицьову частину голови. Однак, забороняється їх застосовувати для захисту від високотоксичних речовин (синильна кислота та ін.), а також від речовин, які можуть проникнути в організм через неушкоджену шкіру. У цьому разі треба використовувати протигаз, або протигаз у комплексі із </w:t>
      </w:r>
      <w:r w:rsidR="001F01DA" w:rsidRPr="00377DAD">
        <w:rPr>
          <w:rFonts w:ascii="Times New Roman" w:eastAsia="Times New Roman" w:hAnsi="Times New Roman" w:cs="Times New Roman"/>
          <w:sz w:val="32"/>
          <w:szCs w:val="32"/>
        </w:rPr>
        <w:t>захисним</w:t>
      </w:r>
      <w:r w:rsidR="001F01DA">
        <w:rPr>
          <w:rFonts w:ascii="Times New Roman" w:eastAsia="Times New Roman" w:hAnsi="Times New Roman" w:cs="Times New Roman"/>
          <w:sz w:val="32"/>
          <w:szCs w:val="32"/>
        </w:rPr>
        <w:t xml:space="preserve"> </w:t>
      </w:r>
      <w:r w:rsidR="001F01DA" w:rsidRPr="00377DAD">
        <w:rPr>
          <w:rFonts w:ascii="Times New Roman" w:eastAsia="Times New Roman" w:hAnsi="Times New Roman" w:cs="Times New Roman"/>
          <w:sz w:val="32"/>
          <w:szCs w:val="32"/>
        </w:rPr>
        <w:t>костюмом</w:t>
      </w:r>
      <w:r w:rsidR="00377DAD" w:rsidRPr="00377DAD">
        <w:rPr>
          <w:rFonts w:ascii="Times New Roman" w:eastAsia="Times New Roman" w:hAnsi="Times New Roman" w:cs="Times New Roman"/>
          <w:sz w:val="32"/>
          <w:szCs w:val="32"/>
        </w:rPr>
        <w:t>. Фільтруючі респіратори використовують при концентрації кисню в повітрі більше 17 %.</w:t>
      </w:r>
    </w:p>
    <w:p w:rsidR="00074904" w:rsidRDefault="00377DAD" w:rsidP="004F34B1">
      <w:pPr>
        <w:jc w:val="both"/>
        <w:rPr>
          <w:rFonts w:ascii="Times New Roman" w:eastAsia="Times New Roman" w:hAnsi="Times New Roman" w:cs="Times New Roman"/>
          <w:sz w:val="32"/>
          <w:szCs w:val="32"/>
        </w:rPr>
      </w:pPr>
      <w:r>
        <w:rPr>
          <w:noProof/>
          <w:sz w:val="20"/>
          <w:szCs w:val="20"/>
          <w:lang w:eastAsia="uk-UA"/>
        </w:rPr>
        <w:drawing>
          <wp:anchor distT="0" distB="0" distL="114300" distR="114300" simplePos="0" relativeHeight="251610112" behindDoc="1" locked="0" layoutInCell="0" allowOverlap="1" wp14:anchorId="1B28F2AF" wp14:editId="0CF2E3DE">
            <wp:simplePos x="0" y="0"/>
            <wp:positionH relativeFrom="column">
              <wp:posOffset>138148</wp:posOffset>
            </wp:positionH>
            <wp:positionV relativeFrom="paragraph">
              <wp:posOffset>613973</wp:posOffset>
            </wp:positionV>
            <wp:extent cx="6062133" cy="2009423"/>
            <wp:effectExtent l="0" t="0" r="0" b="0"/>
            <wp:wrapNone/>
            <wp:docPr id="130"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53">
                      <a:extLst/>
                    </a:blip>
                    <a:srcRect/>
                    <a:stretch>
                      <a:fillRect/>
                    </a:stretch>
                  </pic:blipFill>
                  <pic:spPr bwMode="auto">
                    <a:xfrm>
                      <a:off x="0" y="0"/>
                      <a:ext cx="6059997" cy="2008715"/>
                    </a:xfrm>
                    <a:prstGeom prst="rect">
                      <a:avLst/>
                    </a:prstGeom>
                    <a:noFill/>
                  </pic:spPr>
                </pic:pic>
              </a:graphicData>
            </a:graphic>
          </wp:anchor>
        </w:drawing>
      </w:r>
      <w:r w:rsidRPr="00377DAD">
        <w:rPr>
          <w:rFonts w:ascii="Times New Roman" w:eastAsia="Times New Roman" w:hAnsi="Times New Roman" w:cs="Times New Roman"/>
          <w:sz w:val="32"/>
          <w:szCs w:val="32"/>
        </w:rPr>
        <w:t xml:space="preserve">         Респіратори класифікуються: за призначенням пристрою, за типом механізму захисту від шкідливих домішок і терміном служби.</w:t>
      </w:r>
    </w:p>
    <w:p w:rsidR="00DD7FA1" w:rsidRPr="00377DAD" w:rsidRDefault="00DD7FA1" w:rsidP="004F34B1">
      <w:pPr>
        <w:jc w:val="both"/>
        <w:rPr>
          <w:rFonts w:ascii="Times New Roman" w:hAnsi="Times New Roman" w:cs="Times New Roman"/>
          <w:sz w:val="32"/>
          <w:szCs w:val="32"/>
        </w:rPr>
      </w:pPr>
    </w:p>
    <w:p w:rsidR="00377DAD" w:rsidRDefault="00377DAD" w:rsidP="004F34B1">
      <w:pPr>
        <w:pStyle w:val="32"/>
        <w:shd w:val="clear" w:color="auto" w:fill="auto"/>
        <w:tabs>
          <w:tab w:val="left" w:pos="1636"/>
        </w:tabs>
        <w:spacing w:before="0" w:after="0" w:line="276" w:lineRule="auto"/>
        <w:ind w:firstLine="0"/>
        <w:jc w:val="center"/>
        <w:rPr>
          <w:i w:val="0"/>
          <w:sz w:val="32"/>
          <w:szCs w:val="32"/>
        </w:rPr>
      </w:pPr>
    </w:p>
    <w:p w:rsidR="00377DAD" w:rsidRDefault="00377DAD" w:rsidP="004F34B1">
      <w:pPr>
        <w:pStyle w:val="32"/>
        <w:shd w:val="clear" w:color="auto" w:fill="auto"/>
        <w:tabs>
          <w:tab w:val="left" w:pos="1636"/>
        </w:tabs>
        <w:spacing w:before="0" w:after="0" w:line="276" w:lineRule="auto"/>
        <w:ind w:firstLine="0"/>
        <w:jc w:val="center"/>
        <w:rPr>
          <w:i w:val="0"/>
          <w:sz w:val="32"/>
          <w:szCs w:val="32"/>
        </w:rPr>
      </w:pPr>
    </w:p>
    <w:p w:rsidR="00377DAD" w:rsidRDefault="00377DAD" w:rsidP="004F34B1">
      <w:pPr>
        <w:pStyle w:val="32"/>
        <w:shd w:val="clear" w:color="auto" w:fill="auto"/>
        <w:tabs>
          <w:tab w:val="left" w:pos="1636"/>
        </w:tabs>
        <w:spacing w:before="0" w:after="0" w:line="276" w:lineRule="auto"/>
        <w:ind w:firstLine="0"/>
        <w:jc w:val="center"/>
        <w:rPr>
          <w:i w:val="0"/>
          <w:sz w:val="32"/>
          <w:szCs w:val="32"/>
        </w:rPr>
      </w:pPr>
    </w:p>
    <w:p w:rsidR="00377DAD" w:rsidRDefault="00377DAD" w:rsidP="004F34B1">
      <w:pPr>
        <w:pStyle w:val="32"/>
        <w:shd w:val="clear" w:color="auto" w:fill="auto"/>
        <w:tabs>
          <w:tab w:val="left" w:pos="1636"/>
        </w:tabs>
        <w:spacing w:before="0" w:after="0" w:line="276" w:lineRule="auto"/>
        <w:ind w:firstLine="0"/>
        <w:jc w:val="center"/>
        <w:rPr>
          <w:i w:val="0"/>
          <w:sz w:val="32"/>
          <w:szCs w:val="32"/>
        </w:rPr>
      </w:pPr>
    </w:p>
    <w:p w:rsidR="00377DAD" w:rsidRDefault="00377DAD" w:rsidP="004F34B1">
      <w:pPr>
        <w:pStyle w:val="32"/>
        <w:shd w:val="clear" w:color="auto" w:fill="auto"/>
        <w:tabs>
          <w:tab w:val="left" w:pos="1636"/>
        </w:tabs>
        <w:spacing w:before="0" w:after="0" w:line="276" w:lineRule="auto"/>
        <w:ind w:firstLine="0"/>
        <w:jc w:val="center"/>
        <w:rPr>
          <w:i w:val="0"/>
          <w:sz w:val="32"/>
          <w:szCs w:val="32"/>
        </w:rPr>
      </w:pPr>
    </w:p>
    <w:p w:rsidR="00377DAD" w:rsidRDefault="00377DAD" w:rsidP="004F34B1">
      <w:pPr>
        <w:pStyle w:val="32"/>
        <w:shd w:val="clear" w:color="auto" w:fill="auto"/>
        <w:tabs>
          <w:tab w:val="left" w:pos="1636"/>
        </w:tabs>
        <w:spacing w:before="0" w:after="0" w:line="276" w:lineRule="auto"/>
        <w:ind w:firstLine="0"/>
        <w:jc w:val="center"/>
        <w:rPr>
          <w:i w:val="0"/>
          <w:sz w:val="32"/>
          <w:szCs w:val="32"/>
        </w:rPr>
      </w:pPr>
    </w:p>
    <w:p w:rsidR="00377DAD" w:rsidRDefault="00377DAD" w:rsidP="004F34B1">
      <w:pPr>
        <w:pStyle w:val="32"/>
        <w:shd w:val="clear" w:color="auto" w:fill="auto"/>
        <w:tabs>
          <w:tab w:val="left" w:pos="1636"/>
        </w:tabs>
        <w:spacing w:before="0" w:after="0" w:line="276" w:lineRule="auto"/>
        <w:ind w:firstLine="0"/>
        <w:jc w:val="center"/>
        <w:rPr>
          <w:i w:val="0"/>
          <w:sz w:val="32"/>
          <w:szCs w:val="32"/>
        </w:rPr>
      </w:pPr>
    </w:p>
    <w:p w:rsidR="00377DAD" w:rsidRPr="00377DAD" w:rsidRDefault="00377DAD" w:rsidP="004F34B1">
      <w:pPr>
        <w:tabs>
          <w:tab w:val="left" w:pos="5240"/>
        </w:tabs>
        <w:ind w:left="1720"/>
        <w:rPr>
          <w:rFonts w:ascii="Times New Roman" w:hAnsi="Times New Roman" w:cs="Times New Roman"/>
          <w:sz w:val="32"/>
          <w:szCs w:val="32"/>
        </w:rPr>
      </w:pPr>
      <w:r w:rsidRPr="00377DAD">
        <w:rPr>
          <w:rFonts w:ascii="Times New Roman" w:eastAsia="Times New Roman" w:hAnsi="Times New Roman" w:cs="Times New Roman"/>
          <w:sz w:val="32"/>
          <w:szCs w:val="32"/>
        </w:rPr>
        <w:t>А</w:t>
      </w:r>
      <w:r w:rsidRPr="00377DAD">
        <w:rPr>
          <w:rFonts w:ascii="Times New Roman" w:hAnsi="Times New Roman" w:cs="Times New Roman"/>
          <w:sz w:val="32"/>
          <w:szCs w:val="32"/>
        </w:rPr>
        <w:tab/>
      </w:r>
      <w:r w:rsidR="00BC28C4">
        <w:rPr>
          <w:rFonts w:ascii="Times New Roman" w:hAnsi="Times New Roman" w:cs="Times New Roman"/>
          <w:sz w:val="32"/>
          <w:szCs w:val="32"/>
        </w:rPr>
        <w:t xml:space="preserve">                         </w:t>
      </w:r>
      <w:r w:rsidRPr="00377DAD">
        <w:rPr>
          <w:rFonts w:ascii="Times New Roman" w:eastAsia="Times New Roman" w:hAnsi="Times New Roman" w:cs="Times New Roman"/>
          <w:sz w:val="32"/>
          <w:szCs w:val="32"/>
        </w:rPr>
        <w:t>Б</w:t>
      </w:r>
    </w:p>
    <w:p w:rsidR="00377DAD" w:rsidRPr="00377DAD" w:rsidRDefault="00007621" w:rsidP="004F34B1">
      <w:pPr>
        <w:spacing w:after="0"/>
        <w:jc w:val="center"/>
        <w:rPr>
          <w:rFonts w:ascii="Times New Roman" w:eastAsia="Times New Roman" w:hAnsi="Times New Roman" w:cs="Times New Roman"/>
          <w:sz w:val="28"/>
          <w:szCs w:val="28"/>
        </w:rPr>
      </w:pPr>
      <w:r>
        <w:rPr>
          <w:rFonts w:ascii="Times New Roman" w:eastAsia="Times New Roman" w:hAnsi="Times New Roman" w:cs="Times New Roman"/>
          <w:bCs/>
          <w:sz w:val="28"/>
          <w:szCs w:val="28"/>
        </w:rPr>
        <w:t xml:space="preserve">Рис. </w:t>
      </w:r>
      <w:r>
        <w:rPr>
          <w:rFonts w:ascii="Times New Roman" w:eastAsia="Times New Roman" w:hAnsi="Times New Roman" w:cs="Times New Roman"/>
          <w:bCs/>
          <w:sz w:val="28"/>
          <w:szCs w:val="28"/>
          <w:lang w:val="ru-RU"/>
        </w:rPr>
        <w:t>23</w:t>
      </w:r>
      <w:r w:rsidR="00377DAD" w:rsidRPr="00BC28C4">
        <w:rPr>
          <w:rFonts w:ascii="Times New Roman" w:eastAsia="Times New Roman" w:hAnsi="Times New Roman" w:cs="Times New Roman"/>
          <w:bCs/>
          <w:sz w:val="28"/>
          <w:szCs w:val="28"/>
        </w:rPr>
        <w:t>. Фільтруючі респіратори:</w:t>
      </w:r>
      <w:r w:rsidR="00377DAD" w:rsidRPr="00377DAD">
        <w:rPr>
          <w:rFonts w:ascii="Times New Roman" w:eastAsia="Times New Roman" w:hAnsi="Times New Roman" w:cs="Times New Roman"/>
          <w:b/>
          <w:bCs/>
          <w:sz w:val="28"/>
          <w:szCs w:val="28"/>
        </w:rPr>
        <w:t xml:space="preserve"> </w:t>
      </w:r>
      <w:r w:rsidR="00377DAD" w:rsidRPr="00377DAD">
        <w:rPr>
          <w:rFonts w:ascii="Times New Roman" w:eastAsia="Times New Roman" w:hAnsi="Times New Roman" w:cs="Times New Roman"/>
          <w:bCs/>
          <w:sz w:val="28"/>
          <w:szCs w:val="28"/>
        </w:rPr>
        <w:t>А</w:t>
      </w:r>
      <w:r w:rsidR="006002BA">
        <w:rPr>
          <w:rFonts w:ascii="Times New Roman" w:eastAsia="Times New Roman" w:hAnsi="Times New Roman" w:cs="Times New Roman"/>
          <w:bCs/>
          <w:sz w:val="28"/>
          <w:szCs w:val="28"/>
        </w:rPr>
        <w:t xml:space="preserve"> </w:t>
      </w:r>
      <w:r w:rsidR="00377DAD" w:rsidRPr="00377DAD">
        <w:rPr>
          <w:rFonts w:ascii="Times New Roman" w:eastAsia="Times New Roman" w:hAnsi="Times New Roman" w:cs="Times New Roman"/>
          <w:sz w:val="28"/>
          <w:szCs w:val="28"/>
        </w:rPr>
        <w:t>– одноразовий фільтруючий респіратор;</w:t>
      </w:r>
    </w:p>
    <w:p w:rsidR="00377DAD" w:rsidRPr="00377DAD" w:rsidRDefault="00377DAD" w:rsidP="004F34B1">
      <w:pPr>
        <w:spacing w:after="0"/>
        <w:jc w:val="center"/>
        <w:rPr>
          <w:rFonts w:ascii="Times New Roman" w:eastAsia="Times New Roman" w:hAnsi="Times New Roman" w:cs="Times New Roman"/>
          <w:sz w:val="28"/>
          <w:szCs w:val="28"/>
        </w:rPr>
      </w:pPr>
      <w:r w:rsidRPr="00377DAD">
        <w:rPr>
          <w:rFonts w:ascii="Times New Roman" w:eastAsia="Times New Roman" w:hAnsi="Times New Roman" w:cs="Times New Roman"/>
          <w:sz w:val="28"/>
          <w:szCs w:val="28"/>
        </w:rPr>
        <w:t xml:space="preserve"> Б – багаторазовий фільтруючий респіратор</w:t>
      </w:r>
    </w:p>
    <w:p w:rsidR="00DD7FA1" w:rsidRPr="00DD7FA1" w:rsidRDefault="00DD7FA1" w:rsidP="00CE3EE3">
      <w:pPr>
        <w:spacing w:after="0"/>
        <w:ind w:left="440" w:firstLine="268"/>
        <w:rPr>
          <w:rFonts w:ascii="Times New Roman" w:eastAsia="Times New Roman" w:hAnsi="Times New Roman" w:cs="Times New Roman"/>
          <w:sz w:val="16"/>
          <w:szCs w:val="16"/>
        </w:rPr>
      </w:pPr>
    </w:p>
    <w:p w:rsidR="00377DAD" w:rsidRPr="00377DAD" w:rsidRDefault="00377DAD" w:rsidP="00CE3EE3">
      <w:pPr>
        <w:spacing w:after="0"/>
        <w:ind w:left="440" w:firstLine="268"/>
        <w:rPr>
          <w:rFonts w:ascii="Times New Roman" w:hAnsi="Times New Roman" w:cs="Times New Roman"/>
          <w:sz w:val="32"/>
          <w:szCs w:val="32"/>
        </w:rPr>
      </w:pPr>
      <w:r w:rsidRPr="00377DAD">
        <w:rPr>
          <w:rFonts w:ascii="Times New Roman" w:eastAsia="Times New Roman" w:hAnsi="Times New Roman" w:cs="Times New Roman"/>
          <w:sz w:val="32"/>
          <w:szCs w:val="32"/>
        </w:rPr>
        <w:t>За призначенням респіратори розділяють на:</w:t>
      </w:r>
    </w:p>
    <w:p w:rsidR="00377DAD" w:rsidRPr="00377DAD" w:rsidRDefault="00377DAD" w:rsidP="00CE3EE3">
      <w:pPr>
        <w:spacing w:after="0"/>
        <w:ind w:firstLine="708"/>
        <w:jc w:val="both"/>
        <w:rPr>
          <w:rFonts w:ascii="Times New Roman" w:hAnsi="Times New Roman" w:cs="Times New Roman"/>
          <w:sz w:val="32"/>
          <w:szCs w:val="32"/>
        </w:rPr>
      </w:pPr>
      <w:r w:rsidRPr="00377DAD">
        <w:rPr>
          <w:rFonts w:ascii="Times New Roman" w:eastAsia="Times New Roman" w:hAnsi="Times New Roman" w:cs="Times New Roman"/>
          <w:i/>
          <w:iCs/>
          <w:sz w:val="32"/>
          <w:szCs w:val="32"/>
        </w:rPr>
        <w:t xml:space="preserve">Протипилові респіратори </w:t>
      </w:r>
      <w:r w:rsidRPr="00377DAD">
        <w:rPr>
          <w:rFonts w:ascii="Times New Roman" w:eastAsia="Times New Roman" w:hAnsi="Times New Roman" w:cs="Times New Roman"/>
          <w:sz w:val="32"/>
          <w:szCs w:val="32"/>
        </w:rPr>
        <w:t>захищають органи дихання від пилу йаерозолів різних видів. Фільтрами є тонковолокнисті фільтрувальні матеріали: найпоширеніші т</w:t>
      </w:r>
      <w:r w:rsidR="00BC28C4">
        <w:rPr>
          <w:rFonts w:ascii="Times New Roman" w:eastAsia="Times New Roman" w:hAnsi="Times New Roman" w:cs="Times New Roman"/>
          <w:sz w:val="32"/>
          <w:szCs w:val="32"/>
        </w:rPr>
        <w:t>ипу ФП (ф</w:t>
      </w:r>
      <w:r w:rsidRPr="00377DAD">
        <w:rPr>
          <w:rFonts w:ascii="Times New Roman" w:eastAsia="Times New Roman" w:hAnsi="Times New Roman" w:cs="Times New Roman"/>
          <w:sz w:val="32"/>
          <w:szCs w:val="32"/>
        </w:rPr>
        <w:t xml:space="preserve">ільтр Петрянова). </w:t>
      </w:r>
    </w:p>
    <w:p w:rsidR="00377DAD" w:rsidRPr="00377DAD" w:rsidRDefault="00377DAD" w:rsidP="00CE3EE3">
      <w:pPr>
        <w:spacing w:after="0"/>
        <w:ind w:firstLine="708"/>
        <w:jc w:val="both"/>
        <w:rPr>
          <w:rFonts w:ascii="Times New Roman" w:hAnsi="Times New Roman" w:cs="Times New Roman"/>
          <w:sz w:val="32"/>
          <w:szCs w:val="32"/>
        </w:rPr>
      </w:pPr>
      <w:r w:rsidRPr="00377DAD">
        <w:rPr>
          <w:rFonts w:ascii="Times New Roman" w:eastAsia="Times New Roman" w:hAnsi="Times New Roman" w:cs="Times New Roman"/>
          <w:i/>
          <w:iCs/>
          <w:sz w:val="32"/>
          <w:szCs w:val="32"/>
        </w:rPr>
        <w:t xml:space="preserve">Протигазові респіратори </w:t>
      </w:r>
      <w:r w:rsidRPr="00377DAD">
        <w:rPr>
          <w:rFonts w:ascii="Times New Roman" w:eastAsia="Times New Roman" w:hAnsi="Times New Roman" w:cs="Times New Roman"/>
          <w:sz w:val="32"/>
          <w:szCs w:val="32"/>
        </w:rPr>
        <w:t>захищають органи дихання від</w:t>
      </w:r>
      <w:r w:rsidR="00801D0D">
        <w:rPr>
          <w:rFonts w:ascii="Times New Roman" w:eastAsia="Times New Roman" w:hAnsi="Times New Roman" w:cs="Times New Roman"/>
          <w:sz w:val="32"/>
          <w:szCs w:val="32"/>
        </w:rPr>
        <w:t xml:space="preserve"> </w:t>
      </w:r>
      <w:r w:rsidRPr="00377DAD">
        <w:rPr>
          <w:rFonts w:ascii="Times New Roman" w:eastAsia="Times New Roman" w:hAnsi="Times New Roman" w:cs="Times New Roman"/>
          <w:sz w:val="32"/>
          <w:szCs w:val="32"/>
        </w:rPr>
        <w:t>різноманітних шкідливих речовин у формі пари чи газу. Поглинання газів і випарів відбувається за рахунок фізико-хімічних процесів (адсорбції, хемосорбції, каталізу та ін.), що відбуваються у фільтруючому елементі. У ролі адсорбентів використовують природні або штучні матеріали з поверхнею, що добре поглинає (адсорбує) речовини з повітря (активоване вугілля, силікагелі, алюмогелі, алюмосилікатні каталізатори, іоніти тощо).</w:t>
      </w:r>
    </w:p>
    <w:p w:rsidR="00377DAD" w:rsidRPr="00377DAD" w:rsidRDefault="00377DAD" w:rsidP="00CE3EE3">
      <w:pPr>
        <w:spacing w:after="0"/>
        <w:ind w:firstLine="708"/>
        <w:jc w:val="both"/>
        <w:rPr>
          <w:rFonts w:ascii="Times New Roman" w:hAnsi="Times New Roman" w:cs="Times New Roman"/>
          <w:sz w:val="32"/>
          <w:szCs w:val="32"/>
        </w:rPr>
      </w:pPr>
      <w:r w:rsidRPr="00377DAD">
        <w:rPr>
          <w:rFonts w:ascii="Times New Roman" w:eastAsia="Times New Roman" w:hAnsi="Times New Roman" w:cs="Times New Roman"/>
          <w:i/>
          <w:iCs/>
          <w:sz w:val="32"/>
          <w:szCs w:val="32"/>
        </w:rPr>
        <w:lastRenderedPageBreak/>
        <w:t xml:space="preserve">Газопилозахисні респіратори </w:t>
      </w:r>
      <w:r w:rsidRPr="00377DAD">
        <w:rPr>
          <w:rFonts w:ascii="Times New Roman" w:eastAsia="Times New Roman" w:hAnsi="Times New Roman" w:cs="Times New Roman"/>
          <w:sz w:val="32"/>
          <w:szCs w:val="32"/>
        </w:rPr>
        <w:t>захищають органи дихання від газів,</w:t>
      </w:r>
      <w:r w:rsidR="00801D0D">
        <w:rPr>
          <w:rFonts w:ascii="Times New Roman" w:eastAsia="Times New Roman" w:hAnsi="Times New Roman" w:cs="Times New Roman"/>
          <w:sz w:val="32"/>
          <w:szCs w:val="32"/>
        </w:rPr>
        <w:t xml:space="preserve"> </w:t>
      </w:r>
      <w:r w:rsidRPr="00377DAD">
        <w:rPr>
          <w:rFonts w:ascii="Times New Roman" w:eastAsia="Times New Roman" w:hAnsi="Times New Roman" w:cs="Times New Roman"/>
          <w:sz w:val="32"/>
          <w:szCs w:val="32"/>
        </w:rPr>
        <w:t>парів і аерозолів при одночасній присутності їх в повітрі. У таких респіраторах крім сорбційних матеріалів використовують також проти-аерозольний фільтр. Всі газопилозахисні респіратори застосовують для захисту від шкідливих речовин тільки в тих випадках, коли їх концентрація не перевищує 10-15 ГДК.</w:t>
      </w:r>
    </w:p>
    <w:p w:rsidR="001A0A69" w:rsidRPr="001A0A69" w:rsidRDefault="001A0A69" w:rsidP="00CE3EE3">
      <w:pPr>
        <w:spacing w:after="0"/>
        <w:ind w:left="440" w:firstLine="268"/>
        <w:jc w:val="both"/>
        <w:rPr>
          <w:rFonts w:ascii="Times New Roman" w:hAnsi="Times New Roman" w:cs="Times New Roman"/>
          <w:sz w:val="32"/>
          <w:szCs w:val="32"/>
        </w:rPr>
      </w:pPr>
      <w:r w:rsidRPr="001A0A69">
        <w:rPr>
          <w:rFonts w:ascii="Times New Roman" w:eastAsia="Times New Roman" w:hAnsi="Times New Roman" w:cs="Times New Roman"/>
          <w:i/>
          <w:iCs/>
          <w:sz w:val="32"/>
          <w:szCs w:val="32"/>
        </w:rPr>
        <w:t xml:space="preserve">За конструкцією </w:t>
      </w:r>
      <w:r w:rsidRPr="001A0A69">
        <w:rPr>
          <w:rFonts w:ascii="Times New Roman" w:eastAsia="Times New Roman" w:hAnsi="Times New Roman" w:cs="Times New Roman"/>
          <w:sz w:val="32"/>
          <w:szCs w:val="32"/>
        </w:rPr>
        <w:t>пристрою респіратори ділять на два типи:</w:t>
      </w:r>
    </w:p>
    <w:p w:rsidR="001A0A69" w:rsidRPr="001A0A69" w:rsidRDefault="001A0A69" w:rsidP="004F34B1">
      <w:pPr>
        <w:spacing w:after="0"/>
        <w:ind w:left="720" w:hanging="283"/>
        <w:jc w:val="both"/>
        <w:rPr>
          <w:rFonts w:ascii="Times New Roman" w:hAnsi="Times New Roman" w:cs="Times New Roman"/>
          <w:sz w:val="32"/>
          <w:szCs w:val="32"/>
        </w:rPr>
      </w:pPr>
      <w:r w:rsidRPr="001A0A69">
        <w:rPr>
          <w:rFonts w:ascii="Times New Roman" w:eastAsia="Times New Roman" w:hAnsi="Times New Roman" w:cs="Times New Roman"/>
          <w:sz w:val="32"/>
          <w:szCs w:val="32"/>
        </w:rPr>
        <w:t xml:space="preserve">– </w:t>
      </w:r>
      <w:r w:rsidR="00AD3A7D">
        <w:rPr>
          <w:rFonts w:ascii="Times New Roman" w:eastAsia="Times New Roman" w:hAnsi="Times New Roman" w:cs="Times New Roman"/>
          <w:sz w:val="32"/>
          <w:szCs w:val="32"/>
        </w:rPr>
        <w:t>н</w:t>
      </w:r>
      <w:r w:rsidRPr="001A0A69">
        <w:rPr>
          <w:rFonts w:ascii="Times New Roman" w:eastAsia="Times New Roman" w:hAnsi="Times New Roman" w:cs="Times New Roman"/>
          <w:sz w:val="32"/>
          <w:szCs w:val="32"/>
        </w:rPr>
        <w:t>апівмаска, на лицьовій частині якої розміщують фільтрувальний елемент (буває різної конструкції).</w:t>
      </w:r>
    </w:p>
    <w:p w:rsidR="001A0A69" w:rsidRPr="001A0A69" w:rsidRDefault="00AD3A7D" w:rsidP="00DF15B1">
      <w:pPr>
        <w:pStyle w:val="a3"/>
        <w:numPr>
          <w:ilvl w:val="0"/>
          <w:numId w:val="7"/>
        </w:numPr>
        <w:spacing w:after="0"/>
        <w:ind w:left="709" w:hanging="283"/>
        <w:jc w:val="both"/>
        <w:rPr>
          <w:rFonts w:ascii="Times New Roman" w:eastAsia="Times New Roman" w:hAnsi="Times New Roman" w:cs="Times New Roman"/>
          <w:sz w:val="32"/>
          <w:szCs w:val="32"/>
        </w:rPr>
      </w:pPr>
      <w:r>
        <w:rPr>
          <w:rFonts w:ascii="Times New Roman" w:eastAsia="Times New Roman" w:hAnsi="Times New Roman" w:cs="Times New Roman"/>
          <w:sz w:val="32"/>
          <w:szCs w:val="32"/>
        </w:rPr>
        <w:t>н</w:t>
      </w:r>
      <w:r w:rsidR="001A0A69" w:rsidRPr="001A0A69">
        <w:rPr>
          <w:rFonts w:ascii="Times New Roman" w:eastAsia="Times New Roman" w:hAnsi="Times New Roman" w:cs="Times New Roman"/>
          <w:sz w:val="32"/>
          <w:szCs w:val="32"/>
        </w:rPr>
        <w:t xml:space="preserve">апівмаска, із дихальними клапанами і фільтрувальною установкою (сорбенти і фільтри періодично змінюють). </w:t>
      </w:r>
    </w:p>
    <w:p w:rsidR="001A0A69" w:rsidRPr="001A0A69" w:rsidRDefault="001A0A69" w:rsidP="004F34B1">
      <w:pPr>
        <w:tabs>
          <w:tab w:val="left" w:pos="911"/>
        </w:tabs>
        <w:spacing w:after="0"/>
        <w:ind w:right="540"/>
        <w:jc w:val="both"/>
        <w:rPr>
          <w:rFonts w:ascii="Times New Roman" w:eastAsia="Times New Roman" w:hAnsi="Times New Roman" w:cs="Times New Roman"/>
          <w:sz w:val="32"/>
          <w:szCs w:val="32"/>
        </w:rPr>
      </w:pPr>
      <w:r w:rsidRPr="001A0A69">
        <w:rPr>
          <w:rFonts w:ascii="Times New Roman" w:eastAsia="Times New Roman" w:hAnsi="Times New Roman" w:cs="Times New Roman"/>
          <w:sz w:val="32"/>
          <w:szCs w:val="32"/>
        </w:rPr>
        <w:t>Залежно від терміну служби респіратори бувають:</w:t>
      </w:r>
    </w:p>
    <w:p w:rsidR="001A0A69" w:rsidRPr="001A0A69" w:rsidRDefault="001A0A69" w:rsidP="00CE3EE3">
      <w:pPr>
        <w:spacing w:after="0"/>
        <w:ind w:left="440" w:firstLine="268"/>
        <w:jc w:val="both"/>
        <w:rPr>
          <w:rFonts w:ascii="Times New Roman" w:eastAsia="Times New Roman" w:hAnsi="Times New Roman" w:cs="Times New Roman"/>
          <w:sz w:val="32"/>
          <w:szCs w:val="32"/>
        </w:rPr>
      </w:pPr>
      <w:r w:rsidRPr="001A0A69">
        <w:rPr>
          <w:rFonts w:ascii="Times New Roman" w:eastAsia="Times New Roman" w:hAnsi="Times New Roman" w:cs="Times New Roman"/>
          <w:i/>
          <w:iCs/>
          <w:sz w:val="32"/>
          <w:szCs w:val="32"/>
        </w:rPr>
        <w:t xml:space="preserve">Одноразового застосування </w:t>
      </w:r>
      <w:r w:rsidR="00A95A2B">
        <w:rPr>
          <w:rFonts w:ascii="Times New Roman" w:eastAsia="Times New Roman" w:hAnsi="Times New Roman" w:cs="Times New Roman"/>
          <w:i/>
          <w:iCs/>
          <w:sz w:val="32"/>
          <w:szCs w:val="32"/>
        </w:rPr>
        <w:t>–</w:t>
      </w:r>
      <w:r w:rsidR="00C177FC">
        <w:rPr>
          <w:rFonts w:ascii="Times New Roman" w:eastAsia="Times New Roman" w:hAnsi="Times New Roman" w:cs="Times New Roman"/>
          <w:sz w:val="32"/>
          <w:szCs w:val="32"/>
        </w:rPr>
        <w:t xml:space="preserve"> (</w:t>
      </w:r>
      <w:r w:rsidRPr="001A0A69">
        <w:rPr>
          <w:rFonts w:ascii="Times New Roman" w:eastAsia="Times New Roman" w:hAnsi="Times New Roman" w:cs="Times New Roman"/>
          <w:sz w:val="32"/>
          <w:szCs w:val="32"/>
        </w:rPr>
        <w:t>респіратори протипилові).</w:t>
      </w:r>
    </w:p>
    <w:p w:rsidR="001A0A69" w:rsidRPr="001A0A69" w:rsidRDefault="00CE3EE3" w:rsidP="004F34B1">
      <w:pPr>
        <w:spacing w:after="0"/>
        <w:ind w:left="440" w:hanging="425"/>
        <w:jc w:val="both"/>
        <w:rPr>
          <w:rFonts w:ascii="Times New Roman" w:hAnsi="Times New Roman" w:cs="Times New Roman"/>
          <w:sz w:val="32"/>
          <w:szCs w:val="32"/>
        </w:rPr>
      </w:pPr>
      <w:r>
        <w:rPr>
          <w:rFonts w:ascii="Times New Roman" w:eastAsia="Times New Roman" w:hAnsi="Times New Roman" w:cs="Times New Roman"/>
          <w:sz w:val="32"/>
          <w:szCs w:val="32"/>
        </w:rPr>
        <w:tab/>
      </w:r>
      <w:r>
        <w:rPr>
          <w:rFonts w:ascii="Times New Roman" w:eastAsia="Times New Roman" w:hAnsi="Times New Roman" w:cs="Times New Roman"/>
          <w:sz w:val="32"/>
          <w:szCs w:val="32"/>
        </w:rPr>
        <w:tab/>
      </w:r>
      <w:r w:rsidR="001A0A69" w:rsidRPr="001A0A69">
        <w:rPr>
          <w:rFonts w:ascii="Times New Roman" w:eastAsia="Times New Roman" w:hAnsi="Times New Roman" w:cs="Times New Roman"/>
          <w:i/>
          <w:iCs/>
          <w:sz w:val="32"/>
          <w:szCs w:val="32"/>
        </w:rPr>
        <w:t xml:space="preserve">Багаторазового використання, </w:t>
      </w:r>
      <w:r w:rsidR="001A0A69" w:rsidRPr="001A0A69">
        <w:rPr>
          <w:rFonts w:ascii="Times New Roman" w:eastAsia="Times New Roman" w:hAnsi="Times New Roman" w:cs="Times New Roman"/>
          <w:sz w:val="32"/>
          <w:szCs w:val="32"/>
        </w:rPr>
        <w:t xml:space="preserve">у конструкції яких передбачена </w:t>
      </w:r>
      <w:r w:rsidR="001F01DA" w:rsidRPr="001A0A69">
        <w:rPr>
          <w:rFonts w:ascii="Times New Roman" w:eastAsia="Times New Roman" w:hAnsi="Times New Roman" w:cs="Times New Roman"/>
          <w:sz w:val="32"/>
          <w:szCs w:val="32"/>
        </w:rPr>
        <w:t>заміна</w:t>
      </w:r>
      <w:r w:rsidR="001F01DA">
        <w:rPr>
          <w:rFonts w:ascii="Times New Roman" w:eastAsia="Times New Roman" w:hAnsi="Times New Roman" w:cs="Times New Roman"/>
          <w:sz w:val="32"/>
          <w:szCs w:val="32"/>
        </w:rPr>
        <w:t xml:space="preserve"> </w:t>
      </w:r>
      <w:r w:rsidR="001F01DA" w:rsidRPr="001A0A69">
        <w:rPr>
          <w:rFonts w:ascii="Times New Roman" w:eastAsia="Times New Roman" w:hAnsi="Times New Roman" w:cs="Times New Roman"/>
          <w:sz w:val="32"/>
          <w:szCs w:val="32"/>
        </w:rPr>
        <w:t>фільтрів</w:t>
      </w:r>
      <w:r w:rsidR="001A0A69" w:rsidRPr="001A0A69">
        <w:rPr>
          <w:rFonts w:ascii="Times New Roman" w:eastAsia="Times New Roman" w:hAnsi="Times New Roman" w:cs="Times New Roman"/>
          <w:sz w:val="32"/>
          <w:szCs w:val="32"/>
        </w:rPr>
        <w:t>, які класифікують за складом поглиначів, а маркування наносять на кришку патрона.</w:t>
      </w:r>
    </w:p>
    <w:p w:rsidR="001A0A69" w:rsidRPr="001A0A69" w:rsidRDefault="001A0A69" w:rsidP="00CE3EE3">
      <w:pPr>
        <w:spacing w:after="0"/>
        <w:ind w:left="440" w:firstLine="268"/>
        <w:jc w:val="both"/>
        <w:rPr>
          <w:rFonts w:ascii="Times New Roman" w:hAnsi="Times New Roman" w:cs="Times New Roman"/>
          <w:sz w:val="32"/>
          <w:szCs w:val="32"/>
        </w:rPr>
      </w:pPr>
      <w:bookmarkStart w:id="5" w:name="page80"/>
      <w:bookmarkEnd w:id="5"/>
      <w:r w:rsidRPr="001A0A69">
        <w:rPr>
          <w:rFonts w:ascii="Times New Roman" w:eastAsia="Times New Roman" w:hAnsi="Times New Roman" w:cs="Times New Roman"/>
          <w:sz w:val="32"/>
          <w:szCs w:val="32"/>
        </w:rPr>
        <w:t>На респіратори наносять маркування, що вказує на їх ефективність:</w:t>
      </w:r>
    </w:p>
    <w:p w:rsidR="001A0A69" w:rsidRPr="001A0A69" w:rsidRDefault="001A0A69" w:rsidP="004F34B1">
      <w:pPr>
        <w:spacing w:after="0"/>
        <w:ind w:left="1701" w:hanging="1275"/>
        <w:jc w:val="both"/>
        <w:rPr>
          <w:rFonts w:ascii="Times New Roman" w:hAnsi="Times New Roman" w:cs="Times New Roman"/>
          <w:sz w:val="32"/>
          <w:szCs w:val="32"/>
        </w:rPr>
      </w:pPr>
      <w:r w:rsidRPr="001A0A69">
        <w:rPr>
          <w:rFonts w:ascii="Times New Roman" w:eastAsia="Times New Roman" w:hAnsi="Times New Roman" w:cs="Times New Roman"/>
          <w:b/>
          <w:bCs/>
          <w:sz w:val="32"/>
          <w:szCs w:val="32"/>
        </w:rPr>
        <w:t xml:space="preserve">FFP 1 </w:t>
      </w:r>
      <w:r w:rsidRPr="001A0A69">
        <w:rPr>
          <w:rFonts w:ascii="Times New Roman" w:eastAsia="Times New Roman" w:hAnsi="Times New Roman" w:cs="Times New Roman"/>
          <w:sz w:val="32"/>
          <w:szCs w:val="32"/>
        </w:rPr>
        <w:t>–</w:t>
      </w:r>
      <w:r w:rsidRPr="001A0A69">
        <w:rPr>
          <w:rFonts w:ascii="Times New Roman" w:eastAsia="Times New Roman" w:hAnsi="Times New Roman" w:cs="Times New Roman"/>
          <w:b/>
          <w:bCs/>
          <w:sz w:val="32"/>
          <w:szCs w:val="32"/>
        </w:rPr>
        <w:t xml:space="preserve"> низький рівень фільтрації </w:t>
      </w:r>
      <w:r w:rsidR="00A95A2B">
        <w:rPr>
          <w:rFonts w:ascii="Times New Roman" w:eastAsia="Times New Roman" w:hAnsi="Times New Roman" w:cs="Times New Roman"/>
          <w:b/>
          <w:bCs/>
          <w:sz w:val="32"/>
          <w:szCs w:val="32"/>
        </w:rPr>
        <w:t>–</w:t>
      </w:r>
      <w:r w:rsidRPr="001A0A69">
        <w:rPr>
          <w:rFonts w:ascii="Times New Roman" w:eastAsia="Times New Roman" w:hAnsi="Times New Roman" w:cs="Times New Roman"/>
          <w:b/>
          <w:bCs/>
          <w:sz w:val="32"/>
          <w:szCs w:val="32"/>
        </w:rPr>
        <w:t xml:space="preserve"> </w:t>
      </w:r>
      <w:r w:rsidRPr="001A0A69">
        <w:rPr>
          <w:rFonts w:ascii="Times New Roman" w:eastAsia="Times New Roman" w:hAnsi="Times New Roman" w:cs="Times New Roman"/>
          <w:sz w:val="32"/>
          <w:szCs w:val="32"/>
        </w:rPr>
        <w:t>ефективні при</w:t>
      </w:r>
      <w:r w:rsidR="00DF15B1">
        <w:rPr>
          <w:rFonts w:ascii="Times New Roman" w:eastAsia="Times New Roman" w:hAnsi="Times New Roman" w:cs="Times New Roman"/>
          <w:sz w:val="32"/>
          <w:szCs w:val="32"/>
        </w:rPr>
        <w:t xml:space="preserve"> </w:t>
      </w:r>
      <w:r w:rsidRPr="001A0A69">
        <w:rPr>
          <w:rFonts w:ascii="Times New Roman" w:eastAsia="Times New Roman" w:hAnsi="Times New Roman" w:cs="Times New Roman"/>
          <w:sz w:val="32"/>
          <w:szCs w:val="32"/>
        </w:rPr>
        <w:t>4-х кратному</w:t>
      </w:r>
      <w:r w:rsidR="001872A1">
        <w:rPr>
          <w:rFonts w:ascii="Times New Roman" w:eastAsia="Times New Roman" w:hAnsi="Times New Roman" w:cs="Times New Roman"/>
          <w:sz w:val="32"/>
          <w:szCs w:val="32"/>
        </w:rPr>
        <w:t xml:space="preserve"> </w:t>
      </w:r>
      <w:r w:rsidRPr="001A0A69">
        <w:rPr>
          <w:rFonts w:ascii="Times New Roman" w:eastAsia="Times New Roman" w:hAnsi="Times New Roman" w:cs="Times New Roman"/>
          <w:sz w:val="32"/>
          <w:szCs w:val="32"/>
        </w:rPr>
        <w:t xml:space="preserve">перевищенні ГДК забруднювача в повітрі; </w:t>
      </w:r>
    </w:p>
    <w:p w:rsidR="001A0A69" w:rsidRPr="001A0A69" w:rsidRDefault="001872A1" w:rsidP="00C177FC">
      <w:pPr>
        <w:spacing w:after="0"/>
        <w:ind w:left="1701" w:hanging="1275"/>
        <w:jc w:val="both"/>
        <w:rPr>
          <w:rFonts w:ascii="Times New Roman" w:hAnsi="Times New Roman" w:cs="Times New Roman"/>
          <w:sz w:val="32"/>
          <w:szCs w:val="32"/>
        </w:rPr>
      </w:pPr>
      <w:r>
        <w:rPr>
          <w:rFonts w:ascii="Times New Roman" w:eastAsia="Times New Roman" w:hAnsi="Times New Roman" w:cs="Times New Roman"/>
          <w:b/>
          <w:bCs/>
          <w:sz w:val="32"/>
          <w:szCs w:val="32"/>
        </w:rPr>
        <w:t xml:space="preserve">FFP </w:t>
      </w:r>
      <w:r w:rsidR="001A0A69" w:rsidRPr="001A0A69">
        <w:rPr>
          <w:rFonts w:ascii="Times New Roman" w:eastAsia="Times New Roman" w:hAnsi="Times New Roman" w:cs="Times New Roman"/>
          <w:b/>
          <w:bCs/>
          <w:sz w:val="32"/>
          <w:szCs w:val="32"/>
        </w:rPr>
        <w:t xml:space="preserve">2 </w:t>
      </w:r>
      <w:r w:rsidR="001A0A69" w:rsidRPr="001A0A69">
        <w:rPr>
          <w:rFonts w:ascii="Times New Roman" w:eastAsia="Times New Roman" w:hAnsi="Times New Roman" w:cs="Times New Roman"/>
          <w:sz w:val="32"/>
          <w:szCs w:val="32"/>
        </w:rPr>
        <w:t>–</w:t>
      </w:r>
      <w:r>
        <w:rPr>
          <w:rFonts w:ascii="Times New Roman" w:eastAsia="Times New Roman" w:hAnsi="Times New Roman" w:cs="Times New Roman"/>
          <w:sz w:val="32"/>
          <w:szCs w:val="32"/>
        </w:rPr>
        <w:t xml:space="preserve"> </w:t>
      </w:r>
      <w:r w:rsidR="001A0A69" w:rsidRPr="001A0A69">
        <w:rPr>
          <w:rFonts w:ascii="Times New Roman" w:eastAsia="Times New Roman" w:hAnsi="Times New Roman" w:cs="Times New Roman"/>
          <w:b/>
          <w:bCs/>
          <w:sz w:val="32"/>
          <w:szCs w:val="32"/>
        </w:rPr>
        <w:t xml:space="preserve">середній рівень фільтрації </w:t>
      </w:r>
      <w:r w:rsidR="00A95A2B">
        <w:rPr>
          <w:rFonts w:ascii="Times New Roman" w:eastAsia="Times New Roman" w:hAnsi="Times New Roman" w:cs="Times New Roman"/>
          <w:b/>
          <w:bCs/>
          <w:sz w:val="32"/>
          <w:szCs w:val="32"/>
        </w:rPr>
        <w:t>–</w:t>
      </w:r>
      <w:r w:rsidR="001A0A69" w:rsidRPr="001A0A69">
        <w:rPr>
          <w:rFonts w:ascii="Times New Roman" w:eastAsia="Times New Roman" w:hAnsi="Times New Roman" w:cs="Times New Roman"/>
          <w:b/>
          <w:bCs/>
          <w:sz w:val="32"/>
          <w:szCs w:val="32"/>
        </w:rPr>
        <w:t xml:space="preserve"> </w:t>
      </w:r>
      <w:r w:rsidR="001A0A69" w:rsidRPr="001A0A69">
        <w:rPr>
          <w:rFonts w:ascii="Times New Roman" w:eastAsia="Times New Roman" w:hAnsi="Times New Roman" w:cs="Times New Roman"/>
          <w:sz w:val="32"/>
          <w:szCs w:val="32"/>
        </w:rPr>
        <w:t xml:space="preserve">ефективні при12-ти </w:t>
      </w:r>
      <w:r w:rsidR="001F01DA" w:rsidRPr="001A0A69">
        <w:rPr>
          <w:rFonts w:ascii="Times New Roman" w:eastAsia="Times New Roman" w:hAnsi="Times New Roman" w:cs="Times New Roman"/>
          <w:sz w:val="32"/>
          <w:szCs w:val="32"/>
        </w:rPr>
        <w:t>кратному</w:t>
      </w:r>
      <w:r w:rsidR="00C177FC">
        <w:rPr>
          <w:rFonts w:ascii="Times New Roman" w:eastAsia="Times New Roman" w:hAnsi="Times New Roman" w:cs="Times New Roman"/>
          <w:sz w:val="32"/>
          <w:szCs w:val="32"/>
        </w:rPr>
        <w:t xml:space="preserve"> </w:t>
      </w:r>
      <w:r w:rsidR="001F01DA" w:rsidRPr="001A0A69">
        <w:rPr>
          <w:rFonts w:ascii="Times New Roman" w:eastAsia="Times New Roman" w:hAnsi="Times New Roman" w:cs="Times New Roman"/>
          <w:sz w:val="32"/>
          <w:szCs w:val="32"/>
        </w:rPr>
        <w:t xml:space="preserve">перевищенні </w:t>
      </w:r>
      <w:r w:rsidR="001A0A69" w:rsidRPr="001A0A69">
        <w:rPr>
          <w:rFonts w:ascii="Times New Roman" w:eastAsia="Times New Roman" w:hAnsi="Times New Roman" w:cs="Times New Roman"/>
          <w:sz w:val="32"/>
          <w:szCs w:val="32"/>
        </w:rPr>
        <w:t>ГДК забруднювача в повітрі;</w:t>
      </w:r>
    </w:p>
    <w:p w:rsidR="001A0A69" w:rsidRPr="001A0A69" w:rsidRDefault="001A0A69" w:rsidP="004F34B1">
      <w:pPr>
        <w:spacing w:after="0"/>
        <w:ind w:left="1701" w:hanging="1275"/>
        <w:jc w:val="both"/>
        <w:rPr>
          <w:rFonts w:ascii="Times New Roman" w:hAnsi="Times New Roman" w:cs="Times New Roman"/>
          <w:sz w:val="32"/>
          <w:szCs w:val="32"/>
        </w:rPr>
      </w:pPr>
      <w:r w:rsidRPr="001A0A69">
        <w:rPr>
          <w:rFonts w:ascii="Times New Roman" w:eastAsia="Times New Roman" w:hAnsi="Times New Roman" w:cs="Times New Roman"/>
          <w:b/>
          <w:bCs/>
          <w:sz w:val="32"/>
          <w:szCs w:val="32"/>
        </w:rPr>
        <w:t xml:space="preserve">FFP 3 </w:t>
      </w:r>
      <w:r w:rsidRPr="00A95A2B">
        <w:rPr>
          <w:rFonts w:ascii="Times New Roman" w:eastAsia="Times New Roman" w:hAnsi="Times New Roman" w:cs="Times New Roman"/>
          <w:b/>
          <w:bCs/>
          <w:sz w:val="32"/>
          <w:szCs w:val="32"/>
        </w:rPr>
        <w:t>–</w:t>
      </w:r>
      <w:r w:rsidRPr="001A0A69">
        <w:rPr>
          <w:rFonts w:ascii="Times New Roman" w:eastAsia="Times New Roman" w:hAnsi="Times New Roman" w:cs="Times New Roman"/>
          <w:b/>
          <w:bCs/>
          <w:sz w:val="32"/>
          <w:szCs w:val="32"/>
        </w:rPr>
        <w:t xml:space="preserve"> високий рівень фільтрації</w:t>
      </w:r>
      <w:r w:rsidRPr="001A0A69">
        <w:rPr>
          <w:rFonts w:ascii="Times New Roman" w:eastAsia="Times New Roman" w:hAnsi="Times New Roman" w:cs="Times New Roman"/>
          <w:sz w:val="32"/>
          <w:szCs w:val="32"/>
        </w:rPr>
        <w:t xml:space="preserve"> </w:t>
      </w:r>
      <w:r w:rsidR="00A95A2B">
        <w:rPr>
          <w:rFonts w:ascii="Times New Roman" w:eastAsia="Times New Roman" w:hAnsi="Times New Roman" w:cs="Times New Roman"/>
          <w:sz w:val="32"/>
          <w:szCs w:val="32"/>
        </w:rPr>
        <w:t>–</w:t>
      </w:r>
      <w:r w:rsidRPr="001A0A69">
        <w:rPr>
          <w:rFonts w:ascii="Times New Roman" w:eastAsia="Times New Roman" w:hAnsi="Times New Roman" w:cs="Times New Roman"/>
          <w:b/>
          <w:bCs/>
          <w:sz w:val="32"/>
          <w:szCs w:val="32"/>
        </w:rPr>
        <w:t xml:space="preserve"> </w:t>
      </w:r>
      <w:r w:rsidRPr="001872A1">
        <w:rPr>
          <w:rFonts w:ascii="Times New Roman" w:eastAsia="Times New Roman" w:hAnsi="Times New Roman" w:cs="Times New Roman"/>
          <w:bCs/>
          <w:sz w:val="32"/>
          <w:szCs w:val="32"/>
        </w:rPr>
        <w:t>е</w:t>
      </w:r>
      <w:r w:rsidRPr="001A0A69">
        <w:rPr>
          <w:rFonts w:ascii="Times New Roman" w:eastAsia="Times New Roman" w:hAnsi="Times New Roman" w:cs="Times New Roman"/>
          <w:sz w:val="32"/>
          <w:szCs w:val="32"/>
        </w:rPr>
        <w:t>фективні при</w:t>
      </w:r>
      <w:r w:rsidR="001F01DA">
        <w:rPr>
          <w:rFonts w:ascii="Times New Roman" w:eastAsia="Times New Roman" w:hAnsi="Times New Roman" w:cs="Times New Roman"/>
          <w:sz w:val="32"/>
          <w:szCs w:val="32"/>
        </w:rPr>
        <w:t xml:space="preserve"> </w:t>
      </w:r>
      <w:r w:rsidRPr="001A0A69">
        <w:rPr>
          <w:rFonts w:ascii="Times New Roman" w:eastAsia="Times New Roman" w:hAnsi="Times New Roman" w:cs="Times New Roman"/>
          <w:sz w:val="32"/>
          <w:szCs w:val="32"/>
        </w:rPr>
        <w:t xml:space="preserve">50-ти </w:t>
      </w:r>
      <w:r w:rsidR="001F01DA" w:rsidRPr="001A0A69">
        <w:rPr>
          <w:rFonts w:ascii="Times New Roman" w:eastAsia="Times New Roman" w:hAnsi="Times New Roman" w:cs="Times New Roman"/>
          <w:sz w:val="32"/>
          <w:szCs w:val="32"/>
        </w:rPr>
        <w:t>кратному</w:t>
      </w:r>
      <w:r w:rsidR="001F01DA">
        <w:rPr>
          <w:rFonts w:ascii="Times New Roman" w:eastAsia="Times New Roman" w:hAnsi="Times New Roman" w:cs="Times New Roman"/>
          <w:sz w:val="32"/>
          <w:szCs w:val="32"/>
        </w:rPr>
        <w:t xml:space="preserve"> </w:t>
      </w:r>
      <w:r w:rsidR="001F01DA" w:rsidRPr="001A0A69">
        <w:rPr>
          <w:rFonts w:ascii="Times New Roman" w:eastAsia="Times New Roman" w:hAnsi="Times New Roman" w:cs="Times New Roman"/>
          <w:sz w:val="32"/>
          <w:szCs w:val="32"/>
        </w:rPr>
        <w:t xml:space="preserve">перевищенні </w:t>
      </w:r>
      <w:r w:rsidRPr="001A0A69">
        <w:rPr>
          <w:rFonts w:ascii="Times New Roman" w:eastAsia="Times New Roman" w:hAnsi="Times New Roman" w:cs="Times New Roman"/>
          <w:sz w:val="32"/>
          <w:szCs w:val="32"/>
        </w:rPr>
        <w:t>ГДК забруднювача в повітрі;</w:t>
      </w:r>
    </w:p>
    <w:p w:rsidR="001A0A69" w:rsidRPr="001A0A69" w:rsidRDefault="001A0A69" w:rsidP="004F34B1">
      <w:pPr>
        <w:tabs>
          <w:tab w:val="left" w:pos="1040"/>
        </w:tabs>
        <w:spacing w:after="0"/>
        <w:ind w:left="440"/>
        <w:jc w:val="both"/>
        <w:rPr>
          <w:rFonts w:ascii="Times New Roman" w:hAnsi="Times New Roman" w:cs="Times New Roman"/>
          <w:sz w:val="32"/>
          <w:szCs w:val="32"/>
        </w:rPr>
      </w:pPr>
      <w:r w:rsidRPr="001A0A69">
        <w:rPr>
          <w:rFonts w:ascii="Times New Roman" w:eastAsia="Times New Roman" w:hAnsi="Times New Roman" w:cs="Times New Roman"/>
          <w:b/>
          <w:bCs/>
          <w:sz w:val="32"/>
          <w:szCs w:val="32"/>
        </w:rPr>
        <w:t>SL</w:t>
      </w:r>
      <w:r w:rsidRPr="001A0A69">
        <w:rPr>
          <w:rFonts w:ascii="Times New Roman" w:hAnsi="Times New Roman" w:cs="Times New Roman"/>
          <w:sz w:val="32"/>
          <w:szCs w:val="32"/>
        </w:rPr>
        <w:tab/>
      </w:r>
      <w:r w:rsidRPr="001A0A69">
        <w:rPr>
          <w:rFonts w:ascii="Times New Roman" w:eastAsia="Times New Roman" w:hAnsi="Times New Roman" w:cs="Times New Roman"/>
          <w:sz w:val="32"/>
          <w:szCs w:val="32"/>
        </w:rPr>
        <w:t>–</w:t>
      </w:r>
      <w:r w:rsidR="001872A1">
        <w:rPr>
          <w:rFonts w:ascii="Times New Roman" w:eastAsia="Times New Roman" w:hAnsi="Times New Roman" w:cs="Times New Roman"/>
          <w:sz w:val="32"/>
          <w:szCs w:val="32"/>
        </w:rPr>
        <w:t xml:space="preserve"> </w:t>
      </w:r>
      <w:r w:rsidRPr="001A0A69">
        <w:rPr>
          <w:rFonts w:ascii="Times New Roman" w:eastAsia="Times New Roman" w:hAnsi="Times New Roman" w:cs="Times New Roman"/>
          <w:sz w:val="32"/>
          <w:szCs w:val="32"/>
        </w:rPr>
        <w:t>захищають одночасно від пилу та аерозолів;</w:t>
      </w:r>
    </w:p>
    <w:p w:rsidR="001A0A69" w:rsidRPr="001A0A69" w:rsidRDefault="001A0A69" w:rsidP="004F34B1">
      <w:pPr>
        <w:tabs>
          <w:tab w:val="left" w:pos="1040"/>
        </w:tabs>
        <w:spacing w:after="0"/>
        <w:ind w:left="440"/>
        <w:jc w:val="both"/>
        <w:rPr>
          <w:rFonts w:ascii="Times New Roman" w:hAnsi="Times New Roman" w:cs="Times New Roman"/>
          <w:sz w:val="32"/>
          <w:szCs w:val="32"/>
        </w:rPr>
      </w:pPr>
      <w:r w:rsidRPr="001A0A69">
        <w:rPr>
          <w:rFonts w:ascii="Times New Roman" w:eastAsia="Times New Roman" w:hAnsi="Times New Roman" w:cs="Times New Roman"/>
          <w:b/>
          <w:bCs/>
          <w:sz w:val="32"/>
          <w:szCs w:val="32"/>
        </w:rPr>
        <w:t>VO</w:t>
      </w:r>
      <w:r w:rsidRPr="001A0A69">
        <w:rPr>
          <w:rFonts w:ascii="Times New Roman" w:hAnsi="Times New Roman" w:cs="Times New Roman"/>
          <w:sz w:val="32"/>
          <w:szCs w:val="32"/>
        </w:rPr>
        <w:tab/>
      </w:r>
      <w:r w:rsidRPr="001A0A69">
        <w:rPr>
          <w:rFonts w:ascii="Times New Roman" w:eastAsia="Times New Roman" w:hAnsi="Times New Roman" w:cs="Times New Roman"/>
          <w:sz w:val="32"/>
          <w:szCs w:val="32"/>
        </w:rPr>
        <w:t>– захищають від органічних парів;</w:t>
      </w:r>
    </w:p>
    <w:p w:rsidR="001A0A69" w:rsidRPr="001A0A69" w:rsidRDefault="001A0A69" w:rsidP="004F34B1">
      <w:pPr>
        <w:tabs>
          <w:tab w:val="left" w:pos="1040"/>
        </w:tabs>
        <w:spacing w:after="0"/>
        <w:ind w:left="440"/>
        <w:jc w:val="both"/>
        <w:rPr>
          <w:rFonts w:ascii="Times New Roman" w:hAnsi="Times New Roman" w:cs="Times New Roman"/>
          <w:sz w:val="32"/>
          <w:szCs w:val="32"/>
        </w:rPr>
      </w:pPr>
      <w:r w:rsidRPr="001A0A69">
        <w:rPr>
          <w:rFonts w:ascii="Times New Roman" w:eastAsia="Times New Roman" w:hAnsi="Times New Roman" w:cs="Times New Roman"/>
          <w:b/>
          <w:bCs/>
          <w:sz w:val="32"/>
          <w:szCs w:val="32"/>
        </w:rPr>
        <w:t>GA</w:t>
      </w:r>
      <w:r w:rsidRPr="001A0A69">
        <w:rPr>
          <w:rFonts w:ascii="Times New Roman" w:hAnsi="Times New Roman" w:cs="Times New Roman"/>
          <w:sz w:val="32"/>
          <w:szCs w:val="32"/>
        </w:rPr>
        <w:tab/>
      </w:r>
      <w:r w:rsidRPr="001A0A69">
        <w:rPr>
          <w:rFonts w:ascii="Times New Roman" w:eastAsia="Times New Roman" w:hAnsi="Times New Roman" w:cs="Times New Roman"/>
          <w:sz w:val="32"/>
          <w:szCs w:val="32"/>
        </w:rPr>
        <w:t>– захищають від випарів кислот.</w:t>
      </w:r>
    </w:p>
    <w:p w:rsidR="001A0A69" w:rsidRPr="001A0A69" w:rsidRDefault="001A0A69" w:rsidP="00CE3EE3">
      <w:pPr>
        <w:spacing w:after="0"/>
        <w:ind w:firstLine="708"/>
        <w:jc w:val="both"/>
        <w:rPr>
          <w:rFonts w:ascii="Times New Roman" w:hAnsi="Times New Roman" w:cs="Times New Roman"/>
          <w:sz w:val="32"/>
          <w:szCs w:val="32"/>
        </w:rPr>
      </w:pPr>
      <w:r w:rsidRPr="001A0A69">
        <w:rPr>
          <w:rFonts w:ascii="Times New Roman" w:eastAsia="Times New Roman" w:hAnsi="Times New Roman" w:cs="Times New Roman"/>
          <w:sz w:val="32"/>
          <w:szCs w:val="32"/>
        </w:rPr>
        <w:t>Фільтри, що використовують у респіраторах повинні відповідати нормам EN 141, EN 143 та EN 14387 та кодуються кольоровими смугами з літерним позначенням, що відповідає захисту від визначених речовин, а також цифрами, згідно класу фільтрації (від 1 – слабкий захист, до 3 – високий захист).</w:t>
      </w:r>
    </w:p>
    <w:p w:rsidR="001A0A69" w:rsidRPr="001A0A69" w:rsidRDefault="001A0A69" w:rsidP="00CE3EE3">
      <w:pPr>
        <w:spacing w:after="0"/>
        <w:ind w:firstLine="708"/>
        <w:jc w:val="both"/>
        <w:rPr>
          <w:rFonts w:ascii="Times New Roman" w:hAnsi="Times New Roman" w:cs="Times New Roman"/>
          <w:sz w:val="32"/>
          <w:szCs w:val="32"/>
        </w:rPr>
      </w:pPr>
      <w:r w:rsidRPr="001A0A69">
        <w:rPr>
          <w:rFonts w:ascii="Times New Roman" w:eastAsia="Times New Roman" w:hAnsi="Times New Roman" w:cs="Times New Roman"/>
          <w:sz w:val="32"/>
          <w:szCs w:val="32"/>
        </w:rPr>
        <w:t>Згідно вимог ВООЗ респіратори є обов</w:t>
      </w:r>
      <w:r w:rsidR="004E53CA">
        <w:rPr>
          <w:rFonts w:ascii="Times New Roman" w:eastAsia="Times New Roman" w:hAnsi="Times New Roman" w:cs="Times New Roman"/>
          <w:sz w:val="32"/>
          <w:szCs w:val="32"/>
        </w:rPr>
        <w:t>’</w:t>
      </w:r>
      <w:r w:rsidRPr="001A0A69">
        <w:rPr>
          <w:rFonts w:ascii="Times New Roman" w:eastAsia="Times New Roman" w:hAnsi="Times New Roman" w:cs="Times New Roman"/>
          <w:sz w:val="32"/>
          <w:szCs w:val="32"/>
        </w:rPr>
        <w:t xml:space="preserve">язковими для застосування у ізольованих лабораторіях, що працюють із збудниками інфекційних захворювань, якщо із такими культурами проводяться певні </w:t>
      </w:r>
      <w:r w:rsidRPr="001A0A69">
        <w:rPr>
          <w:rFonts w:ascii="Times New Roman" w:eastAsia="Times New Roman" w:hAnsi="Times New Roman" w:cs="Times New Roman"/>
          <w:sz w:val="32"/>
          <w:szCs w:val="32"/>
        </w:rPr>
        <w:lastRenderedPageBreak/>
        <w:t xml:space="preserve">маніпуляції. </w:t>
      </w:r>
      <w:r w:rsidR="00D431E2">
        <w:rPr>
          <w:rFonts w:ascii="Times New Roman" w:eastAsia="Times New Roman" w:hAnsi="Times New Roman" w:cs="Times New Roman"/>
          <w:sz w:val="32"/>
          <w:szCs w:val="32"/>
        </w:rPr>
        <w:t>О</w:t>
      </w:r>
      <w:r w:rsidR="00D431E2" w:rsidRPr="001A0A69">
        <w:rPr>
          <w:rFonts w:ascii="Times New Roman" w:eastAsia="Times New Roman" w:hAnsi="Times New Roman" w:cs="Times New Roman"/>
          <w:sz w:val="32"/>
          <w:szCs w:val="32"/>
        </w:rPr>
        <w:t>дноразові</w:t>
      </w:r>
      <w:r w:rsidR="00D431E2">
        <w:rPr>
          <w:rFonts w:ascii="Times New Roman" w:eastAsia="Times New Roman" w:hAnsi="Times New Roman" w:cs="Times New Roman"/>
          <w:sz w:val="32"/>
          <w:szCs w:val="32"/>
        </w:rPr>
        <w:t xml:space="preserve"> </w:t>
      </w:r>
      <w:r w:rsidR="001F01DA">
        <w:rPr>
          <w:rFonts w:ascii="Times New Roman" w:eastAsia="Times New Roman" w:hAnsi="Times New Roman" w:cs="Times New Roman"/>
          <w:sz w:val="32"/>
          <w:szCs w:val="32"/>
        </w:rPr>
        <w:t>р</w:t>
      </w:r>
      <w:r w:rsidR="001F01DA" w:rsidRPr="001A0A69">
        <w:rPr>
          <w:rFonts w:ascii="Times New Roman" w:eastAsia="Times New Roman" w:hAnsi="Times New Roman" w:cs="Times New Roman"/>
          <w:sz w:val="32"/>
          <w:szCs w:val="32"/>
        </w:rPr>
        <w:t>еспіратор</w:t>
      </w:r>
      <w:r w:rsidR="001F01DA">
        <w:rPr>
          <w:rFonts w:ascii="Times New Roman" w:eastAsia="Times New Roman" w:hAnsi="Times New Roman" w:cs="Times New Roman"/>
          <w:sz w:val="32"/>
          <w:szCs w:val="32"/>
        </w:rPr>
        <w:t xml:space="preserve">и мають </w:t>
      </w:r>
      <w:r w:rsidRPr="001A0A69">
        <w:rPr>
          <w:rFonts w:ascii="Times New Roman" w:eastAsia="Times New Roman" w:hAnsi="Times New Roman" w:cs="Times New Roman"/>
          <w:sz w:val="32"/>
          <w:szCs w:val="32"/>
        </w:rPr>
        <w:t>зберіга</w:t>
      </w:r>
      <w:r w:rsidR="00D431E2">
        <w:rPr>
          <w:rFonts w:ascii="Times New Roman" w:eastAsia="Times New Roman" w:hAnsi="Times New Roman" w:cs="Times New Roman"/>
          <w:sz w:val="32"/>
          <w:szCs w:val="32"/>
        </w:rPr>
        <w:t>тись</w:t>
      </w:r>
      <w:r w:rsidRPr="001A0A69">
        <w:rPr>
          <w:rFonts w:ascii="Times New Roman" w:eastAsia="Times New Roman" w:hAnsi="Times New Roman" w:cs="Times New Roman"/>
          <w:sz w:val="32"/>
          <w:szCs w:val="32"/>
        </w:rPr>
        <w:t xml:space="preserve"> в чистому паперовому пак</w:t>
      </w:r>
      <w:r w:rsidR="00D431E2">
        <w:rPr>
          <w:rFonts w:ascii="Times New Roman" w:eastAsia="Times New Roman" w:hAnsi="Times New Roman" w:cs="Times New Roman"/>
          <w:sz w:val="32"/>
          <w:szCs w:val="32"/>
        </w:rPr>
        <w:t>еті, або у пакеті типу Zip-lock, а п</w:t>
      </w:r>
      <w:r w:rsidRPr="001A0A69">
        <w:rPr>
          <w:rFonts w:ascii="Times New Roman" w:eastAsia="Times New Roman" w:hAnsi="Times New Roman" w:cs="Times New Roman"/>
          <w:sz w:val="32"/>
          <w:szCs w:val="32"/>
        </w:rPr>
        <w:t xml:space="preserve">ісля використання </w:t>
      </w:r>
      <w:r w:rsidR="00CE3EE3" w:rsidRPr="00377DAD">
        <w:rPr>
          <w:rFonts w:ascii="Times New Roman" w:eastAsia="Times New Roman" w:hAnsi="Times New Roman" w:cs="Times New Roman"/>
          <w:sz w:val="32"/>
          <w:szCs w:val="32"/>
        </w:rPr>
        <w:t>–</w:t>
      </w:r>
      <w:r w:rsidRPr="001A0A69">
        <w:rPr>
          <w:rFonts w:ascii="Times New Roman" w:eastAsia="Times New Roman" w:hAnsi="Times New Roman" w:cs="Times New Roman"/>
          <w:sz w:val="32"/>
          <w:szCs w:val="32"/>
        </w:rPr>
        <w:t>утилізов</w:t>
      </w:r>
      <w:r w:rsidR="00D431E2">
        <w:rPr>
          <w:rFonts w:ascii="Times New Roman" w:eastAsia="Times New Roman" w:hAnsi="Times New Roman" w:cs="Times New Roman"/>
          <w:sz w:val="32"/>
          <w:szCs w:val="32"/>
        </w:rPr>
        <w:t>уватись</w:t>
      </w:r>
      <w:r w:rsidRPr="001A0A69">
        <w:rPr>
          <w:rFonts w:ascii="Times New Roman" w:eastAsia="Times New Roman" w:hAnsi="Times New Roman" w:cs="Times New Roman"/>
          <w:sz w:val="32"/>
          <w:szCs w:val="32"/>
        </w:rPr>
        <w:t xml:space="preserve"> разом із іншими лабораторними чи медичними відходами відповідно до діючих інструкцій.</w:t>
      </w:r>
    </w:p>
    <w:p w:rsidR="001A0A69" w:rsidRPr="001A0A69" w:rsidRDefault="001A0A69" w:rsidP="00CE3EE3">
      <w:pPr>
        <w:spacing w:after="0"/>
        <w:ind w:firstLine="708"/>
        <w:jc w:val="both"/>
        <w:rPr>
          <w:rFonts w:ascii="Times New Roman" w:hAnsi="Times New Roman" w:cs="Times New Roman"/>
          <w:sz w:val="32"/>
          <w:szCs w:val="32"/>
        </w:rPr>
      </w:pPr>
      <w:r w:rsidRPr="001A0A69">
        <w:rPr>
          <w:rFonts w:ascii="Times New Roman" w:eastAsia="Times New Roman" w:hAnsi="Times New Roman" w:cs="Times New Roman"/>
          <w:i/>
          <w:iCs/>
          <w:sz w:val="32"/>
          <w:szCs w:val="32"/>
        </w:rPr>
        <w:t xml:space="preserve">Напівмаски багаторазового використання. </w:t>
      </w:r>
      <w:r w:rsidRPr="001A0A69">
        <w:rPr>
          <w:rFonts w:ascii="Times New Roman" w:eastAsia="Times New Roman" w:hAnsi="Times New Roman" w:cs="Times New Roman"/>
          <w:sz w:val="32"/>
          <w:szCs w:val="32"/>
        </w:rPr>
        <w:t>Напівмаски типу 3M сері</w:t>
      </w:r>
      <w:r w:rsidR="00B27E92">
        <w:rPr>
          <w:rFonts w:ascii="Times New Roman" w:eastAsia="Times New Roman" w:hAnsi="Times New Roman" w:cs="Times New Roman"/>
          <w:sz w:val="32"/>
          <w:szCs w:val="32"/>
        </w:rPr>
        <w:t xml:space="preserve">ї 6500 QL або аналогічні (рис. </w:t>
      </w:r>
      <w:r w:rsidR="00B27E92" w:rsidRPr="00B27E92">
        <w:rPr>
          <w:rFonts w:ascii="Times New Roman" w:eastAsia="Times New Roman" w:hAnsi="Times New Roman" w:cs="Times New Roman"/>
          <w:sz w:val="32"/>
          <w:szCs w:val="32"/>
        </w:rPr>
        <w:t>24</w:t>
      </w:r>
      <w:r w:rsidRPr="001A0A69">
        <w:rPr>
          <w:rFonts w:ascii="Times New Roman" w:eastAsia="Times New Roman" w:hAnsi="Times New Roman" w:cs="Times New Roman"/>
          <w:sz w:val="32"/>
          <w:szCs w:val="32"/>
        </w:rPr>
        <w:t>) забезпечують щільне прилягання до обличчя у зоні обтюрації завдяки м</w:t>
      </w:r>
      <w:r w:rsidR="004E53CA">
        <w:rPr>
          <w:rFonts w:ascii="Times New Roman" w:eastAsia="Times New Roman" w:hAnsi="Times New Roman" w:cs="Times New Roman"/>
          <w:sz w:val="32"/>
          <w:szCs w:val="32"/>
        </w:rPr>
        <w:t>’</w:t>
      </w:r>
      <w:r w:rsidRPr="001A0A69">
        <w:rPr>
          <w:rFonts w:ascii="Times New Roman" w:eastAsia="Times New Roman" w:hAnsi="Times New Roman" w:cs="Times New Roman"/>
          <w:sz w:val="32"/>
          <w:szCs w:val="32"/>
        </w:rPr>
        <w:t>якому і міцному ущільнювачу з силіконізованого еластомеру. У напівмасці такого типу використовують різні захисні фільтри (від газів/парів і аерозольних часток). Комбінування двох фільтрів забезпечує загальний захист від одного або декількох типів твердих частинок, газів/парів.</w:t>
      </w:r>
    </w:p>
    <w:p w:rsidR="00253347" w:rsidRPr="00253347" w:rsidRDefault="00253347" w:rsidP="004F34B1">
      <w:pPr>
        <w:spacing w:after="0"/>
        <w:ind w:left="2832"/>
        <w:jc w:val="both"/>
        <w:rPr>
          <w:rFonts w:ascii="Times New Roman" w:eastAsia="Times New Roman" w:hAnsi="Times New Roman" w:cs="Times New Roman"/>
          <w:sz w:val="32"/>
          <w:szCs w:val="32"/>
        </w:rPr>
      </w:pPr>
      <w:r w:rsidRPr="00253347">
        <w:rPr>
          <w:rFonts w:ascii="Times New Roman" w:hAnsi="Times New Roman" w:cs="Times New Roman"/>
          <w:noProof/>
          <w:sz w:val="32"/>
          <w:szCs w:val="32"/>
          <w:lang w:eastAsia="uk-UA"/>
        </w:rPr>
        <w:drawing>
          <wp:anchor distT="0" distB="0" distL="114300" distR="114300" simplePos="0" relativeHeight="251611136" behindDoc="1" locked="0" layoutInCell="0" allowOverlap="1" wp14:anchorId="7C940A47" wp14:editId="565B52BB">
            <wp:simplePos x="0" y="0"/>
            <wp:positionH relativeFrom="column">
              <wp:posOffset>-8890</wp:posOffset>
            </wp:positionH>
            <wp:positionV relativeFrom="paragraph">
              <wp:posOffset>155575</wp:posOffset>
            </wp:positionV>
            <wp:extent cx="2438400" cy="2705100"/>
            <wp:effectExtent l="0" t="0" r="0" b="0"/>
            <wp:wrapTight wrapText="bothSides">
              <wp:wrapPolygon edited="0">
                <wp:start x="0" y="0"/>
                <wp:lineTo x="0" y="21448"/>
                <wp:lineTo x="21431" y="21448"/>
                <wp:lineTo x="21431" y="0"/>
                <wp:lineTo x="0" y="0"/>
              </wp:wrapPolygon>
            </wp:wrapTight>
            <wp:docPr id="15"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54">
                      <a:extLst/>
                    </a:blip>
                    <a:srcRect/>
                    <a:stretch>
                      <a:fillRect/>
                    </a:stretch>
                  </pic:blipFill>
                  <pic:spPr bwMode="auto">
                    <a:xfrm>
                      <a:off x="0" y="0"/>
                      <a:ext cx="2438400" cy="2705100"/>
                    </a:xfrm>
                    <a:prstGeom prst="rect">
                      <a:avLst/>
                    </a:prstGeom>
                    <a:noFill/>
                  </pic:spPr>
                </pic:pic>
              </a:graphicData>
            </a:graphic>
          </wp:anchor>
        </w:drawing>
      </w:r>
      <w:r w:rsidRPr="00253347">
        <w:rPr>
          <w:rFonts w:ascii="Times New Roman" w:eastAsia="Times New Roman" w:hAnsi="Times New Roman" w:cs="Times New Roman"/>
          <w:sz w:val="32"/>
          <w:szCs w:val="32"/>
        </w:rPr>
        <w:t>Такого типу респіратори чистять після кожного використання згідно інструкції. Їх не можна використовувати в зонах з недостатнім вмістом кисню або шкідливих речовин, які мають низькі ідентифікаційні властивості, є невідомими, або представляють безпосередню загрозу життю і здоров</w:t>
      </w:r>
      <w:r w:rsidR="004E53CA">
        <w:rPr>
          <w:rFonts w:ascii="Times New Roman" w:eastAsia="Times New Roman" w:hAnsi="Times New Roman" w:cs="Times New Roman"/>
          <w:sz w:val="32"/>
          <w:szCs w:val="32"/>
        </w:rPr>
        <w:t>’</w:t>
      </w:r>
      <w:r w:rsidRPr="00253347">
        <w:rPr>
          <w:rFonts w:ascii="Times New Roman" w:eastAsia="Times New Roman" w:hAnsi="Times New Roman" w:cs="Times New Roman"/>
          <w:sz w:val="32"/>
          <w:szCs w:val="32"/>
        </w:rPr>
        <w:t>ю, а також для захисту від шкідливих речовин, які виділяють велику  кількість тепла при реакції з хімічними фільтрами.</w:t>
      </w:r>
    </w:p>
    <w:p w:rsidR="00253347" w:rsidRPr="00E74754" w:rsidRDefault="00B27E92" w:rsidP="004F34B1">
      <w:pPr>
        <w:spacing w:after="0"/>
        <w:rPr>
          <w:rFonts w:ascii="Times New Roman" w:hAnsi="Times New Roman" w:cs="Times New Roman"/>
          <w:spacing w:val="-12"/>
          <w:sz w:val="28"/>
          <w:szCs w:val="28"/>
        </w:rPr>
      </w:pPr>
      <w:r w:rsidRPr="00E74754">
        <w:rPr>
          <w:rFonts w:ascii="Times New Roman" w:eastAsia="Times New Roman" w:hAnsi="Times New Roman" w:cs="Times New Roman"/>
          <w:bCs/>
          <w:spacing w:val="-12"/>
          <w:sz w:val="28"/>
          <w:szCs w:val="28"/>
        </w:rPr>
        <w:t xml:space="preserve">Рис. </w:t>
      </w:r>
      <w:r w:rsidRPr="00E74754">
        <w:rPr>
          <w:rFonts w:ascii="Times New Roman" w:eastAsia="Times New Roman" w:hAnsi="Times New Roman" w:cs="Times New Roman"/>
          <w:bCs/>
          <w:spacing w:val="-12"/>
          <w:sz w:val="28"/>
          <w:szCs w:val="28"/>
          <w:lang w:val="ru-RU"/>
        </w:rPr>
        <w:t>24</w:t>
      </w:r>
      <w:r w:rsidR="00253347" w:rsidRPr="00E74754">
        <w:rPr>
          <w:rFonts w:ascii="Times New Roman" w:eastAsia="Times New Roman" w:hAnsi="Times New Roman" w:cs="Times New Roman"/>
          <w:bCs/>
          <w:spacing w:val="-12"/>
          <w:sz w:val="28"/>
          <w:szCs w:val="28"/>
        </w:rPr>
        <w:t>. Напівмаска (без фільтрів)</w:t>
      </w:r>
    </w:p>
    <w:p w:rsidR="00253347" w:rsidRDefault="001F01DA" w:rsidP="00DD7FA1">
      <w:pPr>
        <w:spacing w:after="0"/>
        <w:ind w:firstLine="709"/>
        <w:jc w:val="both"/>
        <w:rPr>
          <w:rFonts w:ascii="Times New Roman" w:eastAsia="Times New Roman" w:hAnsi="Times New Roman" w:cs="Times New Roman"/>
          <w:spacing w:val="-6"/>
          <w:sz w:val="32"/>
          <w:szCs w:val="32"/>
        </w:rPr>
      </w:pPr>
      <w:r w:rsidRPr="00DD7FA1">
        <w:rPr>
          <w:noProof/>
          <w:spacing w:val="-6"/>
          <w:sz w:val="20"/>
          <w:szCs w:val="20"/>
          <w:lang w:eastAsia="uk-UA"/>
        </w:rPr>
        <w:drawing>
          <wp:anchor distT="0" distB="0" distL="114300" distR="114300" simplePos="0" relativeHeight="251612160" behindDoc="1" locked="0" layoutInCell="0" allowOverlap="1" wp14:anchorId="6D7F79E2" wp14:editId="4E73D70D">
            <wp:simplePos x="0" y="0"/>
            <wp:positionH relativeFrom="page">
              <wp:posOffset>1160002</wp:posOffset>
            </wp:positionH>
            <wp:positionV relativeFrom="page">
              <wp:posOffset>7366000</wp:posOffset>
            </wp:positionV>
            <wp:extent cx="5531485" cy="2054225"/>
            <wp:effectExtent l="0" t="0" r="0" b="3175"/>
            <wp:wrapNone/>
            <wp:docPr id="16"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55">
                      <a:extLst/>
                    </a:blip>
                    <a:srcRect/>
                    <a:stretch>
                      <a:fillRect/>
                    </a:stretch>
                  </pic:blipFill>
                  <pic:spPr bwMode="auto">
                    <a:xfrm>
                      <a:off x="0" y="0"/>
                      <a:ext cx="5531485" cy="2054225"/>
                    </a:xfrm>
                    <a:prstGeom prst="rect">
                      <a:avLst/>
                    </a:prstGeom>
                    <a:noFill/>
                  </pic:spPr>
                </pic:pic>
              </a:graphicData>
            </a:graphic>
          </wp:anchor>
        </w:drawing>
      </w:r>
      <w:r w:rsidR="00253347" w:rsidRPr="00DD7FA1">
        <w:rPr>
          <w:rFonts w:ascii="Times New Roman" w:eastAsia="Times New Roman" w:hAnsi="Times New Roman" w:cs="Times New Roman"/>
          <w:i/>
          <w:iCs/>
          <w:spacing w:val="-6"/>
          <w:sz w:val="32"/>
          <w:szCs w:val="32"/>
        </w:rPr>
        <w:t xml:space="preserve">Панорамні маски </w:t>
      </w:r>
      <w:r w:rsidR="00253347" w:rsidRPr="00DD7FA1">
        <w:rPr>
          <w:rFonts w:ascii="Times New Roman" w:eastAsia="Times New Roman" w:hAnsi="Times New Roman" w:cs="Times New Roman"/>
          <w:spacing w:val="-6"/>
          <w:sz w:val="32"/>
          <w:szCs w:val="32"/>
        </w:rPr>
        <w:t xml:space="preserve">можуть комплектуватись фільтрами для </w:t>
      </w:r>
      <w:r w:rsidRPr="00DD7FA1">
        <w:rPr>
          <w:rFonts w:ascii="Times New Roman" w:eastAsia="Times New Roman" w:hAnsi="Times New Roman" w:cs="Times New Roman"/>
          <w:spacing w:val="-6"/>
          <w:sz w:val="32"/>
          <w:szCs w:val="32"/>
        </w:rPr>
        <w:t xml:space="preserve">очистки повітря </w:t>
      </w:r>
      <w:r w:rsidR="00B27E92" w:rsidRPr="00DD7FA1">
        <w:rPr>
          <w:rFonts w:ascii="Times New Roman" w:eastAsia="Times New Roman" w:hAnsi="Times New Roman" w:cs="Times New Roman"/>
          <w:spacing w:val="-6"/>
          <w:sz w:val="32"/>
          <w:szCs w:val="32"/>
        </w:rPr>
        <w:t xml:space="preserve">(рис. </w:t>
      </w:r>
      <w:r w:rsidR="00B27E92" w:rsidRPr="00DD7FA1">
        <w:rPr>
          <w:rFonts w:ascii="Times New Roman" w:eastAsia="Times New Roman" w:hAnsi="Times New Roman" w:cs="Times New Roman"/>
          <w:spacing w:val="-6"/>
          <w:sz w:val="32"/>
          <w:szCs w:val="32"/>
          <w:lang w:val="ru-RU"/>
        </w:rPr>
        <w:t>25</w:t>
      </w:r>
      <w:r w:rsidR="00253347" w:rsidRPr="00DD7FA1">
        <w:rPr>
          <w:rFonts w:ascii="Times New Roman" w:eastAsia="Times New Roman" w:hAnsi="Times New Roman" w:cs="Times New Roman"/>
          <w:spacing w:val="-6"/>
          <w:sz w:val="32"/>
          <w:szCs w:val="32"/>
        </w:rPr>
        <w:t xml:space="preserve"> А), так і примусовою системою подачі повітря (рис. </w:t>
      </w:r>
      <w:r w:rsidR="00B27E92" w:rsidRPr="00DD7FA1">
        <w:rPr>
          <w:rFonts w:ascii="Times New Roman" w:eastAsia="Times New Roman" w:hAnsi="Times New Roman" w:cs="Times New Roman"/>
          <w:spacing w:val="-6"/>
          <w:sz w:val="32"/>
          <w:szCs w:val="32"/>
          <w:lang w:val="ru-RU"/>
        </w:rPr>
        <w:t>25</w:t>
      </w:r>
      <w:r w:rsidR="00253347" w:rsidRPr="00DD7FA1">
        <w:rPr>
          <w:rFonts w:ascii="Times New Roman" w:eastAsia="Times New Roman" w:hAnsi="Times New Roman" w:cs="Times New Roman"/>
          <w:spacing w:val="-6"/>
          <w:sz w:val="32"/>
          <w:szCs w:val="32"/>
        </w:rPr>
        <w:t xml:space="preserve"> Б). </w:t>
      </w:r>
    </w:p>
    <w:p w:rsidR="00DD7FA1" w:rsidRPr="006132CB" w:rsidRDefault="00DD7FA1" w:rsidP="00DD7FA1">
      <w:pPr>
        <w:spacing w:after="0"/>
        <w:ind w:firstLine="709"/>
        <w:jc w:val="both"/>
        <w:rPr>
          <w:rFonts w:ascii="Times New Roman" w:eastAsia="Times New Roman" w:hAnsi="Times New Roman" w:cs="Times New Roman"/>
          <w:spacing w:val="-6"/>
          <w:sz w:val="16"/>
          <w:szCs w:val="16"/>
        </w:rPr>
      </w:pPr>
    </w:p>
    <w:p w:rsidR="00253347" w:rsidRDefault="00253347" w:rsidP="004F34B1">
      <w:pPr>
        <w:ind w:firstLine="427"/>
        <w:jc w:val="both"/>
        <w:rPr>
          <w:rFonts w:ascii="Times New Roman" w:eastAsia="Times New Roman" w:hAnsi="Times New Roman" w:cs="Times New Roman"/>
          <w:sz w:val="32"/>
          <w:szCs w:val="32"/>
        </w:rPr>
      </w:pPr>
    </w:p>
    <w:p w:rsidR="00253347" w:rsidRDefault="00253347" w:rsidP="004F34B1">
      <w:pPr>
        <w:ind w:firstLine="427"/>
        <w:jc w:val="both"/>
        <w:rPr>
          <w:rFonts w:ascii="Times New Roman" w:eastAsia="Times New Roman" w:hAnsi="Times New Roman" w:cs="Times New Roman"/>
          <w:sz w:val="32"/>
          <w:szCs w:val="32"/>
        </w:rPr>
      </w:pPr>
    </w:p>
    <w:p w:rsidR="00253347" w:rsidRDefault="00253347" w:rsidP="004F34B1">
      <w:pPr>
        <w:ind w:firstLine="427"/>
        <w:jc w:val="both"/>
        <w:rPr>
          <w:rFonts w:ascii="Times New Roman" w:eastAsia="Times New Roman" w:hAnsi="Times New Roman" w:cs="Times New Roman"/>
          <w:sz w:val="32"/>
          <w:szCs w:val="32"/>
        </w:rPr>
      </w:pPr>
    </w:p>
    <w:p w:rsidR="00253347" w:rsidRDefault="00253347" w:rsidP="004F34B1">
      <w:pPr>
        <w:ind w:firstLine="427"/>
        <w:jc w:val="both"/>
        <w:rPr>
          <w:rFonts w:ascii="Times New Roman" w:eastAsia="Times New Roman" w:hAnsi="Times New Roman" w:cs="Times New Roman"/>
          <w:sz w:val="32"/>
          <w:szCs w:val="32"/>
        </w:rPr>
      </w:pPr>
    </w:p>
    <w:p w:rsidR="00253347" w:rsidRDefault="00253347" w:rsidP="004F34B1">
      <w:pPr>
        <w:ind w:firstLine="427"/>
        <w:jc w:val="both"/>
        <w:rPr>
          <w:rFonts w:ascii="Times New Roman" w:eastAsia="Times New Roman" w:hAnsi="Times New Roman" w:cs="Times New Roman"/>
          <w:sz w:val="32"/>
          <w:szCs w:val="32"/>
        </w:rPr>
      </w:pPr>
    </w:p>
    <w:p w:rsidR="00253347" w:rsidRPr="00253347" w:rsidRDefault="00253347" w:rsidP="004F34B1">
      <w:pPr>
        <w:tabs>
          <w:tab w:val="left" w:pos="4660"/>
        </w:tabs>
        <w:ind w:left="1360"/>
        <w:rPr>
          <w:rFonts w:ascii="Times New Roman" w:hAnsi="Times New Roman" w:cs="Times New Roman"/>
          <w:sz w:val="32"/>
          <w:szCs w:val="32"/>
        </w:rPr>
      </w:pPr>
      <w:r w:rsidRPr="00253347">
        <w:rPr>
          <w:rFonts w:ascii="Times New Roman" w:eastAsia="Times New Roman" w:hAnsi="Times New Roman" w:cs="Times New Roman"/>
          <w:sz w:val="32"/>
          <w:szCs w:val="32"/>
        </w:rPr>
        <w:t>А</w:t>
      </w:r>
      <w:r w:rsidRPr="00253347">
        <w:rPr>
          <w:rFonts w:ascii="Times New Roman" w:hAnsi="Times New Roman" w:cs="Times New Roman"/>
          <w:sz w:val="32"/>
          <w:szCs w:val="32"/>
        </w:rPr>
        <w:tab/>
      </w:r>
      <w:r w:rsidR="001F01DA">
        <w:rPr>
          <w:rFonts w:ascii="Times New Roman" w:hAnsi="Times New Roman" w:cs="Times New Roman"/>
          <w:sz w:val="32"/>
          <w:szCs w:val="32"/>
        </w:rPr>
        <w:t xml:space="preserve">             </w:t>
      </w:r>
      <w:r w:rsidR="00A0717B">
        <w:rPr>
          <w:rFonts w:ascii="Times New Roman" w:hAnsi="Times New Roman" w:cs="Times New Roman"/>
          <w:sz w:val="32"/>
          <w:szCs w:val="32"/>
          <w:lang w:val="ru-RU"/>
        </w:rPr>
        <w:t xml:space="preserve">        </w:t>
      </w:r>
      <w:r w:rsidR="001F01DA">
        <w:rPr>
          <w:rFonts w:ascii="Times New Roman" w:hAnsi="Times New Roman" w:cs="Times New Roman"/>
          <w:sz w:val="32"/>
          <w:szCs w:val="32"/>
        </w:rPr>
        <w:t xml:space="preserve"> </w:t>
      </w:r>
      <w:r w:rsidRPr="00253347">
        <w:rPr>
          <w:rFonts w:ascii="Times New Roman" w:eastAsia="Times New Roman" w:hAnsi="Times New Roman" w:cs="Times New Roman"/>
          <w:sz w:val="32"/>
          <w:szCs w:val="32"/>
        </w:rPr>
        <w:t>Б</w:t>
      </w:r>
    </w:p>
    <w:p w:rsidR="00C2766A" w:rsidRDefault="00253347" w:rsidP="004F34B1">
      <w:pPr>
        <w:jc w:val="center"/>
        <w:rPr>
          <w:rFonts w:ascii="Times New Roman" w:eastAsia="Times New Roman" w:hAnsi="Times New Roman" w:cs="Times New Roman"/>
          <w:sz w:val="28"/>
          <w:szCs w:val="28"/>
        </w:rPr>
      </w:pPr>
      <w:r w:rsidRPr="001872A1">
        <w:rPr>
          <w:rFonts w:ascii="Times New Roman" w:eastAsia="Times New Roman" w:hAnsi="Times New Roman" w:cs="Times New Roman"/>
          <w:bCs/>
          <w:sz w:val="28"/>
          <w:szCs w:val="28"/>
        </w:rPr>
        <w:t>Рис.7. Панорамні маски</w:t>
      </w:r>
      <w:r w:rsidRPr="00253347">
        <w:rPr>
          <w:rFonts w:ascii="Times New Roman" w:eastAsia="Times New Roman" w:hAnsi="Times New Roman" w:cs="Times New Roman"/>
          <w:sz w:val="28"/>
          <w:szCs w:val="28"/>
        </w:rPr>
        <w:t>: А – з фільтром для очистки повітря, Б – з примусовою системою подачі повітря</w:t>
      </w:r>
    </w:p>
    <w:p w:rsidR="00CE3EE3" w:rsidRDefault="00253347" w:rsidP="00CE3EE3">
      <w:pPr>
        <w:spacing w:after="0"/>
        <w:ind w:firstLine="708"/>
        <w:jc w:val="both"/>
        <w:rPr>
          <w:rFonts w:ascii="Times New Roman" w:eastAsia="Times New Roman" w:hAnsi="Times New Roman" w:cs="Times New Roman"/>
          <w:sz w:val="32"/>
          <w:szCs w:val="32"/>
        </w:rPr>
      </w:pPr>
      <w:r w:rsidRPr="00253347">
        <w:rPr>
          <w:rFonts w:ascii="Times New Roman" w:eastAsia="Times New Roman" w:hAnsi="Times New Roman" w:cs="Times New Roman"/>
          <w:sz w:val="32"/>
          <w:szCs w:val="32"/>
        </w:rPr>
        <w:lastRenderedPageBreak/>
        <w:t>Перевагами панорамних масок є покращений кут огляду, режими роботи від -40 до +50 С° та відносній вологості повітря до 95 %. Конструкція передбачає можливість експлуатації панорамної маски людьми, які носять окуляри; гарантує чуйність голосу і розбірливість мови, не знижує працездатності людини під час виконання роботи будь-якого ступеню важкості протягом тривалого часу. Великі фільтри (понад 500 г) не встановлюють прямо на маски, а розміщують на поясі, в сумці, на шоломі і т. д., і з</w:t>
      </w:r>
      <w:r w:rsidR="004E53CA">
        <w:rPr>
          <w:rFonts w:ascii="Times New Roman" w:eastAsia="Times New Roman" w:hAnsi="Times New Roman" w:cs="Times New Roman"/>
          <w:sz w:val="32"/>
          <w:szCs w:val="32"/>
        </w:rPr>
        <w:t>’</w:t>
      </w:r>
      <w:r w:rsidRPr="00253347">
        <w:rPr>
          <w:rFonts w:ascii="Times New Roman" w:eastAsia="Times New Roman" w:hAnsi="Times New Roman" w:cs="Times New Roman"/>
          <w:sz w:val="32"/>
          <w:szCs w:val="32"/>
        </w:rPr>
        <w:t xml:space="preserve">єднуються з маскою гнучким шлангом. </w:t>
      </w:r>
      <w:bookmarkStart w:id="6" w:name="page83"/>
      <w:bookmarkEnd w:id="6"/>
    </w:p>
    <w:p w:rsidR="00253347" w:rsidRPr="00253347" w:rsidRDefault="00CE3EE3" w:rsidP="00CE3EE3">
      <w:pPr>
        <w:spacing w:after="0"/>
        <w:ind w:firstLine="708"/>
        <w:jc w:val="both"/>
        <w:rPr>
          <w:rFonts w:ascii="Times New Roman" w:eastAsia="Times New Roman" w:hAnsi="Times New Roman" w:cs="Times New Roman"/>
          <w:i/>
          <w:iCs/>
          <w:sz w:val="32"/>
          <w:szCs w:val="32"/>
        </w:rPr>
      </w:pPr>
      <w:r>
        <w:rPr>
          <w:rFonts w:ascii="Times New Roman" w:eastAsia="Times New Roman" w:hAnsi="Times New Roman" w:cs="Times New Roman"/>
          <w:sz w:val="32"/>
          <w:szCs w:val="32"/>
        </w:rPr>
        <w:t xml:space="preserve">У </w:t>
      </w:r>
      <w:r w:rsidR="00253347" w:rsidRPr="00253347">
        <w:rPr>
          <w:rFonts w:ascii="Times New Roman" w:eastAsia="Times New Roman" w:hAnsi="Times New Roman" w:cs="Times New Roman"/>
          <w:i/>
          <w:iCs/>
          <w:sz w:val="32"/>
          <w:szCs w:val="32"/>
        </w:rPr>
        <w:t xml:space="preserve">респіраторах з примусовою подачею повітря </w:t>
      </w:r>
      <w:r w:rsidR="001F01DA" w:rsidRPr="00253347">
        <w:rPr>
          <w:rFonts w:ascii="Times New Roman" w:eastAsia="Times New Roman" w:hAnsi="Times New Roman" w:cs="Times New Roman"/>
          <w:sz w:val="32"/>
          <w:szCs w:val="32"/>
        </w:rPr>
        <w:t>конструктивно</w:t>
      </w:r>
      <w:r w:rsidR="001F01DA">
        <w:rPr>
          <w:rFonts w:ascii="Times New Roman" w:eastAsia="Times New Roman" w:hAnsi="Times New Roman" w:cs="Times New Roman"/>
          <w:sz w:val="32"/>
          <w:szCs w:val="32"/>
        </w:rPr>
        <w:t xml:space="preserve"> </w:t>
      </w:r>
      <w:r w:rsidR="001F01DA" w:rsidRPr="00253347">
        <w:rPr>
          <w:rFonts w:ascii="Times New Roman" w:eastAsia="Times New Roman" w:hAnsi="Times New Roman" w:cs="Times New Roman"/>
          <w:sz w:val="32"/>
          <w:szCs w:val="32"/>
        </w:rPr>
        <w:t>передбачено</w:t>
      </w:r>
      <w:r w:rsidR="00253347" w:rsidRPr="00253347">
        <w:rPr>
          <w:rFonts w:ascii="Times New Roman" w:eastAsia="Times New Roman" w:hAnsi="Times New Roman" w:cs="Times New Roman"/>
          <w:sz w:val="32"/>
          <w:szCs w:val="32"/>
        </w:rPr>
        <w:t xml:space="preserve"> фільтри: попередньої очистки, очистки від органічних речовин, від кислотних газів, вентилятор та акумулятор. Ступінь захисту таких респіраторів може наближатись до 1000 ГДК.</w:t>
      </w:r>
    </w:p>
    <w:p w:rsidR="00253347" w:rsidRPr="00253347" w:rsidRDefault="00253347" w:rsidP="00CE3EE3">
      <w:pPr>
        <w:spacing w:after="0"/>
        <w:ind w:firstLine="708"/>
        <w:jc w:val="both"/>
        <w:rPr>
          <w:rFonts w:ascii="Times New Roman" w:eastAsia="Times New Roman" w:hAnsi="Times New Roman" w:cs="Times New Roman"/>
          <w:i/>
          <w:iCs/>
          <w:sz w:val="32"/>
          <w:szCs w:val="32"/>
        </w:rPr>
      </w:pPr>
      <w:r w:rsidRPr="00253347">
        <w:rPr>
          <w:rFonts w:ascii="Times New Roman" w:eastAsia="Times New Roman" w:hAnsi="Times New Roman" w:cs="Times New Roman"/>
          <w:sz w:val="32"/>
          <w:szCs w:val="32"/>
        </w:rPr>
        <w:t>Важливими є правильний підбір розміру до форми обличчя працівника, а також вчасна заміна фільтрувальних елементів для респіраторів із протигазовими фільтрами.</w:t>
      </w:r>
    </w:p>
    <w:p w:rsidR="00E61D2A" w:rsidRPr="00E61D2A" w:rsidRDefault="00E61D2A" w:rsidP="00CE3EE3">
      <w:pPr>
        <w:spacing w:after="0"/>
        <w:ind w:firstLine="708"/>
        <w:jc w:val="both"/>
        <w:rPr>
          <w:rFonts w:ascii="Times New Roman" w:hAnsi="Times New Roman" w:cs="Times New Roman"/>
          <w:sz w:val="32"/>
          <w:szCs w:val="32"/>
        </w:rPr>
      </w:pPr>
      <w:r w:rsidRPr="00A0717B">
        <w:rPr>
          <w:rFonts w:ascii="Times New Roman" w:eastAsia="Times New Roman" w:hAnsi="Times New Roman" w:cs="Times New Roman"/>
          <w:b/>
          <w:bCs/>
          <w:i/>
          <w:sz w:val="32"/>
          <w:szCs w:val="32"/>
        </w:rPr>
        <w:t>Протигази</w:t>
      </w:r>
      <w:r w:rsidRPr="00E61D2A">
        <w:rPr>
          <w:rFonts w:ascii="Times New Roman" w:eastAsia="Times New Roman" w:hAnsi="Times New Roman" w:cs="Times New Roman"/>
          <w:b/>
          <w:bCs/>
          <w:sz w:val="32"/>
          <w:szCs w:val="32"/>
        </w:rPr>
        <w:t xml:space="preserve"> – </w:t>
      </w:r>
      <w:r w:rsidRPr="00E61D2A">
        <w:rPr>
          <w:rFonts w:ascii="Times New Roman" w:eastAsia="Times New Roman" w:hAnsi="Times New Roman" w:cs="Times New Roman"/>
          <w:sz w:val="32"/>
          <w:szCs w:val="32"/>
        </w:rPr>
        <w:t>різновид ЗІЗОД,</w:t>
      </w:r>
      <w:r w:rsidR="00C8240E">
        <w:rPr>
          <w:rFonts w:ascii="Times New Roman" w:eastAsia="Times New Roman" w:hAnsi="Times New Roman" w:cs="Times New Roman"/>
          <w:sz w:val="32"/>
          <w:szCs w:val="32"/>
        </w:rPr>
        <w:t xml:space="preserve"> </w:t>
      </w:r>
      <w:r w:rsidRPr="00E61D2A">
        <w:rPr>
          <w:rFonts w:ascii="Times New Roman" w:eastAsia="Times New Roman" w:hAnsi="Times New Roman" w:cs="Times New Roman"/>
          <w:sz w:val="32"/>
          <w:szCs w:val="32"/>
        </w:rPr>
        <w:t xml:space="preserve">які захищають від </w:t>
      </w:r>
      <w:r w:rsidR="001F01DA" w:rsidRPr="00E61D2A">
        <w:rPr>
          <w:rFonts w:ascii="Times New Roman" w:eastAsia="Times New Roman" w:hAnsi="Times New Roman" w:cs="Times New Roman"/>
          <w:sz w:val="32"/>
          <w:szCs w:val="32"/>
        </w:rPr>
        <w:t>інгаляційного</w:t>
      </w:r>
      <w:r w:rsidR="001F01DA">
        <w:rPr>
          <w:rFonts w:ascii="Times New Roman" w:eastAsia="Times New Roman" w:hAnsi="Times New Roman" w:cs="Times New Roman"/>
          <w:sz w:val="32"/>
          <w:szCs w:val="32"/>
        </w:rPr>
        <w:t xml:space="preserve"> </w:t>
      </w:r>
      <w:r w:rsidR="001F01DA" w:rsidRPr="00E61D2A">
        <w:rPr>
          <w:rFonts w:ascii="Times New Roman" w:eastAsia="Times New Roman" w:hAnsi="Times New Roman" w:cs="Times New Roman"/>
          <w:sz w:val="32"/>
          <w:szCs w:val="32"/>
        </w:rPr>
        <w:t>надходження</w:t>
      </w:r>
      <w:r w:rsidRPr="00E61D2A">
        <w:rPr>
          <w:rFonts w:ascii="Times New Roman" w:eastAsia="Times New Roman" w:hAnsi="Times New Roman" w:cs="Times New Roman"/>
          <w:sz w:val="32"/>
          <w:szCs w:val="32"/>
        </w:rPr>
        <w:t xml:space="preserve"> в організм газів, аерозолів, радіоактивних речовин, </w:t>
      </w:r>
      <w:bookmarkStart w:id="7" w:name="page84"/>
      <w:bookmarkEnd w:id="7"/>
      <w:r w:rsidRPr="00E61D2A">
        <w:rPr>
          <w:rFonts w:ascii="Times New Roman" w:eastAsia="Times New Roman" w:hAnsi="Times New Roman" w:cs="Times New Roman"/>
          <w:sz w:val="32"/>
          <w:szCs w:val="32"/>
        </w:rPr>
        <w:t>біологічних агентів, парів ртуті та речовин різноманітної природи. У деяких моделях протигазів конструктивно, передбачена наявність устаткування для переговорів, пиття, протирання оптичних елементів при їх запотіванні.</w:t>
      </w:r>
    </w:p>
    <w:p w:rsidR="00E61D2A" w:rsidRPr="00E61D2A" w:rsidRDefault="00E61D2A" w:rsidP="00CE3EE3">
      <w:pPr>
        <w:spacing w:after="0"/>
        <w:ind w:firstLine="708"/>
        <w:jc w:val="both"/>
        <w:rPr>
          <w:rFonts w:ascii="Times New Roman" w:eastAsia="Times New Roman" w:hAnsi="Times New Roman" w:cs="Times New Roman"/>
          <w:sz w:val="32"/>
          <w:szCs w:val="32"/>
        </w:rPr>
      </w:pPr>
      <w:r w:rsidRPr="00E61D2A">
        <w:rPr>
          <w:rFonts w:ascii="Times New Roman" w:eastAsia="Times New Roman" w:hAnsi="Times New Roman" w:cs="Times New Roman"/>
          <w:sz w:val="32"/>
          <w:szCs w:val="32"/>
        </w:rPr>
        <w:t>Протигази завжди забезпечують захист не тільки органів дихання (як респіратори напівмаски), але очей та шкіри голови від речовин, що можуть проникати через шкіру або подразнювати її (їдкі неорганічні гази, біологічні агенти та ін.).</w:t>
      </w:r>
    </w:p>
    <w:p w:rsidR="00E61D2A" w:rsidRPr="00E61D2A" w:rsidRDefault="00E61D2A" w:rsidP="00CE3EE3">
      <w:pPr>
        <w:spacing w:after="0"/>
        <w:ind w:right="20" w:firstLine="708"/>
        <w:jc w:val="both"/>
        <w:rPr>
          <w:rFonts w:ascii="Times New Roman" w:eastAsia="Times New Roman" w:hAnsi="Times New Roman" w:cs="Times New Roman"/>
          <w:sz w:val="32"/>
          <w:szCs w:val="32"/>
        </w:rPr>
      </w:pPr>
      <w:r w:rsidRPr="00E61D2A">
        <w:rPr>
          <w:rFonts w:ascii="Times New Roman" w:eastAsia="Times New Roman" w:hAnsi="Times New Roman" w:cs="Times New Roman"/>
          <w:sz w:val="32"/>
          <w:szCs w:val="32"/>
        </w:rPr>
        <w:t>Разом із протигазом часто використовують захисні костюми та інші засоби індивідуального захисту (ЗІЗ).</w:t>
      </w:r>
    </w:p>
    <w:p w:rsidR="00E61D2A" w:rsidRPr="00E61D2A" w:rsidRDefault="00E61D2A" w:rsidP="00CE3EE3">
      <w:pPr>
        <w:spacing w:after="0"/>
        <w:ind w:right="20" w:firstLine="708"/>
        <w:rPr>
          <w:rFonts w:ascii="Times New Roman" w:eastAsia="Times New Roman" w:hAnsi="Times New Roman" w:cs="Times New Roman"/>
          <w:sz w:val="32"/>
          <w:szCs w:val="32"/>
        </w:rPr>
      </w:pPr>
      <w:r w:rsidRPr="00E61D2A">
        <w:rPr>
          <w:rFonts w:ascii="Times New Roman" w:eastAsia="Times New Roman" w:hAnsi="Times New Roman" w:cs="Times New Roman"/>
          <w:sz w:val="32"/>
          <w:szCs w:val="32"/>
        </w:rPr>
        <w:t>За принципом роботи протигази поділяють на фільтруючі та ізолюючі.</w:t>
      </w:r>
    </w:p>
    <w:p w:rsidR="00E61D2A" w:rsidRPr="00E61D2A" w:rsidRDefault="00E61D2A" w:rsidP="00CE3EE3">
      <w:pPr>
        <w:spacing w:after="0"/>
        <w:ind w:firstLine="708"/>
        <w:jc w:val="both"/>
        <w:rPr>
          <w:rFonts w:ascii="Times New Roman" w:eastAsia="Times New Roman" w:hAnsi="Times New Roman" w:cs="Times New Roman"/>
          <w:sz w:val="32"/>
          <w:szCs w:val="32"/>
        </w:rPr>
      </w:pPr>
      <w:r w:rsidRPr="00E61D2A">
        <w:rPr>
          <w:rFonts w:ascii="Times New Roman" w:eastAsia="Times New Roman" w:hAnsi="Times New Roman" w:cs="Times New Roman"/>
          <w:i/>
          <w:iCs/>
          <w:sz w:val="32"/>
          <w:szCs w:val="32"/>
        </w:rPr>
        <w:t xml:space="preserve">Фільтруючі протигази </w:t>
      </w:r>
      <w:r w:rsidRPr="00E61D2A">
        <w:rPr>
          <w:rFonts w:ascii="Times New Roman" w:eastAsia="Times New Roman" w:hAnsi="Times New Roman" w:cs="Times New Roman"/>
          <w:sz w:val="32"/>
          <w:szCs w:val="32"/>
        </w:rPr>
        <w:t>(ФП) (</w:t>
      </w:r>
      <w:r w:rsidR="00C8240E">
        <w:rPr>
          <w:rFonts w:ascii="Times New Roman" w:eastAsia="Times New Roman" w:hAnsi="Times New Roman" w:cs="Times New Roman"/>
          <w:sz w:val="32"/>
          <w:szCs w:val="32"/>
        </w:rPr>
        <w:t>р</w:t>
      </w:r>
      <w:r w:rsidR="00B27E92">
        <w:rPr>
          <w:rFonts w:ascii="Times New Roman" w:eastAsia="Times New Roman" w:hAnsi="Times New Roman" w:cs="Times New Roman"/>
          <w:sz w:val="32"/>
          <w:szCs w:val="32"/>
        </w:rPr>
        <w:t xml:space="preserve">ис. </w:t>
      </w:r>
      <w:r w:rsidR="00B27E92">
        <w:rPr>
          <w:rFonts w:ascii="Times New Roman" w:eastAsia="Times New Roman" w:hAnsi="Times New Roman" w:cs="Times New Roman"/>
          <w:sz w:val="32"/>
          <w:szCs w:val="32"/>
          <w:lang w:val="ru-RU"/>
        </w:rPr>
        <w:t>26</w:t>
      </w:r>
      <w:r w:rsidRPr="00E61D2A">
        <w:rPr>
          <w:rFonts w:ascii="Times New Roman" w:eastAsia="Times New Roman" w:hAnsi="Times New Roman" w:cs="Times New Roman"/>
          <w:sz w:val="32"/>
          <w:szCs w:val="32"/>
        </w:rPr>
        <w:t>).</w:t>
      </w:r>
      <w:r w:rsidR="00C8240E">
        <w:rPr>
          <w:rFonts w:ascii="Times New Roman" w:eastAsia="Times New Roman" w:hAnsi="Times New Roman" w:cs="Times New Roman"/>
          <w:sz w:val="32"/>
          <w:szCs w:val="32"/>
        </w:rPr>
        <w:t xml:space="preserve"> </w:t>
      </w:r>
      <w:r w:rsidRPr="00E61D2A">
        <w:rPr>
          <w:rFonts w:ascii="Times New Roman" w:eastAsia="Times New Roman" w:hAnsi="Times New Roman" w:cs="Times New Roman"/>
          <w:sz w:val="32"/>
          <w:szCs w:val="32"/>
        </w:rPr>
        <w:t xml:space="preserve">В основі роботи </w:t>
      </w:r>
      <w:r w:rsidR="001F5EBA" w:rsidRPr="00E61D2A">
        <w:rPr>
          <w:rFonts w:ascii="Times New Roman" w:eastAsia="Times New Roman" w:hAnsi="Times New Roman" w:cs="Times New Roman"/>
          <w:sz w:val="32"/>
          <w:szCs w:val="32"/>
        </w:rPr>
        <w:t>фільтруючих</w:t>
      </w:r>
      <w:r w:rsidR="001F5EBA">
        <w:rPr>
          <w:rFonts w:ascii="Times New Roman" w:eastAsia="Times New Roman" w:hAnsi="Times New Roman" w:cs="Times New Roman"/>
          <w:sz w:val="32"/>
          <w:szCs w:val="32"/>
        </w:rPr>
        <w:t xml:space="preserve"> </w:t>
      </w:r>
      <w:r w:rsidR="001F5EBA" w:rsidRPr="00E61D2A">
        <w:rPr>
          <w:rFonts w:ascii="Times New Roman" w:eastAsia="Times New Roman" w:hAnsi="Times New Roman" w:cs="Times New Roman"/>
          <w:sz w:val="32"/>
          <w:szCs w:val="32"/>
        </w:rPr>
        <w:t xml:space="preserve">протигазів </w:t>
      </w:r>
      <w:r w:rsidRPr="00E61D2A">
        <w:rPr>
          <w:rFonts w:ascii="Times New Roman" w:eastAsia="Times New Roman" w:hAnsi="Times New Roman" w:cs="Times New Roman"/>
          <w:sz w:val="32"/>
          <w:szCs w:val="32"/>
        </w:rPr>
        <w:t xml:space="preserve">лежить принцип абсорбції. Рівень захисту фільтруючого протигаза залежить від типу фільтра. Типовими абсорбентами є активоване вугілля та цеоліт, а також спеціальні речовини для покращення сорбуючих властивостей залежно від типу шкідливих речовин. Термін служби фільтра протигаза складає від </w:t>
      </w:r>
      <w:r w:rsidRPr="00E61D2A">
        <w:rPr>
          <w:rFonts w:ascii="Times New Roman" w:eastAsia="Times New Roman" w:hAnsi="Times New Roman" w:cs="Times New Roman"/>
          <w:sz w:val="32"/>
          <w:szCs w:val="32"/>
        </w:rPr>
        <w:lastRenderedPageBreak/>
        <w:t xml:space="preserve">кількох діб до декількох десятків хвилин і залежить від як від типу, так і від рівня забруднення навколишнього середовища. </w:t>
      </w:r>
    </w:p>
    <w:p w:rsidR="001516AF" w:rsidRDefault="00E61D2A" w:rsidP="00026C95">
      <w:pPr>
        <w:tabs>
          <w:tab w:val="left" w:pos="8782"/>
        </w:tabs>
        <w:spacing w:after="0"/>
        <w:ind w:left="4248"/>
        <w:jc w:val="both"/>
        <w:rPr>
          <w:rFonts w:ascii="Times New Roman" w:eastAsia="Times New Roman" w:hAnsi="Times New Roman" w:cs="Times New Roman"/>
          <w:bCs/>
          <w:sz w:val="32"/>
          <w:szCs w:val="32"/>
        </w:rPr>
      </w:pPr>
      <w:r w:rsidRPr="00E61D2A">
        <w:rPr>
          <w:rFonts w:ascii="Times New Roman" w:hAnsi="Times New Roman" w:cs="Times New Roman"/>
          <w:noProof/>
          <w:sz w:val="32"/>
          <w:szCs w:val="32"/>
          <w:lang w:eastAsia="uk-UA"/>
        </w:rPr>
        <w:drawing>
          <wp:anchor distT="0" distB="0" distL="114300" distR="114300" simplePos="0" relativeHeight="251613184" behindDoc="1" locked="0" layoutInCell="1" allowOverlap="1" wp14:anchorId="489AF504" wp14:editId="7BB68453">
            <wp:simplePos x="0" y="0"/>
            <wp:positionH relativeFrom="column">
              <wp:posOffset>-53975</wp:posOffset>
            </wp:positionH>
            <wp:positionV relativeFrom="paragraph">
              <wp:posOffset>543560</wp:posOffset>
            </wp:positionV>
            <wp:extent cx="2268855" cy="2415540"/>
            <wp:effectExtent l="0" t="0" r="0" b="0"/>
            <wp:wrapSquare wrapText="bothSides"/>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56">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bwMode="auto">
                    <a:xfrm>
                      <a:off x="0" y="0"/>
                      <a:ext cx="2268855" cy="2415540"/>
                    </a:xfrm>
                    <a:prstGeom prst="rect">
                      <a:avLst/>
                    </a:prstGeom>
                    <a:noFill/>
                  </pic:spPr>
                </pic:pic>
              </a:graphicData>
            </a:graphic>
          </wp:anchor>
        </w:drawing>
      </w:r>
      <w:r w:rsidRPr="00E61D2A">
        <w:rPr>
          <w:rFonts w:ascii="Times New Roman" w:eastAsia="Times New Roman" w:hAnsi="Times New Roman" w:cs="Times New Roman"/>
          <w:sz w:val="32"/>
          <w:szCs w:val="32"/>
        </w:rPr>
        <w:t xml:space="preserve">Фільтруючі протигази різняться між собою за рівнем захисту, який позначається числово-буквенним маркуванням. Числовий індекс від 1 до 3, після буквенного маркування, вказує від якої концентрації небезпечних речовин протигаз забезпечує захист (клас). </w:t>
      </w:r>
      <w:r w:rsidRPr="00E61D2A">
        <w:rPr>
          <w:rFonts w:ascii="Times New Roman" w:eastAsia="Times New Roman" w:hAnsi="Times New Roman" w:cs="Times New Roman"/>
          <w:bCs/>
          <w:sz w:val="32"/>
          <w:szCs w:val="32"/>
        </w:rPr>
        <w:t>Протиаерозольні, протигазові та комбіновані фільтри виробляють</w:t>
      </w:r>
      <w:r w:rsidRPr="00E61D2A">
        <w:rPr>
          <w:rFonts w:ascii="Times New Roman" w:eastAsia="Times New Roman" w:hAnsi="Times New Roman" w:cs="Times New Roman"/>
          <w:sz w:val="32"/>
          <w:szCs w:val="32"/>
        </w:rPr>
        <w:t xml:space="preserve"> згідно з ДСТУ EN 143 та ДСТУ ЕN 14387, в яких вказано т</w:t>
      </w:r>
      <w:r w:rsidRPr="00E61D2A">
        <w:rPr>
          <w:rFonts w:ascii="Times New Roman" w:eastAsia="Times New Roman" w:hAnsi="Times New Roman" w:cs="Times New Roman"/>
          <w:bCs/>
          <w:sz w:val="32"/>
          <w:szCs w:val="32"/>
        </w:rPr>
        <w:t xml:space="preserve">ип, кодовий </w:t>
      </w:r>
      <w:r w:rsidR="001516AF" w:rsidRPr="00E61D2A">
        <w:rPr>
          <w:rFonts w:ascii="Times New Roman" w:eastAsia="Times New Roman" w:hAnsi="Times New Roman" w:cs="Times New Roman"/>
          <w:bCs/>
          <w:sz w:val="32"/>
          <w:szCs w:val="32"/>
        </w:rPr>
        <w:t xml:space="preserve">колір, клас, призначення. </w:t>
      </w:r>
      <w:bookmarkStart w:id="8" w:name="page86"/>
      <w:bookmarkStart w:id="9" w:name="page87"/>
      <w:bookmarkEnd w:id="8"/>
      <w:bookmarkEnd w:id="9"/>
    </w:p>
    <w:p w:rsidR="001516AF" w:rsidRPr="00C8240E" w:rsidRDefault="00B27E92" w:rsidP="004F34B1">
      <w:pPr>
        <w:tabs>
          <w:tab w:val="left" w:pos="8782"/>
        </w:tabs>
        <w:spacing w:after="0"/>
        <w:rPr>
          <w:rFonts w:ascii="Times New Roman" w:hAnsi="Times New Roman" w:cs="Times New Roman"/>
          <w:sz w:val="28"/>
          <w:szCs w:val="28"/>
        </w:rPr>
      </w:pPr>
      <w:r>
        <w:rPr>
          <w:rFonts w:ascii="Times New Roman" w:eastAsia="Times New Roman" w:hAnsi="Times New Roman" w:cs="Times New Roman"/>
          <w:bCs/>
          <w:sz w:val="28"/>
          <w:szCs w:val="28"/>
        </w:rPr>
        <w:t xml:space="preserve">Рис. </w:t>
      </w:r>
      <w:r>
        <w:rPr>
          <w:rFonts w:ascii="Times New Roman" w:eastAsia="Times New Roman" w:hAnsi="Times New Roman" w:cs="Times New Roman"/>
          <w:bCs/>
          <w:sz w:val="28"/>
          <w:szCs w:val="28"/>
          <w:lang w:val="ru-RU"/>
        </w:rPr>
        <w:t>26</w:t>
      </w:r>
      <w:r w:rsidR="001516AF" w:rsidRPr="00C8240E">
        <w:rPr>
          <w:rFonts w:ascii="Times New Roman" w:eastAsia="Times New Roman" w:hAnsi="Times New Roman" w:cs="Times New Roman"/>
          <w:bCs/>
          <w:sz w:val="28"/>
          <w:szCs w:val="28"/>
        </w:rPr>
        <w:t>. Фільтруючий протигаз</w:t>
      </w:r>
    </w:p>
    <w:p w:rsidR="00E61D2A" w:rsidRPr="00E61D2A" w:rsidRDefault="00E61D2A" w:rsidP="009312F3">
      <w:pPr>
        <w:spacing w:after="0"/>
        <w:ind w:firstLine="708"/>
        <w:jc w:val="both"/>
        <w:rPr>
          <w:rFonts w:ascii="Times New Roman" w:hAnsi="Times New Roman" w:cs="Times New Roman"/>
          <w:sz w:val="32"/>
          <w:szCs w:val="32"/>
        </w:rPr>
      </w:pPr>
      <w:r w:rsidRPr="00E61D2A">
        <w:rPr>
          <w:rFonts w:ascii="Times New Roman" w:eastAsia="Times New Roman" w:hAnsi="Times New Roman" w:cs="Times New Roman"/>
          <w:i/>
          <w:iCs/>
          <w:sz w:val="32"/>
          <w:szCs w:val="32"/>
        </w:rPr>
        <w:t xml:space="preserve">Ізолюючі </w:t>
      </w:r>
      <w:r w:rsidRPr="00E61D2A">
        <w:rPr>
          <w:rFonts w:ascii="Times New Roman" w:eastAsia="Times New Roman" w:hAnsi="Times New Roman" w:cs="Times New Roman"/>
          <w:sz w:val="32"/>
          <w:szCs w:val="32"/>
        </w:rPr>
        <w:t>протигази</w:t>
      </w:r>
      <w:r w:rsidR="00E11C15">
        <w:rPr>
          <w:rFonts w:ascii="Times New Roman" w:eastAsia="Times New Roman" w:hAnsi="Times New Roman" w:cs="Times New Roman"/>
          <w:sz w:val="32"/>
          <w:szCs w:val="32"/>
        </w:rPr>
        <w:t xml:space="preserve"> </w:t>
      </w:r>
      <w:r w:rsidRPr="00E61D2A">
        <w:rPr>
          <w:rFonts w:ascii="Times New Roman" w:eastAsia="Times New Roman" w:hAnsi="Times New Roman" w:cs="Times New Roman"/>
          <w:sz w:val="32"/>
          <w:szCs w:val="32"/>
        </w:rPr>
        <w:t>(ІП).</w:t>
      </w:r>
      <w:r w:rsidR="00E11C15">
        <w:rPr>
          <w:rFonts w:ascii="Times New Roman" w:eastAsia="Times New Roman" w:hAnsi="Times New Roman" w:cs="Times New Roman"/>
          <w:sz w:val="32"/>
          <w:szCs w:val="32"/>
        </w:rPr>
        <w:t xml:space="preserve"> </w:t>
      </w:r>
      <w:r w:rsidRPr="00E61D2A">
        <w:rPr>
          <w:rFonts w:ascii="Times New Roman" w:eastAsia="Times New Roman" w:hAnsi="Times New Roman" w:cs="Times New Roman"/>
          <w:sz w:val="32"/>
          <w:szCs w:val="32"/>
        </w:rPr>
        <w:t xml:space="preserve">ІП забезпечують найбільш </w:t>
      </w:r>
      <w:r w:rsidR="001F5EBA" w:rsidRPr="00E61D2A">
        <w:rPr>
          <w:rFonts w:ascii="Times New Roman" w:eastAsia="Times New Roman" w:hAnsi="Times New Roman" w:cs="Times New Roman"/>
          <w:sz w:val="32"/>
          <w:szCs w:val="32"/>
        </w:rPr>
        <w:t>універсальний</w:t>
      </w:r>
      <w:r w:rsidR="001F5EBA">
        <w:rPr>
          <w:rFonts w:ascii="Times New Roman" w:eastAsia="Times New Roman" w:hAnsi="Times New Roman" w:cs="Times New Roman"/>
          <w:sz w:val="32"/>
          <w:szCs w:val="32"/>
        </w:rPr>
        <w:t xml:space="preserve"> </w:t>
      </w:r>
      <w:r w:rsidR="001F5EBA" w:rsidRPr="00E61D2A">
        <w:rPr>
          <w:rFonts w:ascii="Times New Roman" w:eastAsia="Times New Roman" w:hAnsi="Times New Roman" w:cs="Times New Roman"/>
          <w:sz w:val="32"/>
          <w:szCs w:val="32"/>
        </w:rPr>
        <w:t xml:space="preserve">захист </w:t>
      </w:r>
      <w:r w:rsidRPr="00E61D2A">
        <w:rPr>
          <w:rFonts w:ascii="Times New Roman" w:eastAsia="Times New Roman" w:hAnsi="Times New Roman" w:cs="Times New Roman"/>
          <w:sz w:val="32"/>
          <w:szCs w:val="32"/>
        </w:rPr>
        <w:t>органів дихання людини. Їх використовують в умовах нестачі кисню, високої загазованості або відсутності інформації про тип речовини якою забруднене повітря. Відмінністю ізолюючих протигазів від фільтруючих полягає в тому, що їх користувачі дихають чистим повітрям, що подається з іншого джерела або утворюється внаслідок хімічної реакцій між СО</w:t>
      </w:r>
      <w:r w:rsidRPr="00E61D2A">
        <w:rPr>
          <w:rFonts w:ascii="Times New Roman" w:eastAsia="Times New Roman" w:hAnsi="Times New Roman" w:cs="Times New Roman"/>
          <w:sz w:val="32"/>
          <w:szCs w:val="32"/>
          <w:vertAlign w:val="subscript"/>
        </w:rPr>
        <w:t>2</w:t>
      </w:r>
      <w:r w:rsidRPr="00E61D2A">
        <w:rPr>
          <w:rFonts w:ascii="Times New Roman" w:eastAsia="Times New Roman" w:hAnsi="Times New Roman" w:cs="Times New Roman"/>
          <w:sz w:val="32"/>
          <w:szCs w:val="32"/>
        </w:rPr>
        <w:t>, або H</w:t>
      </w:r>
      <w:r w:rsidRPr="00E61D2A">
        <w:rPr>
          <w:rFonts w:ascii="Times New Roman" w:eastAsia="Times New Roman" w:hAnsi="Times New Roman" w:cs="Times New Roman"/>
          <w:sz w:val="32"/>
          <w:szCs w:val="32"/>
          <w:vertAlign w:val="subscript"/>
        </w:rPr>
        <w:t>2</w:t>
      </w:r>
      <w:r w:rsidRPr="00E61D2A">
        <w:rPr>
          <w:rFonts w:ascii="Times New Roman" w:eastAsia="Times New Roman" w:hAnsi="Times New Roman" w:cs="Times New Roman"/>
          <w:sz w:val="32"/>
          <w:szCs w:val="32"/>
        </w:rPr>
        <w:t>O із спеціальними препаратами. Такі протигази ділять на два типи: за типом джерела повітря – авт</w:t>
      </w:r>
      <w:r w:rsidR="00E11C15">
        <w:rPr>
          <w:rFonts w:ascii="Times New Roman" w:eastAsia="Times New Roman" w:hAnsi="Times New Roman" w:cs="Times New Roman"/>
          <w:sz w:val="32"/>
          <w:szCs w:val="32"/>
        </w:rPr>
        <w:t>ономні дихальні апарати (рис</w:t>
      </w:r>
      <w:r w:rsidR="00B27E92">
        <w:rPr>
          <w:rFonts w:ascii="Times New Roman" w:eastAsia="Times New Roman" w:hAnsi="Times New Roman" w:cs="Times New Roman"/>
          <w:sz w:val="32"/>
          <w:szCs w:val="32"/>
        </w:rPr>
        <w:t xml:space="preserve">. </w:t>
      </w:r>
      <w:r w:rsidR="00B27E92" w:rsidRPr="00B27E92">
        <w:rPr>
          <w:rFonts w:ascii="Times New Roman" w:eastAsia="Times New Roman" w:hAnsi="Times New Roman" w:cs="Times New Roman"/>
          <w:sz w:val="32"/>
          <w:szCs w:val="32"/>
        </w:rPr>
        <w:t>27</w:t>
      </w:r>
      <w:r w:rsidRPr="00E61D2A">
        <w:rPr>
          <w:rFonts w:ascii="Times New Roman" w:eastAsia="Times New Roman" w:hAnsi="Times New Roman" w:cs="Times New Roman"/>
          <w:sz w:val="32"/>
          <w:szCs w:val="32"/>
        </w:rPr>
        <w:t xml:space="preserve">А) (за наявності у користувача компресорної коробки, в якій знаходиться балон зі стисненим повітрям) і шлангові </w:t>
      </w:r>
      <w:r w:rsidR="00B27E92">
        <w:rPr>
          <w:rFonts w:ascii="Times New Roman" w:eastAsia="Times New Roman" w:hAnsi="Times New Roman" w:cs="Times New Roman"/>
          <w:sz w:val="32"/>
          <w:szCs w:val="32"/>
        </w:rPr>
        <w:t xml:space="preserve">респіратори (рис. </w:t>
      </w:r>
      <w:r w:rsidR="00B27E92" w:rsidRPr="00B27E92">
        <w:rPr>
          <w:rFonts w:ascii="Times New Roman" w:eastAsia="Times New Roman" w:hAnsi="Times New Roman" w:cs="Times New Roman"/>
          <w:sz w:val="32"/>
          <w:szCs w:val="32"/>
        </w:rPr>
        <w:t>27</w:t>
      </w:r>
      <w:r w:rsidRPr="00E61D2A">
        <w:rPr>
          <w:rFonts w:ascii="Times New Roman" w:eastAsia="Times New Roman" w:hAnsi="Times New Roman" w:cs="Times New Roman"/>
          <w:sz w:val="32"/>
          <w:szCs w:val="32"/>
        </w:rPr>
        <w:t xml:space="preserve">Б) (коли повітря подається через шланг із зовнішнього джерела, наприклад із балона, що знаходиться на відстані від користувача). </w:t>
      </w:r>
    </w:p>
    <w:p w:rsidR="00CE3EE3" w:rsidRPr="00E61D2A" w:rsidRDefault="00CE3EE3" w:rsidP="009312F3">
      <w:pPr>
        <w:spacing w:after="0"/>
        <w:ind w:firstLine="708"/>
        <w:jc w:val="both"/>
        <w:rPr>
          <w:rFonts w:ascii="Times New Roman" w:hAnsi="Times New Roman" w:cs="Times New Roman"/>
          <w:sz w:val="32"/>
          <w:szCs w:val="32"/>
        </w:rPr>
      </w:pPr>
      <w:r w:rsidRPr="00E61D2A">
        <w:rPr>
          <w:rFonts w:ascii="Times New Roman" w:eastAsia="Times New Roman" w:hAnsi="Times New Roman" w:cs="Times New Roman"/>
          <w:sz w:val="32"/>
          <w:szCs w:val="32"/>
        </w:rPr>
        <w:t>Часто використовують комбіновані варіанти, коли основна подача повітря відбувається через шланг, але на випадок поломки присутній невеликий автономний балон. Шлангові протигази в свою чергу поділяють на самовсмоктуючі та прилади із примусовою подачею кисню.</w:t>
      </w:r>
    </w:p>
    <w:p w:rsidR="00E61D2A" w:rsidRPr="00E61D2A" w:rsidRDefault="00E61D2A" w:rsidP="004F34B1">
      <w:pPr>
        <w:tabs>
          <w:tab w:val="left" w:pos="4860"/>
        </w:tabs>
        <w:spacing w:after="0"/>
        <w:ind w:left="1460"/>
        <w:rPr>
          <w:rFonts w:ascii="Times New Roman" w:eastAsia="Times New Roman" w:hAnsi="Times New Roman" w:cs="Times New Roman"/>
          <w:sz w:val="32"/>
          <w:szCs w:val="32"/>
        </w:rPr>
      </w:pPr>
    </w:p>
    <w:p w:rsidR="00E61D2A" w:rsidRDefault="00E61D2A" w:rsidP="004F34B1">
      <w:pPr>
        <w:tabs>
          <w:tab w:val="left" w:pos="4860"/>
        </w:tabs>
        <w:ind w:left="1460"/>
        <w:rPr>
          <w:rFonts w:eastAsia="Times New Roman"/>
          <w:sz w:val="24"/>
          <w:szCs w:val="24"/>
        </w:rPr>
      </w:pPr>
    </w:p>
    <w:p w:rsidR="00E61D2A" w:rsidRDefault="00DD7FA1" w:rsidP="004F34B1">
      <w:pPr>
        <w:tabs>
          <w:tab w:val="left" w:pos="4860"/>
        </w:tabs>
        <w:ind w:left="1460"/>
        <w:rPr>
          <w:rFonts w:eastAsia="Times New Roman"/>
          <w:sz w:val="24"/>
          <w:szCs w:val="24"/>
        </w:rPr>
      </w:pPr>
      <w:r>
        <w:rPr>
          <w:noProof/>
          <w:sz w:val="20"/>
          <w:szCs w:val="20"/>
          <w:lang w:eastAsia="uk-UA"/>
        </w:rPr>
        <w:lastRenderedPageBreak/>
        <w:drawing>
          <wp:anchor distT="0" distB="0" distL="114300" distR="114300" simplePos="0" relativeHeight="251614208" behindDoc="1" locked="0" layoutInCell="0" allowOverlap="1" wp14:anchorId="0660F33E" wp14:editId="50604513">
            <wp:simplePos x="0" y="0"/>
            <wp:positionH relativeFrom="page">
              <wp:posOffset>1036320</wp:posOffset>
            </wp:positionH>
            <wp:positionV relativeFrom="page">
              <wp:posOffset>624205</wp:posOffset>
            </wp:positionV>
            <wp:extent cx="5215255" cy="2179320"/>
            <wp:effectExtent l="0" t="0" r="4445" b="0"/>
            <wp:wrapNone/>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57">
                      <a:extLst/>
                    </a:blip>
                    <a:srcRect/>
                    <a:stretch>
                      <a:fillRect/>
                    </a:stretch>
                  </pic:blipFill>
                  <pic:spPr bwMode="auto">
                    <a:xfrm>
                      <a:off x="0" y="0"/>
                      <a:ext cx="5215255" cy="2179320"/>
                    </a:xfrm>
                    <a:prstGeom prst="rect">
                      <a:avLst/>
                    </a:prstGeom>
                    <a:noFill/>
                  </pic:spPr>
                </pic:pic>
              </a:graphicData>
            </a:graphic>
          </wp:anchor>
        </w:drawing>
      </w:r>
    </w:p>
    <w:p w:rsidR="00253347" w:rsidRPr="00253347" w:rsidRDefault="00253347" w:rsidP="004F34B1">
      <w:pPr>
        <w:rPr>
          <w:rFonts w:ascii="Times New Roman" w:hAnsi="Times New Roman" w:cs="Times New Roman"/>
          <w:sz w:val="32"/>
          <w:szCs w:val="32"/>
        </w:rPr>
      </w:pPr>
    </w:p>
    <w:p w:rsidR="00253347" w:rsidRDefault="00253347" w:rsidP="004F34B1">
      <w:pPr>
        <w:rPr>
          <w:sz w:val="20"/>
          <w:szCs w:val="20"/>
        </w:rPr>
      </w:pPr>
    </w:p>
    <w:p w:rsidR="001516AF" w:rsidRDefault="001516AF" w:rsidP="004F34B1">
      <w:pPr>
        <w:pStyle w:val="32"/>
        <w:shd w:val="clear" w:color="auto" w:fill="auto"/>
        <w:tabs>
          <w:tab w:val="left" w:pos="1636"/>
        </w:tabs>
        <w:spacing w:before="0" w:after="0" w:line="276" w:lineRule="auto"/>
        <w:ind w:firstLine="0"/>
        <w:jc w:val="center"/>
        <w:rPr>
          <w:i w:val="0"/>
          <w:sz w:val="32"/>
          <w:szCs w:val="32"/>
        </w:rPr>
      </w:pPr>
    </w:p>
    <w:p w:rsidR="001516AF" w:rsidRDefault="001516AF" w:rsidP="004F34B1">
      <w:pPr>
        <w:pStyle w:val="32"/>
        <w:shd w:val="clear" w:color="auto" w:fill="auto"/>
        <w:tabs>
          <w:tab w:val="left" w:pos="1636"/>
        </w:tabs>
        <w:spacing w:before="0" w:after="0" w:line="276" w:lineRule="auto"/>
        <w:ind w:firstLine="0"/>
        <w:jc w:val="center"/>
        <w:rPr>
          <w:i w:val="0"/>
          <w:sz w:val="32"/>
          <w:szCs w:val="32"/>
        </w:rPr>
      </w:pPr>
    </w:p>
    <w:p w:rsidR="001516AF" w:rsidRDefault="001516AF" w:rsidP="004F34B1">
      <w:pPr>
        <w:spacing w:after="0"/>
        <w:jc w:val="center"/>
        <w:rPr>
          <w:rFonts w:ascii="Times New Roman" w:eastAsia="Times New Roman" w:hAnsi="Times New Roman" w:cs="Times New Roman"/>
          <w:b/>
          <w:bCs/>
          <w:sz w:val="28"/>
          <w:szCs w:val="28"/>
        </w:rPr>
      </w:pPr>
    </w:p>
    <w:p w:rsidR="00CE3EE3" w:rsidRDefault="00CE3EE3" w:rsidP="004F34B1">
      <w:pPr>
        <w:tabs>
          <w:tab w:val="left" w:pos="4860"/>
        </w:tabs>
        <w:ind w:left="1460"/>
        <w:rPr>
          <w:rFonts w:ascii="Times New Roman" w:eastAsia="Times New Roman" w:hAnsi="Times New Roman" w:cs="Times New Roman"/>
          <w:sz w:val="32"/>
          <w:szCs w:val="32"/>
        </w:rPr>
      </w:pPr>
    </w:p>
    <w:p w:rsidR="00800B35" w:rsidRPr="00800B35" w:rsidRDefault="00800B35" w:rsidP="004F34B1">
      <w:pPr>
        <w:tabs>
          <w:tab w:val="left" w:pos="4860"/>
        </w:tabs>
        <w:ind w:left="1460"/>
        <w:rPr>
          <w:rFonts w:ascii="Times New Roman" w:hAnsi="Times New Roman" w:cs="Times New Roman"/>
          <w:sz w:val="32"/>
          <w:szCs w:val="32"/>
        </w:rPr>
      </w:pPr>
      <w:r w:rsidRPr="00800B35">
        <w:rPr>
          <w:rFonts w:ascii="Times New Roman" w:eastAsia="Times New Roman" w:hAnsi="Times New Roman" w:cs="Times New Roman"/>
          <w:sz w:val="32"/>
          <w:szCs w:val="32"/>
        </w:rPr>
        <w:t>А</w:t>
      </w:r>
      <w:r w:rsidRPr="00800B35">
        <w:rPr>
          <w:rFonts w:ascii="Times New Roman" w:hAnsi="Times New Roman" w:cs="Times New Roman"/>
          <w:sz w:val="32"/>
          <w:szCs w:val="32"/>
        </w:rPr>
        <w:tab/>
      </w:r>
      <w:r w:rsidR="00C8240E">
        <w:rPr>
          <w:rFonts w:ascii="Times New Roman" w:hAnsi="Times New Roman" w:cs="Times New Roman"/>
          <w:sz w:val="32"/>
          <w:szCs w:val="32"/>
        </w:rPr>
        <w:t xml:space="preserve">                       </w:t>
      </w:r>
      <w:r w:rsidRPr="00800B35">
        <w:rPr>
          <w:rFonts w:ascii="Times New Roman" w:eastAsia="Times New Roman" w:hAnsi="Times New Roman" w:cs="Times New Roman"/>
          <w:sz w:val="32"/>
          <w:szCs w:val="32"/>
        </w:rPr>
        <w:t>Б</w:t>
      </w:r>
    </w:p>
    <w:p w:rsidR="00DD7FA1" w:rsidRDefault="00DD7FA1" w:rsidP="004F34B1">
      <w:pPr>
        <w:spacing w:after="0"/>
        <w:jc w:val="center"/>
        <w:rPr>
          <w:rFonts w:ascii="Times New Roman" w:eastAsia="Times New Roman" w:hAnsi="Times New Roman" w:cs="Times New Roman"/>
          <w:bCs/>
          <w:sz w:val="28"/>
          <w:szCs w:val="28"/>
        </w:rPr>
      </w:pPr>
    </w:p>
    <w:p w:rsidR="001516AF" w:rsidRPr="001516AF" w:rsidRDefault="00B27E92" w:rsidP="004F34B1">
      <w:pPr>
        <w:spacing w:after="0"/>
        <w:jc w:val="center"/>
        <w:rPr>
          <w:rFonts w:ascii="Times New Roman" w:eastAsia="Times New Roman" w:hAnsi="Times New Roman" w:cs="Times New Roman"/>
          <w:sz w:val="28"/>
          <w:szCs w:val="28"/>
        </w:rPr>
      </w:pPr>
      <w:r>
        <w:rPr>
          <w:rFonts w:ascii="Times New Roman" w:eastAsia="Times New Roman" w:hAnsi="Times New Roman" w:cs="Times New Roman"/>
          <w:bCs/>
          <w:sz w:val="28"/>
          <w:szCs w:val="28"/>
        </w:rPr>
        <w:t xml:space="preserve">Рис. </w:t>
      </w:r>
      <w:r>
        <w:rPr>
          <w:rFonts w:ascii="Times New Roman" w:eastAsia="Times New Roman" w:hAnsi="Times New Roman" w:cs="Times New Roman"/>
          <w:bCs/>
          <w:sz w:val="28"/>
          <w:szCs w:val="28"/>
          <w:lang w:val="ru-RU"/>
        </w:rPr>
        <w:t>27</w:t>
      </w:r>
      <w:r w:rsidR="001516AF" w:rsidRPr="00C8240E">
        <w:rPr>
          <w:rFonts w:ascii="Times New Roman" w:eastAsia="Times New Roman" w:hAnsi="Times New Roman" w:cs="Times New Roman"/>
          <w:bCs/>
          <w:sz w:val="28"/>
          <w:szCs w:val="28"/>
        </w:rPr>
        <w:t>. Ізолюючі протигази:</w:t>
      </w:r>
      <w:r w:rsidR="001516AF" w:rsidRPr="001516AF">
        <w:rPr>
          <w:rFonts w:ascii="Times New Roman" w:eastAsia="Times New Roman" w:hAnsi="Times New Roman" w:cs="Times New Roman"/>
          <w:b/>
          <w:bCs/>
          <w:sz w:val="28"/>
          <w:szCs w:val="28"/>
        </w:rPr>
        <w:t xml:space="preserve"> </w:t>
      </w:r>
      <w:r w:rsidR="001516AF" w:rsidRPr="001516AF">
        <w:rPr>
          <w:rFonts w:ascii="Times New Roman" w:eastAsia="Times New Roman" w:hAnsi="Times New Roman" w:cs="Times New Roman"/>
          <w:bCs/>
          <w:sz w:val="28"/>
          <w:szCs w:val="28"/>
        </w:rPr>
        <w:t>А</w:t>
      </w:r>
      <w:r>
        <w:rPr>
          <w:rFonts w:ascii="Times New Roman" w:eastAsia="Times New Roman" w:hAnsi="Times New Roman" w:cs="Times New Roman"/>
          <w:bCs/>
          <w:sz w:val="28"/>
          <w:szCs w:val="28"/>
          <w:lang w:val="ru-RU"/>
        </w:rPr>
        <w:t xml:space="preserve"> </w:t>
      </w:r>
      <w:r w:rsidR="001516AF" w:rsidRPr="001516AF">
        <w:rPr>
          <w:rFonts w:ascii="Times New Roman" w:eastAsia="Times New Roman" w:hAnsi="Times New Roman" w:cs="Times New Roman"/>
          <w:sz w:val="28"/>
          <w:szCs w:val="28"/>
        </w:rPr>
        <w:t>– із примусовою подачею кисню</w:t>
      </w:r>
    </w:p>
    <w:p w:rsidR="00314701" w:rsidRDefault="00800B35" w:rsidP="004F34B1">
      <w:pPr>
        <w:tabs>
          <w:tab w:val="left" w:pos="2400"/>
        </w:tabs>
        <w:spacing w:after="0"/>
        <w:ind w:left="240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Б </w:t>
      </w:r>
      <w:r w:rsidR="001516AF" w:rsidRPr="001516AF">
        <w:rPr>
          <w:rFonts w:ascii="Times New Roman" w:eastAsia="Times New Roman" w:hAnsi="Times New Roman" w:cs="Times New Roman"/>
          <w:sz w:val="28"/>
          <w:szCs w:val="28"/>
        </w:rPr>
        <w:t>– шланговий протигаз</w:t>
      </w:r>
    </w:p>
    <w:p w:rsidR="00DD7FA1" w:rsidRDefault="00DD7FA1" w:rsidP="009312F3">
      <w:pPr>
        <w:spacing w:after="0"/>
        <w:ind w:firstLine="708"/>
        <w:jc w:val="both"/>
        <w:rPr>
          <w:rFonts w:ascii="Times New Roman" w:eastAsia="Times New Roman" w:hAnsi="Times New Roman" w:cs="Times New Roman"/>
          <w:sz w:val="32"/>
          <w:szCs w:val="32"/>
        </w:rPr>
      </w:pPr>
    </w:p>
    <w:p w:rsidR="001516AF" w:rsidRPr="001516AF" w:rsidRDefault="001516AF" w:rsidP="009312F3">
      <w:pPr>
        <w:spacing w:after="0"/>
        <w:ind w:firstLine="708"/>
        <w:jc w:val="both"/>
        <w:rPr>
          <w:rFonts w:ascii="Times New Roman" w:hAnsi="Times New Roman" w:cs="Times New Roman"/>
          <w:sz w:val="32"/>
          <w:szCs w:val="32"/>
        </w:rPr>
      </w:pPr>
      <w:r w:rsidRPr="001516AF">
        <w:rPr>
          <w:rFonts w:ascii="Times New Roman" w:eastAsia="Times New Roman" w:hAnsi="Times New Roman" w:cs="Times New Roman"/>
          <w:sz w:val="32"/>
          <w:szCs w:val="32"/>
        </w:rPr>
        <w:t>Їх перевагами є необмежений час захисної дії, функціонування за принципом «надлишкового тиску», що не дозволяє шкідливим речовинам із зовнішнього середовища проникнути в простір під маскою протигаза.</w:t>
      </w:r>
    </w:p>
    <w:p w:rsidR="001516AF" w:rsidRPr="001516AF" w:rsidRDefault="001516AF" w:rsidP="009312F3">
      <w:pPr>
        <w:ind w:firstLine="708"/>
        <w:jc w:val="both"/>
        <w:rPr>
          <w:rFonts w:ascii="Times New Roman" w:eastAsia="Times New Roman" w:hAnsi="Times New Roman" w:cs="Times New Roman"/>
          <w:sz w:val="32"/>
          <w:szCs w:val="32"/>
        </w:rPr>
      </w:pPr>
      <w:r w:rsidRPr="001516AF">
        <w:rPr>
          <w:rFonts w:ascii="Times New Roman" w:eastAsia="Times New Roman" w:hAnsi="Times New Roman" w:cs="Times New Roman"/>
          <w:sz w:val="32"/>
          <w:szCs w:val="32"/>
        </w:rPr>
        <w:t>Застосування коректного ЗІЗОД у поєднанні із навчанням персоналу правильному поводженню із цими засобами захисту значно знижує вірогідність заподіяти шкоду здоров</w:t>
      </w:r>
      <w:r w:rsidR="004E53CA">
        <w:rPr>
          <w:rFonts w:ascii="Times New Roman" w:eastAsia="Times New Roman" w:hAnsi="Times New Roman" w:cs="Times New Roman"/>
          <w:sz w:val="32"/>
          <w:szCs w:val="32"/>
        </w:rPr>
        <w:t>’</w:t>
      </w:r>
      <w:r w:rsidRPr="001516AF">
        <w:rPr>
          <w:rFonts w:ascii="Times New Roman" w:eastAsia="Times New Roman" w:hAnsi="Times New Roman" w:cs="Times New Roman"/>
          <w:sz w:val="32"/>
          <w:szCs w:val="32"/>
        </w:rPr>
        <w:t>ю.</w:t>
      </w:r>
    </w:p>
    <w:p w:rsidR="00DD7FA1" w:rsidRDefault="00DD7FA1" w:rsidP="004F34B1">
      <w:pPr>
        <w:ind w:left="440"/>
        <w:jc w:val="center"/>
        <w:rPr>
          <w:rFonts w:ascii="Times New Roman" w:eastAsia="Times New Roman" w:hAnsi="Times New Roman" w:cs="Times New Roman"/>
          <w:b/>
          <w:bCs/>
          <w:sz w:val="32"/>
          <w:szCs w:val="32"/>
        </w:rPr>
      </w:pPr>
    </w:p>
    <w:p w:rsidR="003D012C" w:rsidRPr="003D012C" w:rsidRDefault="003D012C" w:rsidP="004F34B1">
      <w:pPr>
        <w:ind w:left="440"/>
        <w:jc w:val="center"/>
        <w:rPr>
          <w:rFonts w:ascii="Times New Roman" w:hAnsi="Times New Roman" w:cs="Times New Roman"/>
          <w:sz w:val="32"/>
          <w:szCs w:val="32"/>
        </w:rPr>
      </w:pPr>
      <w:r w:rsidRPr="003D012C">
        <w:rPr>
          <w:rFonts w:ascii="Times New Roman" w:eastAsia="Times New Roman" w:hAnsi="Times New Roman" w:cs="Times New Roman"/>
          <w:b/>
          <w:bCs/>
          <w:sz w:val="32"/>
          <w:szCs w:val="32"/>
        </w:rPr>
        <w:t>Захисний одяг та взуття</w:t>
      </w:r>
    </w:p>
    <w:p w:rsidR="003D012C" w:rsidRPr="003D012C" w:rsidRDefault="003D012C" w:rsidP="009312F3">
      <w:pPr>
        <w:spacing w:after="0"/>
        <w:ind w:firstLine="708"/>
        <w:jc w:val="both"/>
        <w:rPr>
          <w:rFonts w:ascii="Times New Roman" w:hAnsi="Times New Roman" w:cs="Times New Roman"/>
          <w:sz w:val="32"/>
          <w:szCs w:val="32"/>
        </w:rPr>
      </w:pPr>
      <w:r w:rsidRPr="00C8240E">
        <w:rPr>
          <w:rFonts w:ascii="Times New Roman" w:eastAsia="Times New Roman" w:hAnsi="Times New Roman" w:cs="Times New Roman"/>
          <w:bCs/>
          <w:sz w:val="32"/>
          <w:szCs w:val="32"/>
        </w:rPr>
        <w:t>Захисний одяг (ЗО)</w:t>
      </w:r>
      <w:r w:rsidRPr="003D012C">
        <w:rPr>
          <w:rFonts w:ascii="Times New Roman" w:eastAsia="Times New Roman" w:hAnsi="Times New Roman" w:cs="Times New Roman"/>
          <w:b/>
          <w:bCs/>
          <w:sz w:val="32"/>
          <w:szCs w:val="32"/>
        </w:rPr>
        <w:t xml:space="preserve"> </w:t>
      </w:r>
      <w:r w:rsidRPr="003D012C">
        <w:rPr>
          <w:rFonts w:ascii="Times New Roman" w:eastAsia="Times New Roman" w:hAnsi="Times New Roman" w:cs="Times New Roman"/>
          <w:sz w:val="32"/>
          <w:szCs w:val="32"/>
        </w:rPr>
        <w:t xml:space="preserve">призначений для забезпечення захисту </w:t>
      </w:r>
      <w:r w:rsidR="001F5EBA" w:rsidRPr="003D012C">
        <w:rPr>
          <w:rFonts w:ascii="Times New Roman" w:eastAsia="Times New Roman" w:hAnsi="Times New Roman" w:cs="Times New Roman"/>
          <w:sz w:val="32"/>
          <w:szCs w:val="32"/>
        </w:rPr>
        <w:t>працівника</w:t>
      </w:r>
      <w:r w:rsidR="001F5EBA">
        <w:rPr>
          <w:rFonts w:ascii="Times New Roman" w:eastAsia="Times New Roman" w:hAnsi="Times New Roman" w:cs="Times New Roman"/>
          <w:sz w:val="32"/>
          <w:szCs w:val="32"/>
        </w:rPr>
        <w:t xml:space="preserve"> </w:t>
      </w:r>
      <w:r w:rsidR="001F5EBA" w:rsidRPr="003D012C">
        <w:rPr>
          <w:rFonts w:ascii="Times New Roman" w:eastAsia="Times New Roman" w:hAnsi="Times New Roman" w:cs="Times New Roman"/>
          <w:sz w:val="32"/>
          <w:szCs w:val="32"/>
        </w:rPr>
        <w:t xml:space="preserve">від </w:t>
      </w:r>
      <w:r w:rsidRPr="003D012C">
        <w:rPr>
          <w:rFonts w:ascii="Times New Roman" w:eastAsia="Times New Roman" w:hAnsi="Times New Roman" w:cs="Times New Roman"/>
          <w:sz w:val="32"/>
          <w:szCs w:val="32"/>
        </w:rPr>
        <w:t>потрапляння і впливу на шкіру шкідливих чинників різноманітної природи. Захисна функція ЗО забезпечується завдяки його конструктивним особливостям та (або) характеристиками матеріалу з якого він виготовлений. Одягають ЗО поверх особистого одягу, або замість нього.</w:t>
      </w:r>
    </w:p>
    <w:p w:rsidR="009312F3" w:rsidRDefault="003D012C" w:rsidP="009312F3">
      <w:pPr>
        <w:spacing w:after="0"/>
        <w:ind w:firstLine="708"/>
        <w:jc w:val="both"/>
        <w:rPr>
          <w:rFonts w:ascii="Times New Roman" w:eastAsia="Times New Roman" w:hAnsi="Times New Roman" w:cs="Times New Roman"/>
          <w:sz w:val="32"/>
          <w:szCs w:val="32"/>
        </w:rPr>
      </w:pPr>
      <w:r w:rsidRPr="003D012C">
        <w:rPr>
          <w:rFonts w:ascii="Times New Roman" w:eastAsia="Times New Roman" w:hAnsi="Times New Roman" w:cs="Times New Roman"/>
          <w:sz w:val="32"/>
          <w:szCs w:val="32"/>
        </w:rPr>
        <w:t xml:space="preserve">До ЗО належать халати, костюми, комбінезони, напівкомбінезони, куртки, сорочки, штани, шорти, кожухи, пальта, </w:t>
      </w:r>
      <w:r w:rsidR="001F5EBA" w:rsidRPr="003D012C">
        <w:rPr>
          <w:rFonts w:ascii="Times New Roman" w:eastAsia="Times New Roman" w:hAnsi="Times New Roman" w:cs="Times New Roman"/>
          <w:sz w:val="32"/>
          <w:szCs w:val="32"/>
        </w:rPr>
        <w:t>напівпальта</w:t>
      </w:r>
      <w:r w:rsidRPr="003D012C">
        <w:rPr>
          <w:rFonts w:ascii="Times New Roman" w:eastAsia="Times New Roman" w:hAnsi="Times New Roman" w:cs="Times New Roman"/>
          <w:sz w:val="32"/>
          <w:szCs w:val="32"/>
        </w:rPr>
        <w:t xml:space="preserve">, кожушки, накидки, плащі, напівплащі, жилети, сукні, сарафани, блузи, спідниці, </w:t>
      </w:r>
      <w:bookmarkStart w:id="10" w:name="page89"/>
      <w:bookmarkEnd w:id="10"/>
      <w:r w:rsidRPr="003D012C">
        <w:rPr>
          <w:rFonts w:ascii="Times New Roman" w:eastAsia="Times New Roman" w:hAnsi="Times New Roman" w:cs="Times New Roman"/>
          <w:sz w:val="32"/>
          <w:szCs w:val="32"/>
        </w:rPr>
        <w:t>фартухи, нарукавники, наплічники тощо. ЗО може застосовуватись окремо, якщо це забезпечує достатній рівень захисту, або у поєднанні з іншими ЗІЗ, такими як окуляри, навушники, рукавиці, респіратори, захисне взуття тощо.</w:t>
      </w:r>
    </w:p>
    <w:p w:rsidR="003D012C" w:rsidRPr="003D012C" w:rsidRDefault="00C177FC" w:rsidP="009312F3">
      <w:pPr>
        <w:spacing w:after="0"/>
        <w:ind w:firstLine="708"/>
        <w:jc w:val="both"/>
        <w:rPr>
          <w:rFonts w:ascii="Times New Roman" w:eastAsia="Times New Roman" w:hAnsi="Times New Roman" w:cs="Times New Roman"/>
          <w:sz w:val="32"/>
          <w:szCs w:val="32"/>
        </w:rPr>
      </w:pPr>
      <w:r>
        <w:rPr>
          <w:rFonts w:ascii="Times New Roman" w:eastAsia="Times New Roman" w:hAnsi="Times New Roman" w:cs="Times New Roman"/>
          <w:sz w:val="32"/>
          <w:szCs w:val="32"/>
        </w:rPr>
        <w:lastRenderedPageBreak/>
        <w:t xml:space="preserve">В </w:t>
      </w:r>
      <w:r w:rsidR="003D012C" w:rsidRPr="003D012C">
        <w:rPr>
          <w:rFonts w:ascii="Times New Roman" w:eastAsia="Times New Roman" w:hAnsi="Times New Roman" w:cs="Times New Roman"/>
          <w:sz w:val="32"/>
          <w:szCs w:val="32"/>
        </w:rPr>
        <w:t>Україні вимоги до захисного одягу прописані у ДСТУ EN ISO 13688:2016 «Одяг захисний. Загальні вимоги».</w:t>
      </w:r>
    </w:p>
    <w:p w:rsidR="003D012C" w:rsidRPr="003D012C" w:rsidRDefault="003D012C" w:rsidP="004F34B1">
      <w:pPr>
        <w:pStyle w:val="a3"/>
        <w:spacing w:after="0"/>
        <w:ind w:right="1780"/>
        <w:rPr>
          <w:rFonts w:ascii="Times New Roman" w:hAnsi="Times New Roman" w:cs="Times New Roman"/>
          <w:sz w:val="32"/>
          <w:szCs w:val="32"/>
        </w:rPr>
      </w:pPr>
      <w:r w:rsidRPr="003D012C">
        <w:rPr>
          <w:rFonts w:ascii="Times New Roman" w:eastAsia="Times New Roman" w:hAnsi="Times New Roman" w:cs="Times New Roman"/>
          <w:sz w:val="32"/>
          <w:szCs w:val="32"/>
        </w:rPr>
        <w:t xml:space="preserve">Кожний елемент ЗО повинен бути промаркований. </w:t>
      </w:r>
    </w:p>
    <w:p w:rsidR="003D012C" w:rsidRPr="003D012C" w:rsidRDefault="003D012C" w:rsidP="009312F3">
      <w:pPr>
        <w:spacing w:after="0"/>
        <w:ind w:firstLine="708"/>
        <w:jc w:val="both"/>
        <w:rPr>
          <w:rFonts w:ascii="Times New Roman" w:hAnsi="Times New Roman" w:cs="Times New Roman"/>
          <w:sz w:val="32"/>
          <w:szCs w:val="32"/>
        </w:rPr>
      </w:pPr>
      <w:r w:rsidRPr="003D012C">
        <w:rPr>
          <w:rFonts w:ascii="Times New Roman" w:eastAsia="Times New Roman" w:hAnsi="Times New Roman" w:cs="Times New Roman"/>
          <w:sz w:val="32"/>
          <w:szCs w:val="32"/>
        </w:rPr>
        <w:t>Існують різні класифікації ЗО, зокрема, за кількістю циклів використання його поділяють на багаторазовий та одноразовий.</w:t>
      </w:r>
    </w:p>
    <w:p w:rsidR="009312F3" w:rsidRDefault="003D012C" w:rsidP="009312F3">
      <w:pPr>
        <w:spacing w:after="0"/>
        <w:ind w:firstLine="708"/>
        <w:jc w:val="both"/>
        <w:rPr>
          <w:rFonts w:ascii="Times New Roman" w:eastAsia="Times New Roman" w:hAnsi="Times New Roman" w:cs="Times New Roman"/>
          <w:sz w:val="32"/>
          <w:szCs w:val="32"/>
        </w:rPr>
      </w:pPr>
      <w:r w:rsidRPr="00A0717B">
        <w:rPr>
          <w:rFonts w:ascii="Times New Roman" w:eastAsia="Times New Roman" w:hAnsi="Times New Roman" w:cs="Times New Roman"/>
          <w:b/>
          <w:i/>
          <w:iCs/>
          <w:sz w:val="32"/>
          <w:szCs w:val="32"/>
        </w:rPr>
        <w:t>Багаторазовий одяг</w:t>
      </w:r>
      <w:r w:rsidRPr="003D012C">
        <w:rPr>
          <w:rFonts w:ascii="Times New Roman" w:eastAsia="Times New Roman" w:hAnsi="Times New Roman" w:cs="Times New Roman"/>
          <w:b/>
          <w:iCs/>
          <w:sz w:val="32"/>
          <w:szCs w:val="32"/>
        </w:rPr>
        <w:t xml:space="preserve"> (</w:t>
      </w:r>
      <w:r w:rsidRPr="003D012C">
        <w:rPr>
          <w:rFonts w:ascii="Times New Roman" w:eastAsia="Times New Roman" w:hAnsi="Times New Roman" w:cs="Times New Roman"/>
          <w:sz w:val="32"/>
          <w:szCs w:val="32"/>
        </w:rPr>
        <w:t>халати, костюми, комбінезони, фартухи, нарукавники тощо) використовують для захисту</w:t>
      </w:r>
      <w:r w:rsidR="001F5EBA">
        <w:rPr>
          <w:rFonts w:ascii="Times New Roman" w:eastAsia="Times New Roman" w:hAnsi="Times New Roman" w:cs="Times New Roman"/>
          <w:sz w:val="32"/>
          <w:szCs w:val="32"/>
        </w:rPr>
        <w:t xml:space="preserve"> </w:t>
      </w:r>
      <w:r w:rsidRPr="003D012C">
        <w:rPr>
          <w:rFonts w:ascii="Times New Roman" w:eastAsia="Times New Roman" w:hAnsi="Times New Roman" w:cs="Times New Roman"/>
          <w:sz w:val="32"/>
          <w:szCs w:val="32"/>
        </w:rPr>
        <w:t>при виконанні лабораторних робіт</w:t>
      </w:r>
      <w:r w:rsidR="001F5EBA">
        <w:rPr>
          <w:rFonts w:ascii="Times New Roman" w:eastAsia="Times New Roman" w:hAnsi="Times New Roman" w:cs="Times New Roman"/>
          <w:sz w:val="32"/>
          <w:szCs w:val="32"/>
        </w:rPr>
        <w:t xml:space="preserve"> </w:t>
      </w:r>
      <w:r w:rsidRPr="003D012C">
        <w:rPr>
          <w:rFonts w:ascii="Times New Roman" w:eastAsia="Times New Roman" w:hAnsi="Times New Roman" w:cs="Times New Roman"/>
          <w:sz w:val="32"/>
          <w:szCs w:val="32"/>
        </w:rPr>
        <w:t xml:space="preserve">(якщо це </w:t>
      </w:r>
      <w:r w:rsidR="001F5EBA" w:rsidRPr="003D012C">
        <w:rPr>
          <w:rFonts w:ascii="Times New Roman" w:eastAsia="Times New Roman" w:hAnsi="Times New Roman" w:cs="Times New Roman"/>
          <w:sz w:val="32"/>
          <w:szCs w:val="32"/>
        </w:rPr>
        <w:t>не</w:t>
      </w:r>
      <w:r w:rsidR="001F5EBA">
        <w:rPr>
          <w:rFonts w:ascii="Times New Roman" w:eastAsia="Times New Roman" w:hAnsi="Times New Roman" w:cs="Times New Roman"/>
          <w:sz w:val="32"/>
          <w:szCs w:val="32"/>
        </w:rPr>
        <w:t xml:space="preserve"> </w:t>
      </w:r>
      <w:r w:rsidR="001F5EBA" w:rsidRPr="003D012C">
        <w:rPr>
          <w:rFonts w:ascii="Times New Roman" w:eastAsia="Times New Roman" w:hAnsi="Times New Roman" w:cs="Times New Roman"/>
          <w:sz w:val="32"/>
          <w:szCs w:val="32"/>
        </w:rPr>
        <w:t xml:space="preserve">суперечить </w:t>
      </w:r>
      <w:r w:rsidRPr="003D012C">
        <w:rPr>
          <w:rFonts w:ascii="Times New Roman" w:eastAsia="Times New Roman" w:hAnsi="Times New Roman" w:cs="Times New Roman"/>
          <w:sz w:val="32"/>
          <w:szCs w:val="32"/>
        </w:rPr>
        <w:t>внутрішнім інструкціям установи). При виборі ЗО слід враховувати не лише фізичні характеристики матеріалу (натуральні або синтетичні) з якого виготовлений одяг, а також умови в яких проходитиме його експлуатація.</w:t>
      </w:r>
    </w:p>
    <w:p w:rsidR="003D012C" w:rsidRPr="003D012C" w:rsidRDefault="009312F3" w:rsidP="009312F3">
      <w:pPr>
        <w:spacing w:after="0"/>
        <w:ind w:firstLine="708"/>
        <w:jc w:val="both"/>
        <w:rPr>
          <w:rFonts w:ascii="Times New Roman" w:eastAsia="Times New Roman" w:hAnsi="Times New Roman" w:cs="Times New Roman"/>
          <w:sz w:val="32"/>
          <w:szCs w:val="32"/>
        </w:rPr>
      </w:pPr>
      <w:r>
        <w:rPr>
          <w:rFonts w:ascii="Times New Roman" w:eastAsia="Times New Roman" w:hAnsi="Times New Roman" w:cs="Times New Roman"/>
          <w:sz w:val="32"/>
          <w:szCs w:val="32"/>
        </w:rPr>
        <w:t xml:space="preserve">У </w:t>
      </w:r>
      <w:r w:rsidR="003D012C" w:rsidRPr="003D012C">
        <w:rPr>
          <w:rFonts w:ascii="Times New Roman" w:eastAsia="Times New Roman" w:hAnsi="Times New Roman" w:cs="Times New Roman"/>
          <w:sz w:val="32"/>
          <w:szCs w:val="32"/>
        </w:rPr>
        <w:t>випадку небезпеки зараження інфекціями, що передаються через кров слід використовувати вологонепроникний ЗО зі щільної тканини з довгими рукавами та манжетами.</w:t>
      </w:r>
    </w:p>
    <w:p w:rsidR="003D012C" w:rsidRPr="003D012C" w:rsidRDefault="003D012C" w:rsidP="009312F3">
      <w:pPr>
        <w:spacing w:after="0"/>
        <w:ind w:firstLine="708"/>
        <w:jc w:val="both"/>
        <w:rPr>
          <w:rFonts w:ascii="Times New Roman" w:eastAsia="Times New Roman" w:hAnsi="Times New Roman" w:cs="Times New Roman"/>
          <w:sz w:val="32"/>
          <w:szCs w:val="32"/>
        </w:rPr>
      </w:pPr>
      <w:r w:rsidRPr="003D012C">
        <w:rPr>
          <w:rFonts w:ascii="Times New Roman" w:eastAsia="Times New Roman" w:hAnsi="Times New Roman" w:cs="Times New Roman"/>
          <w:sz w:val="32"/>
          <w:szCs w:val="32"/>
        </w:rPr>
        <w:t>При дотриманні умов експлуатації багаторазовий одяг може знезаражуватись шляхом замочування у дезінфікуючому розчинні, чи способом автоклавування та використовуватись повторно.</w:t>
      </w:r>
    </w:p>
    <w:p w:rsidR="003D012C" w:rsidRPr="003D012C" w:rsidRDefault="003D012C" w:rsidP="009312F3">
      <w:pPr>
        <w:spacing w:after="0"/>
        <w:ind w:firstLine="708"/>
        <w:jc w:val="both"/>
        <w:rPr>
          <w:rFonts w:ascii="Times New Roman" w:eastAsia="Times New Roman" w:hAnsi="Times New Roman" w:cs="Times New Roman"/>
          <w:sz w:val="32"/>
          <w:szCs w:val="32"/>
        </w:rPr>
      </w:pPr>
      <w:r w:rsidRPr="00A0717B">
        <w:rPr>
          <w:rFonts w:ascii="Times New Roman" w:eastAsia="Times New Roman" w:hAnsi="Times New Roman" w:cs="Times New Roman"/>
          <w:b/>
          <w:bCs/>
          <w:i/>
          <w:sz w:val="32"/>
          <w:szCs w:val="32"/>
        </w:rPr>
        <w:t>Одноразовий одяг</w:t>
      </w:r>
      <w:r w:rsidRPr="003D012C">
        <w:rPr>
          <w:rFonts w:ascii="Times New Roman" w:eastAsia="Times New Roman" w:hAnsi="Times New Roman" w:cs="Times New Roman"/>
          <w:b/>
          <w:bCs/>
          <w:sz w:val="32"/>
          <w:szCs w:val="32"/>
        </w:rPr>
        <w:t xml:space="preserve"> </w:t>
      </w:r>
      <w:r w:rsidRPr="003D012C">
        <w:rPr>
          <w:rFonts w:ascii="Times New Roman" w:eastAsia="Times New Roman" w:hAnsi="Times New Roman" w:cs="Times New Roman"/>
          <w:bCs/>
          <w:sz w:val="32"/>
          <w:szCs w:val="32"/>
        </w:rPr>
        <w:t>(</w:t>
      </w:r>
      <w:r w:rsidRPr="003D012C">
        <w:rPr>
          <w:rFonts w:ascii="Times New Roman" w:eastAsia="Times New Roman" w:hAnsi="Times New Roman" w:cs="Times New Roman"/>
          <w:sz w:val="32"/>
          <w:szCs w:val="32"/>
        </w:rPr>
        <w:t xml:space="preserve">стерильні або нестерильні медичні халати, </w:t>
      </w:r>
      <w:r w:rsidR="001F5EBA" w:rsidRPr="003D012C">
        <w:rPr>
          <w:rFonts w:ascii="Times New Roman" w:eastAsia="Times New Roman" w:hAnsi="Times New Roman" w:cs="Times New Roman"/>
          <w:sz w:val="32"/>
          <w:szCs w:val="32"/>
        </w:rPr>
        <w:t>бахіли</w:t>
      </w:r>
      <w:r w:rsidRPr="003D012C">
        <w:rPr>
          <w:rFonts w:ascii="Times New Roman" w:eastAsia="Times New Roman" w:hAnsi="Times New Roman" w:cs="Times New Roman"/>
          <w:sz w:val="32"/>
          <w:szCs w:val="32"/>
        </w:rPr>
        <w:t>, медичні шапочки, маски та комбінезони</w:t>
      </w:r>
      <w:r w:rsidRPr="003D012C">
        <w:rPr>
          <w:rFonts w:ascii="Times New Roman" w:eastAsia="Times New Roman" w:hAnsi="Times New Roman" w:cs="Times New Roman"/>
          <w:bCs/>
          <w:sz w:val="32"/>
          <w:szCs w:val="32"/>
        </w:rPr>
        <w:t>)</w:t>
      </w:r>
      <w:r w:rsidR="00C8240E">
        <w:rPr>
          <w:rFonts w:ascii="Times New Roman" w:eastAsia="Times New Roman" w:hAnsi="Times New Roman" w:cs="Times New Roman"/>
          <w:bCs/>
          <w:sz w:val="32"/>
          <w:szCs w:val="32"/>
        </w:rPr>
        <w:t xml:space="preserve"> </w:t>
      </w:r>
      <w:r w:rsidRPr="003D012C">
        <w:rPr>
          <w:rFonts w:ascii="Times New Roman" w:eastAsia="Times New Roman" w:hAnsi="Times New Roman" w:cs="Times New Roman"/>
          <w:sz w:val="32"/>
          <w:szCs w:val="32"/>
        </w:rPr>
        <w:t xml:space="preserve">використовують при проведенні робіт із сполуками з низькою концентрацією неагресивних речовин, </w:t>
      </w:r>
      <w:r w:rsidR="001F5EBA" w:rsidRPr="003D012C">
        <w:rPr>
          <w:rFonts w:ascii="Times New Roman" w:eastAsia="Times New Roman" w:hAnsi="Times New Roman" w:cs="Times New Roman"/>
          <w:sz w:val="32"/>
          <w:szCs w:val="32"/>
        </w:rPr>
        <w:t xml:space="preserve">дезактивуючими </w:t>
      </w:r>
      <w:r w:rsidRPr="003D012C">
        <w:rPr>
          <w:rFonts w:ascii="Times New Roman" w:eastAsia="Times New Roman" w:hAnsi="Times New Roman" w:cs="Times New Roman"/>
          <w:sz w:val="32"/>
          <w:szCs w:val="32"/>
        </w:rPr>
        <w:t xml:space="preserve">розчинами, проведенні санітарних обробок тощо. Для робіт із низькоінвазивним біологічним матеріалом може бути використаний одноразовий ЗО разом із рукавицями та іншими засобами індивідуального захисту. </w:t>
      </w:r>
    </w:p>
    <w:p w:rsidR="003D012C" w:rsidRPr="003D012C" w:rsidRDefault="003D012C" w:rsidP="009312F3">
      <w:pPr>
        <w:spacing w:after="0"/>
        <w:ind w:firstLine="708"/>
        <w:jc w:val="both"/>
        <w:rPr>
          <w:rFonts w:ascii="Times New Roman" w:eastAsia="Times New Roman" w:hAnsi="Times New Roman" w:cs="Times New Roman"/>
          <w:sz w:val="32"/>
          <w:szCs w:val="32"/>
        </w:rPr>
      </w:pPr>
      <w:r w:rsidRPr="003D012C">
        <w:rPr>
          <w:rFonts w:ascii="Times New Roman" w:eastAsia="Times New Roman" w:hAnsi="Times New Roman" w:cs="Times New Roman"/>
          <w:sz w:val="32"/>
          <w:szCs w:val="32"/>
        </w:rPr>
        <w:t>Одноразовий одяг після використання має бути утилізований відповідно до діючих в установі норм.</w:t>
      </w:r>
    </w:p>
    <w:p w:rsidR="003D012C" w:rsidRPr="003D012C" w:rsidRDefault="003D012C" w:rsidP="009312F3">
      <w:pPr>
        <w:spacing w:after="0"/>
        <w:ind w:firstLine="708"/>
        <w:jc w:val="both"/>
        <w:rPr>
          <w:rFonts w:ascii="Times New Roman" w:eastAsia="Times New Roman" w:hAnsi="Times New Roman" w:cs="Times New Roman"/>
          <w:sz w:val="32"/>
          <w:szCs w:val="32"/>
        </w:rPr>
      </w:pPr>
      <w:r w:rsidRPr="003D012C">
        <w:rPr>
          <w:rFonts w:ascii="Times New Roman" w:eastAsia="Times New Roman" w:hAnsi="Times New Roman" w:cs="Times New Roman"/>
          <w:i/>
          <w:iCs/>
          <w:sz w:val="32"/>
          <w:szCs w:val="32"/>
        </w:rPr>
        <w:t xml:space="preserve">Халати, костюми, комбінезони </w:t>
      </w:r>
      <w:r w:rsidRPr="003D012C">
        <w:rPr>
          <w:rFonts w:ascii="Times New Roman" w:eastAsia="Times New Roman" w:hAnsi="Times New Roman" w:cs="Times New Roman"/>
          <w:sz w:val="32"/>
          <w:szCs w:val="32"/>
        </w:rPr>
        <w:t>–</w:t>
      </w:r>
      <w:r w:rsidR="00C8240E">
        <w:rPr>
          <w:rFonts w:ascii="Times New Roman" w:eastAsia="Times New Roman" w:hAnsi="Times New Roman" w:cs="Times New Roman"/>
          <w:sz w:val="32"/>
          <w:szCs w:val="32"/>
        </w:rPr>
        <w:t xml:space="preserve"> </w:t>
      </w:r>
      <w:r w:rsidRPr="003D012C">
        <w:rPr>
          <w:rFonts w:ascii="Times New Roman" w:eastAsia="Times New Roman" w:hAnsi="Times New Roman" w:cs="Times New Roman"/>
          <w:sz w:val="32"/>
          <w:szCs w:val="32"/>
        </w:rPr>
        <w:t>це найпоширеніші ЗІЗ шкіри,</w:t>
      </w:r>
      <w:r w:rsidR="00C8240E">
        <w:rPr>
          <w:rFonts w:ascii="Times New Roman" w:eastAsia="Times New Roman" w:hAnsi="Times New Roman" w:cs="Times New Roman"/>
          <w:sz w:val="32"/>
          <w:szCs w:val="32"/>
        </w:rPr>
        <w:t xml:space="preserve"> </w:t>
      </w:r>
      <w:r w:rsidR="001F5EBA" w:rsidRPr="003D012C">
        <w:rPr>
          <w:rFonts w:ascii="Times New Roman" w:eastAsia="Times New Roman" w:hAnsi="Times New Roman" w:cs="Times New Roman"/>
          <w:sz w:val="32"/>
          <w:szCs w:val="32"/>
        </w:rPr>
        <w:t>які</w:t>
      </w:r>
      <w:r w:rsidR="001F5EBA">
        <w:rPr>
          <w:rFonts w:ascii="Times New Roman" w:eastAsia="Times New Roman" w:hAnsi="Times New Roman" w:cs="Times New Roman"/>
          <w:sz w:val="32"/>
          <w:szCs w:val="32"/>
        </w:rPr>
        <w:t xml:space="preserve"> </w:t>
      </w:r>
      <w:r w:rsidR="001F5EBA" w:rsidRPr="003D012C">
        <w:rPr>
          <w:rFonts w:ascii="Times New Roman" w:eastAsia="Times New Roman" w:hAnsi="Times New Roman" w:cs="Times New Roman"/>
          <w:sz w:val="32"/>
          <w:szCs w:val="32"/>
        </w:rPr>
        <w:t xml:space="preserve">використовують </w:t>
      </w:r>
      <w:r w:rsidRPr="003D012C">
        <w:rPr>
          <w:rFonts w:ascii="Times New Roman" w:eastAsia="Times New Roman" w:hAnsi="Times New Roman" w:cs="Times New Roman"/>
          <w:sz w:val="32"/>
          <w:szCs w:val="32"/>
        </w:rPr>
        <w:t>у лабораторіях. Вони бувають одн</w:t>
      </w:r>
      <w:r w:rsidR="00B27E92">
        <w:rPr>
          <w:rFonts w:ascii="Times New Roman" w:eastAsia="Times New Roman" w:hAnsi="Times New Roman" w:cs="Times New Roman"/>
          <w:sz w:val="32"/>
          <w:szCs w:val="32"/>
        </w:rPr>
        <w:t xml:space="preserve">оразові та багаторазові (рис. </w:t>
      </w:r>
      <w:r w:rsidR="00B27E92" w:rsidRPr="00521C38">
        <w:rPr>
          <w:rFonts w:ascii="Times New Roman" w:eastAsia="Times New Roman" w:hAnsi="Times New Roman" w:cs="Times New Roman"/>
          <w:sz w:val="32"/>
          <w:szCs w:val="32"/>
        </w:rPr>
        <w:t>28</w:t>
      </w:r>
      <w:r w:rsidRPr="003D012C">
        <w:rPr>
          <w:rFonts w:ascii="Times New Roman" w:eastAsia="Times New Roman" w:hAnsi="Times New Roman" w:cs="Times New Roman"/>
          <w:sz w:val="32"/>
          <w:szCs w:val="32"/>
        </w:rPr>
        <w:t xml:space="preserve">). </w:t>
      </w:r>
    </w:p>
    <w:p w:rsidR="003D012C" w:rsidRDefault="003D012C" w:rsidP="009312F3">
      <w:pPr>
        <w:spacing w:after="0"/>
        <w:ind w:firstLine="708"/>
        <w:jc w:val="both"/>
        <w:rPr>
          <w:rFonts w:ascii="Times New Roman" w:eastAsia="Times New Roman" w:hAnsi="Times New Roman" w:cs="Times New Roman"/>
          <w:sz w:val="32"/>
          <w:szCs w:val="32"/>
        </w:rPr>
      </w:pPr>
      <w:bookmarkStart w:id="11" w:name="page88"/>
      <w:bookmarkEnd w:id="11"/>
      <w:r w:rsidRPr="003D012C">
        <w:rPr>
          <w:rFonts w:ascii="Times New Roman" w:eastAsia="Times New Roman" w:hAnsi="Times New Roman" w:cs="Times New Roman"/>
          <w:i/>
          <w:iCs/>
          <w:sz w:val="32"/>
          <w:szCs w:val="32"/>
        </w:rPr>
        <w:t xml:space="preserve">Захисний фартух, нарукавники. </w:t>
      </w:r>
      <w:r w:rsidRPr="003D012C">
        <w:rPr>
          <w:rFonts w:ascii="Times New Roman" w:eastAsia="Times New Roman" w:hAnsi="Times New Roman" w:cs="Times New Roman"/>
          <w:sz w:val="32"/>
          <w:szCs w:val="32"/>
        </w:rPr>
        <w:t xml:space="preserve">Використовуються як додатковий елемент захисту при роботі із концентрованими розчинами </w:t>
      </w:r>
      <w:bookmarkStart w:id="12" w:name="page93"/>
      <w:bookmarkEnd w:id="12"/>
      <w:r w:rsidRPr="003D012C">
        <w:rPr>
          <w:rFonts w:ascii="Times New Roman" w:eastAsia="Times New Roman" w:hAnsi="Times New Roman" w:cs="Times New Roman"/>
          <w:sz w:val="32"/>
          <w:szCs w:val="32"/>
        </w:rPr>
        <w:t xml:space="preserve">лугів та кислот, інфікованим біологічним матеріалом, джерелами іонізуючого випромінювання (рентген-апаратами) тощо. Виготовляють з тканин, на </w:t>
      </w:r>
    </w:p>
    <w:p w:rsidR="001F5EBA" w:rsidRPr="003D012C" w:rsidRDefault="001F5EBA" w:rsidP="001F5EBA">
      <w:pPr>
        <w:spacing w:after="0"/>
        <w:jc w:val="both"/>
        <w:rPr>
          <w:rFonts w:ascii="Times New Roman" w:hAnsi="Times New Roman" w:cs="Times New Roman"/>
          <w:sz w:val="32"/>
          <w:szCs w:val="32"/>
        </w:rPr>
      </w:pPr>
      <w:r w:rsidRPr="003D012C">
        <w:rPr>
          <w:rFonts w:ascii="Times New Roman" w:eastAsia="Times New Roman" w:hAnsi="Times New Roman" w:cs="Times New Roman"/>
          <w:sz w:val="32"/>
          <w:szCs w:val="32"/>
        </w:rPr>
        <w:lastRenderedPageBreak/>
        <w:t>яку нанесено спеціальні типи хімічно стійкої гуми або полімерних матеріалів чи з самих полімерних матеріалів (наприклад, полістер). Для захисту від іонізуючого випромінювання використовують фартухи із свинцю покритого ґумою або полімерними матеріалами. Захисні фартухи можуть використовуватись разом із нарукавниками або без них.</w:t>
      </w:r>
    </w:p>
    <w:p w:rsidR="00DD7FA1" w:rsidRDefault="00DD7FA1" w:rsidP="004F34B1">
      <w:pPr>
        <w:rPr>
          <w:rFonts w:ascii="Times New Roman" w:hAnsi="Times New Roman" w:cs="Times New Roman"/>
          <w:sz w:val="32"/>
          <w:szCs w:val="32"/>
        </w:rPr>
      </w:pPr>
    </w:p>
    <w:p w:rsidR="003D012C" w:rsidRPr="003D012C" w:rsidRDefault="009312F3" w:rsidP="004F34B1">
      <w:pPr>
        <w:rPr>
          <w:rFonts w:ascii="Times New Roman" w:hAnsi="Times New Roman" w:cs="Times New Roman"/>
          <w:sz w:val="32"/>
          <w:szCs w:val="32"/>
        </w:rPr>
      </w:pPr>
      <w:r w:rsidRPr="003D012C">
        <w:rPr>
          <w:rFonts w:ascii="Times New Roman" w:hAnsi="Times New Roman" w:cs="Times New Roman"/>
          <w:noProof/>
          <w:sz w:val="32"/>
          <w:szCs w:val="32"/>
          <w:lang w:eastAsia="uk-UA"/>
        </w:rPr>
        <w:drawing>
          <wp:anchor distT="0" distB="0" distL="114300" distR="114300" simplePos="0" relativeHeight="251616256" behindDoc="1" locked="0" layoutInCell="0" allowOverlap="1" wp14:anchorId="46C67D12" wp14:editId="47B8EAE3">
            <wp:simplePos x="0" y="0"/>
            <wp:positionH relativeFrom="column">
              <wp:posOffset>4471670</wp:posOffset>
            </wp:positionH>
            <wp:positionV relativeFrom="paragraph">
              <wp:posOffset>131445</wp:posOffset>
            </wp:positionV>
            <wp:extent cx="690880" cy="1657350"/>
            <wp:effectExtent l="0" t="0" r="0" b="0"/>
            <wp:wrapNone/>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58">
                      <a:extLst/>
                    </a:blip>
                    <a:srcRect/>
                    <a:stretch>
                      <a:fillRect/>
                    </a:stretch>
                  </pic:blipFill>
                  <pic:spPr bwMode="auto">
                    <a:xfrm>
                      <a:off x="0" y="0"/>
                      <a:ext cx="690880" cy="1657350"/>
                    </a:xfrm>
                    <a:prstGeom prst="rect">
                      <a:avLst/>
                    </a:prstGeom>
                    <a:noFill/>
                  </pic:spPr>
                </pic:pic>
              </a:graphicData>
            </a:graphic>
          </wp:anchor>
        </w:drawing>
      </w:r>
      <w:r w:rsidRPr="003D012C">
        <w:rPr>
          <w:rFonts w:ascii="Times New Roman" w:hAnsi="Times New Roman" w:cs="Times New Roman"/>
          <w:noProof/>
          <w:sz w:val="32"/>
          <w:szCs w:val="32"/>
          <w:lang w:eastAsia="uk-UA"/>
        </w:rPr>
        <w:drawing>
          <wp:anchor distT="0" distB="0" distL="114300" distR="114300" simplePos="0" relativeHeight="251615232" behindDoc="1" locked="0" layoutInCell="0" allowOverlap="1" wp14:anchorId="1C17EE05" wp14:editId="5D12EA57">
            <wp:simplePos x="0" y="0"/>
            <wp:positionH relativeFrom="column">
              <wp:posOffset>1071245</wp:posOffset>
            </wp:positionH>
            <wp:positionV relativeFrom="paragraph">
              <wp:posOffset>131445</wp:posOffset>
            </wp:positionV>
            <wp:extent cx="1219200" cy="1606550"/>
            <wp:effectExtent l="0" t="0" r="0" b="0"/>
            <wp:wrapNone/>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59">
                      <a:extLst/>
                    </a:blip>
                    <a:srcRect/>
                    <a:stretch>
                      <a:fillRect/>
                    </a:stretch>
                  </pic:blipFill>
                  <pic:spPr bwMode="auto">
                    <a:xfrm>
                      <a:off x="0" y="0"/>
                      <a:ext cx="1219200" cy="1606550"/>
                    </a:xfrm>
                    <a:prstGeom prst="rect">
                      <a:avLst/>
                    </a:prstGeom>
                    <a:noFill/>
                  </pic:spPr>
                </pic:pic>
              </a:graphicData>
            </a:graphic>
          </wp:anchor>
        </w:drawing>
      </w:r>
    </w:p>
    <w:p w:rsidR="003D012C" w:rsidRPr="003D012C" w:rsidRDefault="003D012C" w:rsidP="004F34B1">
      <w:pPr>
        <w:rPr>
          <w:rFonts w:ascii="Times New Roman" w:hAnsi="Times New Roman" w:cs="Times New Roman"/>
          <w:sz w:val="32"/>
          <w:szCs w:val="32"/>
        </w:rPr>
      </w:pPr>
    </w:p>
    <w:p w:rsidR="003D012C" w:rsidRPr="003D012C" w:rsidRDefault="003D012C" w:rsidP="004F34B1">
      <w:pPr>
        <w:rPr>
          <w:rFonts w:ascii="Times New Roman" w:hAnsi="Times New Roman" w:cs="Times New Roman"/>
          <w:sz w:val="32"/>
          <w:szCs w:val="32"/>
        </w:rPr>
      </w:pPr>
    </w:p>
    <w:p w:rsidR="003D012C" w:rsidRPr="003D012C" w:rsidRDefault="003D012C" w:rsidP="004F34B1">
      <w:pPr>
        <w:rPr>
          <w:rFonts w:ascii="Times New Roman" w:hAnsi="Times New Roman" w:cs="Times New Roman"/>
          <w:sz w:val="32"/>
          <w:szCs w:val="32"/>
        </w:rPr>
      </w:pPr>
    </w:p>
    <w:p w:rsidR="003D012C" w:rsidRPr="003D012C" w:rsidRDefault="003D012C" w:rsidP="004F34B1">
      <w:pPr>
        <w:rPr>
          <w:rFonts w:ascii="Times New Roman" w:hAnsi="Times New Roman" w:cs="Times New Roman"/>
          <w:sz w:val="32"/>
          <w:szCs w:val="32"/>
        </w:rPr>
      </w:pPr>
    </w:p>
    <w:p w:rsidR="003D012C" w:rsidRPr="003D012C" w:rsidRDefault="009312F3" w:rsidP="004F34B1">
      <w:pPr>
        <w:tabs>
          <w:tab w:val="left" w:pos="4780"/>
        </w:tabs>
        <w:ind w:left="1480"/>
        <w:rPr>
          <w:rFonts w:ascii="Times New Roman" w:hAnsi="Times New Roman" w:cs="Times New Roman"/>
          <w:sz w:val="32"/>
          <w:szCs w:val="32"/>
        </w:rPr>
      </w:pPr>
      <w:r w:rsidRPr="003D012C">
        <w:rPr>
          <w:rFonts w:ascii="Times New Roman" w:hAnsi="Times New Roman" w:cs="Times New Roman"/>
          <w:noProof/>
          <w:sz w:val="32"/>
          <w:szCs w:val="32"/>
          <w:lang w:eastAsia="uk-UA"/>
        </w:rPr>
        <w:drawing>
          <wp:anchor distT="0" distB="0" distL="114300" distR="114300" simplePos="0" relativeHeight="251618304" behindDoc="1" locked="0" layoutInCell="0" allowOverlap="1" wp14:anchorId="39B4F21C" wp14:editId="6DB8E23A">
            <wp:simplePos x="0" y="0"/>
            <wp:positionH relativeFrom="column">
              <wp:posOffset>4176395</wp:posOffset>
            </wp:positionH>
            <wp:positionV relativeFrom="paragraph">
              <wp:posOffset>338455</wp:posOffset>
            </wp:positionV>
            <wp:extent cx="1229995" cy="1743075"/>
            <wp:effectExtent l="0" t="0" r="8255" b="9525"/>
            <wp:wrapNone/>
            <wp:docPr id="155"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60">
                      <a:extLst/>
                    </a:blip>
                    <a:srcRect/>
                    <a:stretch>
                      <a:fillRect/>
                    </a:stretch>
                  </pic:blipFill>
                  <pic:spPr bwMode="auto">
                    <a:xfrm>
                      <a:off x="0" y="0"/>
                      <a:ext cx="1229995" cy="1743075"/>
                    </a:xfrm>
                    <a:prstGeom prst="rect">
                      <a:avLst/>
                    </a:prstGeom>
                    <a:noFill/>
                  </pic:spPr>
                </pic:pic>
              </a:graphicData>
            </a:graphic>
          </wp:anchor>
        </w:drawing>
      </w:r>
      <w:r w:rsidRPr="003D012C">
        <w:rPr>
          <w:rFonts w:ascii="Times New Roman" w:hAnsi="Times New Roman" w:cs="Times New Roman"/>
          <w:noProof/>
          <w:sz w:val="32"/>
          <w:szCs w:val="32"/>
          <w:lang w:eastAsia="uk-UA"/>
        </w:rPr>
        <w:drawing>
          <wp:anchor distT="0" distB="0" distL="114300" distR="114300" simplePos="0" relativeHeight="251617280" behindDoc="1" locked="0" layoutInCell="0" allowOverlap="1" wp14:anchorId="68CBC4E7" wp14:editId="6C4DB918">
            <wp:simplePos x="0" y="0"/>
            <wp:positionH relativeFrom="column">
              <wp:posOffset>975995</wp:posOffset>
            </wp:positionH>
            <wp:positionV relativeFrom="paragraph">
              <wp:posOffset>337185</wp:posOffset>
            </wp:positionV>
            <wp:extent cx="1276350" cy="1682115"/>
            <wp:effectExtent l="0" t="0" r="0" b="0"/>
            <wp:wrapNone/>
            <wp:docPr id="154"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61">
                      <a:extLst/>
                    </a:blip>
                    <a:srcRect/>
                    <a:stretch>
                      <a:fillRect/>
                    </a:stretch>
                  </pic:blipFill>
                  <pic:spPr bwMode="auto">
                    <a:xfrm>
                      <a:off x="0" y="0"/>
                      <a:ext cx="1276350" cy="1682115"/>
                    </a:xfrm>
                    <a:prstGeom prst="rect">
                      <a:avLst/>
                    </a:prstGeom>
                    <a:noFill/>
                  </pic:spPr>
                </pic:pic>
              </a:graphicData>
            </a:graphic>
          </wp:anchor>
        </w:drawing>
      </w:r>
      <w:r w:rsidR="00C8240E">
        <w:rPr>
          <w:rFonts w:ascii="Times New Roman" w:eastAsia="Times New Roman" w:hAnsi="Times New Roman" w:cs="Times New Roman"/>
          <w:sz w:val="32"/>
          <w:szCs w:val="32"/>
        </w:rPr>
        <w:t xml:space="preserve">           </w:t>
      </w:r>
      <w:r w:rsidR="003D012C" w:rsidRPr="003D012C">
        <w:rPr>
          <w:rFonts w:ascii="Times New Roman" w:eastAsia="Times New Roman" w:hAnsi="Times New Roman" w:cs="Times New Roman"/>
          <w:sz w:val="32"/>
          <w:szCs w:val="32"/>
        </w:rPr>
        <w:t>А</w:t>
      </w:r>
      <w:r w:rsidR="003D012C" w:rsidRPr="003D012C">
        <w:rPr>
          <w:rFonts w:ascii="Times New Roman" w:hAnsi="Times New Roman" w:cs="Times New Roman"/>
          <w:sz w:val="32"/>
          <w:szCs w:val="32"/>
        </w:rPr>
        <w:tab/>
      </w:r>
      <w:r w:rsidR="00C8240E">
        <w:rPr>
          <w:rFonts w:ascii="Times New Roman" w:hAnsi="Times New Roman" w:cs="Times New Roman"/>
          <w:sz w:val="32"/>
          <w:szCs w:val="32"/>
        </w:rPr>
        <w:t xml:space="preserve">                                 </w:t>
      </w:r>
      <w:r w:rsidR="003D012C" w:rsidRPr="003D012C">
        <w:rPr>
          <w:rFonts w:ascii="Times New Roman" w:eastAsia="Times New Roman" w:hAnsi="Times New Roman" w:cs="Times New Roman"/>
          <w:sz w:val="32"/>
          <w:szCs w:val="32"/>
        </w:rPr>
        <w:t>Б</w:t>
      </w:r>
    </w:p>
    <w:p w:rsidR="003D012C" w:rsidRPr="003D012C" w:rsidRDefault="003D012C" w:rsidP="004F34B1">
      <w:pPr>
        <w:rPr>
          <w:rFonts w:ascii="Times New Roman" w:hAnsi="Times New Roman" w:cs="Times New Roman"/>
          <w:sz w:val="32"/>
          <w:szCs w:val="32"/>
        </w:rPr>
      </w:pPr>
    </w:p>
    <w:p w:rsidR="003D012C" w:rsidRPr="003D012C" w:rsidRDefault="003D012C" w:rsidP="004F34B1">
      <w:pPr>
        <w:rPr>
          <w:rFonts w:ascii="Times New Roman" w:hAnsi="Times New Roman" w:cs="Times New Roman"/>
          <w:sz w:val="32"/>
          <w:szCs w:val="32"/>
        </w:rPr>
      </w:pPr>
    </w:p>
    <w:p w:rsidR="003D012C" w:rsidRPr="003D012C" w:rsidRDefault="003D012C" w:rsidP="004F34B1">
      <w:pPr>
        <w:rPr>
          <w:rFonts w:ascii="Times New Roman" w:hAnsi="Times New Roman" w:cs="Times New Roman"/>
          <w:sz w:val="32"/>
          <w:szCs w:val="32"/>
        </w:rPr>
      </w:pPr>
    </w:p>
    <w:p w:rsidR="003D012C" w:rsidRPr="003D012C" w:rsidRDefault="003D012C" w:rsidP="004F34B1">
      <w:pPr>
        <w:rPr>
          <w:rFonts w:ascii="Times New Roman" w:hAnsi="Times New Roman" w:cs="Times New Roman"/>
          <w:sz w:val="32"/>
          <w:szCs w:val="32"/>
        </w:rPr>
      </w:pPr>
    </w:p>
    <w:p w:rsidR="003D012C" w:rsidRPr="003D012C" w:rsidRDefault="003D012C" w:rsidP="004F34B1">
      <w:pPr>
        <w:rPr>
          <w:rFonts w:ascii="Times New Roman" w:hAnsi="Times New Roman" w:cs="Times New Roman"/>
          <w:sz w:val="32"/>
          <w:szCs w:val="32"/>
        </w:rPr>
      </w:pPr>
    </w:p>
    <w:p w:rsidR="003D012C" w:rsidRPr="003D012C" w:rsidRDefault="00CC3A37" w:rsidP="004F34B1">
      <w:pPr>
        <w:tabs>
          <w:tab w:val="left" w:pos="4780"/>
        </w:tabs>
        <w:ind w:left="1480"/>
        <w:rPr>
          <w:rFonts w:ascii="Times New Roman" w:hAnsi="Times New Roman" w:cs="Times New Roman"/>
          <w:sz w:val="32"/>
          <w:szCs w:val="32"/>
        </w:rPr>
      </w:pPr>
      <w:r w:rsidRPr="003D012C">
        <w:rPr>
          <w:rFonts w:ascii="Times New Roman" w:hAnsi="Times New Roman" w:cs="Times New Roman"/>
          <w:noProof/>
          <w:sz w:val="32"/>
          <w:szCs w:val="32"/>
          <w:lang w:eastAsia="uk-UA"/>
        </w:rPr>
        <w:drawing>
          <wp:anchor distT="0" distB="0" distL="114300" distR="114300" simplePos="0" relativeHeight="251619328" behindDoc="1" locked="0" layoutInCell="0" allowOverlap="1" wp14:anchorId="7CC2AC20" wp14:editId="535242BB">
            <wp:simplePos x="0" y="0"/>
            <wp:positionH relativeFrom="column">
              <wp:posOffset>909320</wp:posOffset>
            </wp:positionH>
            <wp:positionV relativeFrom="paragraph">
              <wp:posOffset>249555</wp:posOffset>
            </wp:positionV>
            <wp:extent cx="4791075" cy="1645923"/>
            <wp:effectExtent l="0" t="0" r="0" b="0"/>
            <wp:wrapNone/>
            <wp:docPr id="156"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62">
                      <a:extLst/>
                    </a:blip>
                    <a:srcRect/>
                    <a:stretch>
                      <a:fillRect/>
                    </a:stretch>
                  </pic:blipFill>
                  <pic:spPr bwMode="auto">
                    <a:xfrm>
                      <a:off x="0" y="0"/>
                      <a:ext cx="4791075" cy="1645923"/>
                    </a:xfrm>
                    <a:prstGeom prst="rect">
                      <a:avLst/>
                    </a:prstGeom>
                    <a:noFill/>
                  </pic:spPr>
                </pic:pic>
              </a:graphicData>
            </a:graphic>
          </wp:anchor>
        </w:drawing>
      </w:r>
      <w:r w:rsidR="00C8240E">
        <w:rPr>
          <w:rFonts w:ascii="Times New Roman" w:eastAsia="Times New Roman" w:hAnsi="Times New Roman" w:cs="Times New Roman"/>
          <w:sz w:val="32"/>
          <w:szCs w:val="32"/>
        </w:rPr>
        <w:t xml:space="preserve">           </w:t>
      </w:r>
      <w:r w:rsidR="003D012C" w:rsidRPr="003D012C">
        <w:rPr>
          <w:rFonts w:ascii="Times New Roman" w:eastAsia="Times New Roman" w:hAnsi="Times New Roman" w:cs="Times New Roman"/>
          <w:sz w:val="32"/>
          <w:szCs w:val="32"/>
        </w:rPr>
        <w:t>В</w:t>
      </w:r>
      <w:r w:rsidR="003D012C" w:rsidRPr="003D012C">
        <w:rPr>
          <w:rFonts w:ascii="Times New Roman" w:hAnsi="Times New Roman" w:cs="Times New Roman"/>
          <w:sz w:val="32"/>
          <w:szCs w:val="32"/>
        </w:rPr>
        <w:tab/>
      </w:r>
      <w:r w:rsidR="00C8240E">
        <w:rPr>
          <w:rFonts w:ascii="Times New Roman" w:hAnsi="Times New Roman" w:cs="Times New Roman"/>
          <w:sz w:val="32"/>
          <w:szCs w:val="32"/>
        </w:rPr>
        <w:t xml:space="preserve">                                  </w:t>
      </w:r>
      <w:r w:rsidR="003D012C" w:rsidRPr="003D012C">
        <w:rPr>
          <w:rFonts w:ascii="Times New Roman" w:eastAsia="Times New Roman" w:hAnsi="Times New Roman" w:cs="Times New Roman"/>
          <w:sz w:val="32"/>
          <w:szCs w:val="32"/>
        </w:rPr>
        <w:t>Г</w:t>
      </w:r>
    </w:p>
    <w:p w:rsidR="003D012C" w:rsidRPr="003D012C" w:rsidRDefault="003D012C" w:rsidP="004F34B1">
      <w:pPr>
        <w:rPr>
          <w:rFonts w:ascii="Times New Roman" w:hAnsi="Times New Roman" w:cs="Times New Roman"/>
          <w:sz w:val="32"/>
          <w:szCs w:val="32"/>
        </w:rPr>
      </w:pPr>
    </w:p>
    <w:p w:rsidR="003D012C" w:rsidRPr="003D012C" w:rsidRDefault="003D012C" w:rsidP="004F34B1">
      <w:pPr>
        <w:rPr>
          <w:rFonts w:ascii="Times New Roman" w:hAnsi="Times New Roman" w:cs="Times New Roman"/>
          <w:sz w:val="32"/>
          <w:szCs w:val="32"/>
        </w:rPr>
      </w:pPr>
    </w:p>
    <w:p w:rsidR="003D012C" w:rsidRPr="003D012C" w:rsidRDefault="003D012C" w:rsidP="004F34B1">
      <w:pPr>
        <w:rPr>
          <w:rFonts w:ascii="Times New Roman" w:hAnsi="Times New Roman" w:cs="Times New Roman"/>
          <w:sz w:val="32"/>
          <w:szCs w:val="32"/>
        </w:rPr>
      </w:pPr>
    </w:p>
    <w:p w:rsidR="003D012C" w:rsidRPr="003D012C" w:rsidRDefault="003D012C" w:rsidP="004F34B1">
      <w:pPr>
        <w:rPr>
          <w:rFonts w:ascii="Times New Roman" w:hAnsi="Times New Roman" w:cs="Times New Roman"/>
          <w:sz w:val="32"/>
          <w:szCs w:val="32"/>
        </w:rPr>
      </w:pPr>
    </w:p>
    <w:p w:rsidR="009312F3" w:rsidRDefault="009312F3" w:rsidP="004F34B1">
      <w:pPr>
        <w:tabs>
          <w:tab w:val="left" w:pos="4780"/>
        </w:tabs>
        <w:spacing w:after="0"/>
        <w:ind w:left="1480"/>
        <w:rPr>
          <w:rFonts w:ascii="Times New Roman" w:eastAsia="Times New Roman" w:hAnsi="Times New Roman" w:cs="Times New Roman"/>
          <w:sz w:val="32"/>
          <w:szCs w:val="32"/>
        </w:rPr>
      </w:pPr>
    </w:p>
    <w:p w:rsidR="003D012C" w:rsidRPr="003D012C" w:rsidRDefault="00C8240E" w:rsidP="004F34B1">
      <w:pPr>
        <w:tabs>
          <w:tab w:val="left" w:pos="4780"/>
        </w:tabs>
        <w:spacing w:after="0"/>
        <w:ind w:left="1480"/>
        <w:rPr>
          <w:rFonts w:ascii="Times New Roman" w:hAnsi="Times New Roman" w:cs="Times New Roman"/>
          <w:sz w:val="32"/>
          <w:szCs w:val="32"/>
        </w:rPr>
      </w:pPr>
      <w:r>
        <w:rPr>
          <w:rFonts w:ascii="Times New Roman" w:eastAsia="Times New Roman" w:hAnsi="Times New Roman" w:cs="Times New Roman"/>
          <w:sz w:val="32"/>
          <w:szCs w:val="32"/>
        </w:rPr>
        <w:t xml:space="preserve">           </w:t>
      </w:r>
      <w:r w:rsidR="003D012C" w:rsidRPr="003D012C">
        <w:rPr>
          <w:rFonts w:ascii="Times New Roman" w:eastAsia="Times New Roman" w:hAnsi="Times New Roman" w:cs="Times New Roman"/>
          <w:sz w:val="32"/>
          <w:szCs w:val="32"/>
        </w:rPr>
        <w:t>Д</w:t>
      </w:r>
      <w:r w:rsidR="003D012C" w:rsidRPr="003D012C">
        <w:rPr>
          <w:rFonts w:ascii="Times New Roman" w:hAnsi="Times New Roman" w:cs="Times New Roman"/>
          <w:sz w:val="32"/>
          <w:szCs w:val="32"/>
        </w:rPr>
        <w:tab/>
      </w:r>
      <w:r>
        <w:rPr>
          <w:rFonts w:ascii="Times New Roman" w:hAnsi="Times New Roman" w:cs="Times New Roman"/>
          <w:sz w:val="32"/>
          <w:szCs w:val="32"/>
        </w:rPr>
        <w:t xml:space="preserve">                                 </w:t>
      </w:r>
      <w:r w:rsidR="003D012C" w:rsidRPr="003D012C">
        <w:rPr>
          <w:rFonts w:ascii="Times New Roman" w:eastAsia="Times New Roman" w:hAnsi="Times New Roman" w:cs="Times New Roman"/>
          <w:sz w:val="32"/>
          <w:szCs w:val="32"/>
        </w:rPr>
        <w:t>Е</w:t>
      </w:r>
    </w:p>
    <w:p w:rsidR="006002BA" w:rsidRDefault="006002BA" w:rsidP="009312F3">
      <w:pPr>
        <w:spacing w:after="0"/>
        <w:ind w:left="1220"/>
        <w:jc w:val="center"/>
        <w:rPr>
          <w:rFonts w:ascii="Times New Roman" w:eastAsia="Times New Roman" w:hAnsi="Times New Roman" w:cs="Times New Roman"/>
          <w:bCs/>
          <w:sz w:val="28"/>
          <w:szCs w:val="28"/>
        </w:rPr>
      </w:pPr>
    </w:p>
    <w:p w:rsidR="003D012C" w:rsidRPr="00C8240E" w:rsidRDefault="00B27E92" w:rsidP="009312F3">
      <w:pPr>
        <w:spacing w:after="0"/>
        <w:ind w:left="1220"/>
        <w:jc w:val="center"/>
        <w:rPr>
          <w:rFonts w:ascii="Times New Roman" w:hAnsi="Times New Roman" w:cs="Times New Roman"/>
          <w:sz w:val="28"/>
          <w:szCs w:val="28"/>
        </w:rPr>
      </w:pPr>
      <w:r>
        <w:rPr>
          <w:rFonts w:ascii="Times New Roman" w:eastAsia="Times New Roman" w:hAnsi="Times New Roman" w:cs="Times New Roman"/>
          <w:bCs/>
          <w:sz w:val="28"/>
          <w:szCs w:val="28"/>
        </w:rPr>
        <w:t xml:space="preserve">Рис. </w:t>
      </w:r>
      <w:r>
        <w:rPr>
          <w:rFonts w:ascii="Times New Roman" w:eastAsia="Times New Roman" w:hAnsi="Times New Roman" w:cs="Times New Roman"/>
          <w:bCs/>
          <w:sz w:val="28"/>
          <w:szCs w:val="28"/>
          <w:lang w:val="ru-RU"/>
        </w:rPr>
        <w:t>28</w:t>
      </w:r>
      <w:r w:rsidR="003D012C" w:rsidRPr="00C8240E">
        <w:rPr>
          <w:rFonts w:ascii="Times New Roman" w:eastAsia="Times New Roman" w:hAnsi="Times New Roman" w:cs="Times New Roman"/>
          <w:bCs/>
          <w:sz w:val="28"/>
          <w:szCs w:val="28"/>
        </w:rPr>
        <w:t>. Засоби індивідуального захисту шкіри:</w:t>
      </w:r>
    </w:p>
    <w:p w:rsidR="00AD3A7D" w:rsidRDefault="003D012C" w:rsidP="004F34B1">
      <w:pPr>
        <w:spacing w:after="0"/>
        <w:ind w:left="80"/>
        <w:jc w:val="center"/>
        <w:rPr>
          <w:rFonts w:ascii="Times New Roman" w:eastAsia="Times New Roman" w:hAnsi="Times New Roman" w:cs="Times New Roman"/>
          <w:sz w:val="28"/>
          <w:szCs w:val="28"/>
        </w:rPr>
      </w:pPr>
      <w:r w:rsidRPr="003D012C">
        <w:rPr>
          <w:rFonts w:ascii="Times New Roman" w:eastAsia="Times New Roman" w:hAnsi="Times New Roman" w:cs="Times New Roman"/>
          <w:sz w:val="28"/>
          <w:szCs w:val="28"/>
        </w:rPr>
        <w:t>(А-Г – багаторазового використання, Д-Е – одноразового використання)</w:t>
      </w:r>
    </w:p>
    <w:p w:rsidR="00AD3A7D" w:rsidRDefault="00AD3A7D" w:rsidP="004F34B1">
      <w:pPr>
        <w:spacing w:after="0"/>
        <w:ind w:left="8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r w:rsidR="003D012C" w:rsidRPr="003D012C">
        <w:rPr>
          <w:rFonts w:ascii="Times New Roman" w:eastAsia="Times New Roman" w:hAnsi="Times New Roman" w:cs="Times New Roman"/>
          <w:sz w:val="28"/>
          <w:szCs w:val="28"/>
        </w:rPr>
        <w:t xml:space="preserve">– халат (багаторазовий); Б – захисний костюм; В – комбінезон, Г – фартух; </w:t>
      </w:r>
    </w:p>
    <w:p w:rsidR="00C2766A" w:rsidRDefault="003D012C" w:rsidP="004F34B1">
      <w:pPr>
        <w:spacing w:after="0"/>
        <w:ind w:left="80"/>
        <w:jc w:val="center"/>
        <w:rPr>
          <w:rFonts w:ascii="Times New Roman" w:eastAsia="Times New Roman" w:hAnsi="Times New Roman" w:cs="Times New Roman"/>
          <w:sz w:val="28"/>
          <w:szCs w:val="28"/>
        </w:rPr>
      </w:pPr>
      <w:r w:rsidRPr="003D012C">
        <w:rPr>
          <w:rFonts w:ascii="Times New Roman" w:eastAsia="Times New Roman" w:hAnsi="Times New Roman" w:cs="Times New Roman"/>
          <w:sz w:val="28"/>
          <w:szCs w:val="28"/>
        </w:rPr>
        <w:t>Д – халат (одноразовий); Е – комбінезон</w:t>
      </w:r>
    </w:p>
    <w:p w:rsidR="00A92D10" w:rsidRDefault="00A92D10">
      <w:pPr>
        <w:rPr>
          <w:rFonts w:ascii="Times New Roman" w:eastAsia="Times New Roman" w:hAnsi="Times New Roman" w:cs="Times New Roman"/>
          <w:sz w:val="28"/>
          <w:szCs w:val="28"/>
        </w:rPr>
      </w:pPr>
      <w:bookmarkStart w:id="13" w:name="page91"/>
      <w:bookmarkEnd w:id="13"/>
      <w:r>
        <w:rPr>
          <w:rFonts w:ascii="Times New Roman" w:eastAsia="Times New Roman" w:hAnsi="Times New Roman" w:cs="Times New Roman"/>
          <w:sz w:val="28"/>
          <w:szCs w:val="28"/>
        </w:rPr>
        <w:br w:type="page"/>
      </w:r>
    </w:p>
    <w:p w:rsidR="00B27E92" w:rsidRDefault="00B27E92" w:rsidP="009312F3">
      <w:pPr>
        <w:spacing w:after="0"/>
        <w:ind w:firstLine="708"/>
        <w:jc w:val="both"/>
        <w:rPr>
          <w:rFonts w:ascii="Times New Roman" w:eastAsia="Times New Roman" w:hAnsi="Times New Roman" w:cs="Times New Roman"/>
          <w:sz w:val="32"/>
          <w:szCs w:val="32"/>
          <w:lang w:val="ru-RU"/>
        </w:rPr>
      </w:pPr>
    </w:p>
    <w:p w:rsidR="009312F3" w:rsidRPr="003D012C" w:rsidRDefault="009312F3" w:rsidP="009312F3">
      <w:pPr>
        <w:spacing w:after="0"/>
        <w:ind w:firstLine="708"/>
        <w:jc w:val="both"/>
        <w:rPr>
          <w:rFonts w:ascii="Times New Roman" w:eastAsia="Times New Roman" w:hAnsi="Times New Roman" w:cs="Times New Roman"/>
          <w:sz w:val="32"/>
          <w:szCs w:val="32"/>
        </w:rPr>
      </w:pPr>
      <w:r w:rsidRPr="003D012C">
        <w:rPr>
          <w:rFonts w:ascii="Times New Roman" w:eastAsia="Times New Roman" w:hAnsi="Times New Roman" w:cs="Times New Roman"/>
          <w:sz w:val="32"/>
          <w:szCs w:val="32"/>
        </w:rPr>
        <w:t>Захисний одяг, взуття та інші засоби індивідуального захисту повинні відповідати характеру та умовам роботи, забезпечувати безпеку праці, підбиратися індивідуально для кожного працівника, закріплюватися за ним і зберігатися окремо від особистого одягу. Взуття повинно бути виготовлене з таких матеріалів, що легко миються та обробляються дезінфікуючими засобами. У лабораторії забороняється носити взуття із тканини та з відкритим носком. Зміна робочого одягу повинна проводитись в міру його забруднення, але не рідше ніж 1 раз на тиждень.</w:t>
      </w:r>
    </w:p>
    <w:p w:rsidR="009312F3" w:rsidRPr="003D012C" w:rsidRDefault="009312F3" w:rsidP="009312F3">
      <w:pPr>
        <w:pStyle w:val="a3"/>
        <w:tabs>
          <w:tab w:val="left" w:pos="567"/>
        </w:tabs>
        <w:spacing w:after="0"/>
        <w:ind w:left="0"/>
        <w:jc w:val="both"/>
        <w:rPr>
          <w:rFonts w:ascii="Times New Roman" w:eastAsia="Times New Roman" w:hAnsi="Times New Roman" w:cs="Times New Roman"/>
          <w:sz w:val="32"/>
          <w:szCs w:val="32"/>
        </w:rPr>
      </w:pPr>
      <w:r w:rsidRPr="003D012C">
        <w:rPr>
          <w:rFonts w:ascii="Times New Roman" w:eastAsia="Times New Roman" w:hAnsi="Times New Roman" w:cs="Times New Roman"/>
          <w:sz w:val="32"/>
          <w:szCs w:val="32"/>
        </w:rPr>
        <w:t xml:space="preserve">         Для роботи у біологічному боксі, крім основного спецодягу, необхідно застосовувати стерильний комплект: халат, шапочку, маску, ґумові рукавиці, </w:t>
      </w:r>
      <w:r w:rsidR="001F5EBA" w:rsidRPr="003D012C">
        <w:rPr>
          <w:rFonts w:ascii="Times New Roman" w:eastAsia="Times New Roman" w:hAnsi="Times New Roman" w:cs="Times New Roman"/>
          <w:sz w:val="32"/>
          <w:szCs w:val="32"/>
        </w:rPr>
        <w:t>бахіли</w:t>
      </w:r>
      <w:r w:rsidRPr="003D012C">
        <w:rPr>
          <w:rFonts w:ascii="Times New Roman" w:eastAsia="Times New Roman" w:hAnsi="Times New Roman" w:cs="Times New Roman"/>
          <w:sz w:val="32"/>
          <w:szCs w:val="32"/>
        </w:rPr>
        <w:t>, які зберігаються у передбокснику. Оптимальним є використання одноразового стерильного одягу.</w:t>
      </w:r>
    </w:p>
    <w:p w:rsidR="009312F3" w:rsidRPr="003D012C" w:rsidRDefault="009312F3" w:rsidP="009312F3">
      <w:pPr>
        <w:spacing w:after="0"/>
        <w:ind w:firstLine="708"/>
        <w:jc w:val="both"/>
        <w:rPr>
          <w:rFonts w:ascii="Times New Roman" w:hAnsi="Times New Roman" w:cs="Times New Roman"/>
          <w:sz w:val="32"/>
          <w:szCs w:val="32"/>
        </w:rPr>
      </w:pPr>
      <w:r w:rsidRPr="003D012C">
        <w:rPr>
          <w:rFonts w:ascii="Times New Roman" w:eastAsia="Times New Roman" w:hAnsi="Times New Roman" w:cs="Times New Roman"/>
          <w:sz w:val="32"/>
          <w:szCs w:val="32"/>
        </w:rPr>
        <w:t xml:space="preserve">При роботі в мікробіологічних лабораторіях комплекти захисного одягу повинні відповідати рівню біологічної безпеки, який визначається приналежністю мікроорганізму до групи патогенності, характером маніпуляцій, що виконуються, обсягами досліджуваного матеріалу.     </w:t>
      </w:r>
    </w:p>
    <w:p w:rsidR="003D012C" w:rsidRPr="003D012C" w:rsidRDefault="003D012C" w:rsidP="009312F3">
      <w:pPr>
        <w:spacing w:after="0"/>
        <w:ind w:firstLine="708"/>
        <w:jc w:val="both"/>
        <w:rPr>
          <w:rFonts w:ascii="Times New Roman" w:eastAsia="Times New Roman" w:hAnsi="Times New Roman" w:cs="Times New Roman"/>
          <w:sz w:val="32"/>
          <w:szCs w:val="32"/>
        </w:rPr>
      </w:pPr>
      <w:r w:rsidRPr="003D012C">
        <w:rPr>
          <w:rFonts w:ascii="Times New Roman" w:eastAsia="Times New Roman" w:hAnsi="Times New Roman" w:cs="Times New Roman"/>
          <w:sz w:val="32"/>
          <w:szCs w:val="32"/>
        </w:rPr>
        <w:t>Комплект одягу повинен бути підібраний так, щоб його частини</w:t>
      </w:r>
    </w:p>
    <w:p w:rsidR="003D012C" w:rsidRPr="003D012C" w:rsidRDefault="003D012C" w:rsidP="004F34B1">
      <w:pPr>
        <w:spacing w:after="0"/>
        <w:jc w:val="both"/>
        <w:rPr>
          <w:rFonts w:ascii="Times New Roman" w:hAnsi="Times New Roman" w:cs="Times New Roman"/>
          <w:sz w:val="32"/>
          <w:szCs w:val="32"/>
        </w:rPr>
      </w:pPr>
      <w:r w:rsidRPr="003D012C">
        <w:rPr>
          <w:rFonts w:ascii="Times New Roman" w:eastAsia="Times New Roman" w:hAnsi="Times New Roman" w:cs="Times New Roman"/>
          <w:sz w:val="32"/>
          <w:szCs w:val="32"/>
        </w:rPr>
        <w:t>максимально закривали тіло людини, особливо ті ділянки, які найуразливіші до забруднень (верхня частина тулуба, голова, кисті рук) – найкраще ці вимоги задовольняє комбінезон. Існують різні варіанти такого одягу як із інтегрованим у комбінезон захисним взуттям, системами примусової вентиляції, так і взуттям і протигазами що одягаються окремо.</w:t>
      </w:r>
    </w:p>
    <w:p w:rsidR="003D012C" w:rsidRPr="003D012C" w:rsidRDefault="003D012C" w:rsidP="009312F3">
      <w:pPr>
        <w:spacing w:after="0"/>
        <w:ind w:firstLine="708"/>
        <w:jc w:val="both"/>
        <w:rPr>
          <w:rFonts w:ascii="Times New Roman" w:hAnsi="Times New Roman" w:cs="Times New Roman"/>
          <w:sz w:val="32"/>
          <w:szCs w:val="32"/>
        </w:rPr>
      </w:pPr>
      <w:r w:rsidRPr="003D012C">
        <w:rPr>
          <w:rFonts w:ascii="Times New Roman" w:eastAsia="Times New Roman" w:hAnsi="Times New Roman" w:cs="Times New Roman"/>
          <w:sz w:val="32"/>
          <w:szCs w:val="32"/>
        </w:rPr>
        <w:t>При роботі в середовищі, в якому існує ризик присутності небезпечних біологічних агентів, високотоксичних, їдких, радіоактивних речовин, що становлять небезпеку для життя та здоров</w:t>
      </w:r>
      <w:r w:rsidR="004E53CA">
        <w:rPr>
          <w:rFonts w:ascii="Times New Roman" w:eastAsia="Times New Roman" w:hAnsi="Times New Roman" w:cs="Times New Roman"/>
          <w:sz w:val="32"/>
          <w:szCs w:val="32"/>
        </w:rPr>
        <w:t>’</w:t>
      </w:r>
      <w:r w:rsidRPr="003D012C">
        <w:rPr>
          <w:rFonts w:ascii="Times New Roman" w:eastAsia="Times New Roman" w:hAnsi="Times New Roman" w:cs="Times New Roman"/>
          <w:sz w:val="32"/>
          <w:szCs w:val="32"/>
        </w:rPr>
        <w:t>я людини, доцільно використовувати ізолюючі засоби захисту шкіри, котрі умовно поділяють на легкі костюми і костюми підвищеної стійкості.</w:t>
      </w:r>
    </w:p>
    <w:p w:rsidR="003D012C" w:rsidRPr="003D012C" w:rsidRDefault="003D012C" w:rsidP="009312F3">
      <w:pPr>
        <w:spacing w:after="0"/>
        <w:ind w:firstLine="708"/>
        <w:jc w:val="both"/>
        <w:rPr>
          <w:rFonts w:ascii="Times New Roman" w:hAnsi="Times New Roman" w:cs="Times New Roman"/>
          <w:sz w:val="32"/>
          <w:szCs w:val="32"/>
        </w:rPr>
      </w:pPr>
      <w:r w:rsidRPr="003D012C">
        <w:rPr>
          <w:rFonts w:ascii="Times New Roman" w:eastAsia="Times New Roman" w:hAnsi="Times New Roman" w:cs="Times New Roman"/>
          <w:i/>
          <w:iCs/>
          <w:sz w:val="32"/>
          <w:szCs w:val="32"/>
        </w:rPr>
        <w:t xml:space="preserve">Легкі костюми </w:t>
      </w:r>
      <w:r w:rsidR="00AD3A7D">
        <w:rPr>
          <w:rFonts w:ascii="Times New Roman" w:eastAsia="Times New Roman" w:hAnsi="Times New Roman" w:cs="Times New Roman"/>
          <w:iCs/>
          <w:sz w:val="32"/>
          <w:szCs w:val="32"/>
        </w:rPr>
        <w:t>(</w:t>
      </w:r>
      <w:r w:rsidR="00B27E92">
        <w:rPr>
          <w:rFonts w:ascii="Times New Roman" w:eastAsia="Times New Roman" w:hAnsi="Times New Roman" w:cs="Times New Roman"/>
          <w:iCs/>
          <w:sz w:val="32"/>
          <w:szCs w:val="32"/>
        </w:rPr>
        <w:t xml:space="preserve">рис. </w:t>
      </w:r>
      <w:r w:rsidR="00B27E92" w:rsidRPr="00B27E92">
        <w:rPr>
          <w:rFonts w:ascii="Times New Roman" w:eastAsia="Times New Roman" w:hAnsi="Times New Roman" w:cs="Times New Roman"/>
          <w:iCs/>
          <w:sz w:val="32"/>
          <w:szCs w:val="32"/>
        </w:rPr>
        <w:t>29</w:t>
      </w:r>
      <w:r w:rsidR="009312F3">
        <w:rPr>
          <w:rFonts w:ascii="Times New Roman" w:eastAsia="Times New Roman" w:hAnsi="Times New Roman" w:cs="Times New Roman"/>
          <w:iCs/>
          <w:sz w:val="32"/>
          <w:szCs w:val="32"/>
        </w:rPr>
        <w:t xml:space="preserve"> </w:t>
      </w:r>
      <w:r w:rsidR="00E11C15">
        <w:rPr>
          <w:rFonts w:ascii="Times New Roman" w:eastAsia="Times New Roman" w:hAnsi="Times New Roman" w:cs="Times New Roman"/>
          <w:iCs/>
          <w:sz w:val="32"/>
          <w:szCs w:val="32"/>
        </w:rPr>
        <w:t>А, Б, В</w:t>
      </w:r>
      <w:r w:rsidRPr="003D012C">
        <w:rPr>
          <w:rFonts w:ascii="Times New Roman" w:eastAsia="Times New Roman" w:hAnsi="Times New Roman" w:cs="Times New Roman"/>
          <w:iCs/>
          <w:sz w:val="32"/>
          <w:szCs w:val="32"/>
        </w:rPr>
        <w:t>)</w:t>
      </w:r>
      <w:r w:rsidR="00DE2AA1">
        <w:rPr>
          <w:rFonts w:ascii="Times New Roman" w:eastAsia="Times New Roman" w:hAnsi="Times New Roman" w:cs="Times New Roman"/>
          <w:iCs/>
          <w:sz w:val="32"/>
          <w:szCs w:val="32"/>
        </w:rPr>
        <w:t xml:space="preserve"> </w:t>
      </w:r>
      <w:r w:rsidRPr="003D012C">
        <w:rPr>
          <w:rFonts w:ascii="Times New Roman" w:eastAsia="Times New Roman" w:hAnsi="Times New Roman" w:cs="Times New Roman"/>
          <w:sz w:val="32"/>
          <w:szCs w:val="32"/>
        </w:rPr>
        <w:t xml:space="preserve">виготовляють із </w:t>
      </w:r>
      <w:r w:rsidR="001F5EBA" w:rsidRPr="003D012C">
        <w:rPr>
          <w:rFonts w:ascii="Times New Roman" w:eastAsia="Times New Roman" w:hAnsi="Times New Roman" w:cs="Times New Roman"/>
          <w:sz w:val="32"/>
          <w:szCs w:val="32"/>
        </w:rPr>
        <w:t xml:space="preserve">проґумованої </w:t>
      </w:r>
      <w:r w:rsidRPr="003D012C">
        <w:rPr>
          <w:rFonts w:ascii="Times New Roman" w:eastAsia="Times New Roman" w:hAnsi="Times New Roman" w:cs="Times New Roman"/>
          <w:sz w:val="32"/>
          <w:szCs w:val="32"/>
        </w:rPr>
        <w:t>тканинної основи</w:t>
      </w:r>
      <w:r w:rsidR="001F5EBA" w:rsidRPr="001F5EBA">
        <w:rPr>
          <w:rFonts w:ascii="Times New Roman" w:eastAsia="Times New Roman" w:hAnsi="Times New Roman" w:cs="Times New Roman"/>
          <w:sz w:val="32"/>
          <w:szCs w:val="32"/>
        </w:rPr>
        <w:t xml:space="preserve"> </w:t>
      </w:r>
      <w:r w:rsidR="001F5EBA" w:rsidRPr="003D012C">
        <w:rPr>
          <w:rFonts w:ascii="Times New Roman" w:eastAsia="Times New Roman" w:hAnsi="Times New Roman" w:cs="Times New Roman"/>
          <w:sz w:val="32"/>
          <w:szCs w:val="32"/>
        </w:rPr>
        <w:t>або</w:t>
      </w:r>
      <w:r w:rsidR="001F5EBA">
        <w:rPr>
          <w:rFonts w:ascii="Times New Roman" w:eastAsia="Times New Roman" w:hAnsi="Times New Roman" w:cs="Times New Roman"/>
          <w:sz w:val="32"/>
          <w:szCs w:val="32"/>
        </w:rPr>
        <w:t xml:space="preserve"> </w:t>
      </w:r>
      <w:r w:rsidR="001F5EBA" w:rsidRPr="003D012C">
        <w:rPr>
          <w:rFonts w:ascii="Times New Roman" w:eastAsia="Times New Roman" w:hAnsi="Times New Roman" w:cs="Times New Roman"/>
          <w:sz w:val="32"/>
          <w:szCs w:val="32"/>
        </w:rPr>
        <w:t xml:space="preserve">декількох </w:t>
      </w:r>
      <w:r w:rsidRPr="003D012C">
        <w:rPr>
          <w:rFonts w:ascii="Times New Roman" w:eastAsia="Times New Roman" w:hAnsi="Times New Roman" w:cs="Times New Roman"/>
          <w:sz w:val="32"/>
          <w:szCs w:val="32"/>
        </w:rPr>
        <w:t xml:space="preserve">шарів хімічно-стійких полімерних матеріалів. Здебільшого у таких костюмах використовуються панорамні маски, що приєднуються до дихального апарату. Дихальна суміш </w:t>
      </w:r>
      <w:r w:rsidRPr="003D012C">
        <w:rPr>
          <w:rFonts w:ascii="Times New Roman" w:eastAsia="Times New Roman" w:hAnsi="Times New Roman" w:cs="Times New Roman"/>
          <w:sz w:val="32"/>
          <w:szCs w:val="32"/>
        </w:rPr>
        <w:lastRenderedPageBreak/>
        <w:t>подається із резервуара розміщеного або поверх костюма, або всередині.</w:t>
      </w:r>
    </w:p>
    <w:p w:rsidR="003D012C" w:rsidRDefault="003D012C" w:rsidP="004F34B1">
      <w:pPr>
        <w:spacing w:after="0"/>
        <w:ind w:firstLine="426"/>
        <w:jc w:val="both"/>
        <w:rPr>
          <w:rFonts w:ascii="Times New Roman" w:eastAsia="Times New Roman" w:hAnsi="Times New Roman" w:cs="Times New Roman"/>
          <w:sz w:val="32"/>
          <w:szCs w:val="32"/>
        </w:rPr>
      </w:pPr>
      <w:r w:rsidRPr="003D012C">
        <w:rPr>
          <w:rFonts w:ascii="Times New Roman" w:eastAsia="Times New Roman" w:hAnsi="Times New Roman" w:cs="Times New Roman"/>
          <w:sz w:val="32"/>
          <w:szCs w:val="32"/>
        </w:rPr>
        <w:t xml:space="preserve">Повітря, що видихається потрапляє в </w:t>
      </w:r>
      <w:r w:rsidR="001F5EBA" w:rsidRPr="003D012C">
        <w:rPr>
          <w:rFonts w:ascii="Times New Roman" w:eastAsia="Times New Roman" w:hAnsi="Times New Roman" w:cs="Times New Roman"/>
          <w:sz w:val="32"/>
          <w:szCs w:val="32"/>
        </w:rPr>
        <w:t xml:space="preserve">підкостюмний </w:t>
      </w:r>
      <w:r w:rsidRPr="003D012C">
        <w:rPr>
          <w:rFonts w:ascii="Times New Roman" w:eastAsia="Times New Roman" w:hAnsi="Times New Roman" w:cs="Times New Roman"/>
          <w:sz w:val="32"/>
          <w:szCs w:val="32"/>
        </w:rPr>
        <w:t>простір створюючи позитивний тиск повітря, що формує додатковий бар</w:t>
      </w:r>
      <w:r w:rsidR="004E53CA">
        <w:rPr>
          <w:rFonts w:ascii="Times New Roman" w:eastAsia="Times New Roman" w:hAnsi="Times New Roman" w:cs="Times New Roman"/>
          <w:sz w:val="32"/>
          <w:szCs w:val="32"/>
        </w:rPr>
        <w:t>’</w:t>
      </w:r>
      <w:r w:rsidRPr="003D012C">
        <w:rPr>
          <w:rFonts w:ascii="Times New Roman" w:eastAsia="Times New Roman" w:hAnsi="Times New Roman" w:cs="Times New Roman"/>
          <w:sz w:val="32"/>
          <w:szCs w:val="32"/>
        </w:rPr>
        <w:t xml:space="preserve">єр для проникнень в </w:t>
      </w:r>
      <w:r w:rsidR="001F5EBA" w:rsidRPr="003D012C">
        <w:rPr>
          <w:rFonts w:ascii="Times New Roman" w:eastAsia="Times New Roman" w:hAnsi="Times New Roman" w:cs="Times New Roman"/>
          <w:sz w:val="32"/>
          <w:szCs w:val="32"/>
        </w:rPr>
        <w:t xml:space="preserve">підкостюмний </w:t>
      </w:r>
      <w:r w:rsidRPr="003D012C">
        <w:rPr>
          <w:rFonts w:ascii="Times New Roman" w:eastAsia="Times New Roman" w:hAnsi="Times New Roman" w:cs="Times New Roman"/>
          <w:sz w:val="32"/>
          <w:szCs w:val="32"/>
        </w:rPr>
        <w:t xml:space="preserve">простір полютантів. Легкий захисний костюм використовують в широкому діапазоні температур (–40° до +40 °С) для роботи з газоподібними і рідкими речовинами. Час безпечної роботи в легких захисних костюмах визначається багатьма факторами (температурою навколишнього середовища, типом речовини з </w:t>
      </w:r>
      <w:bookmarkStart w:id="14" w:name="page95"/>
      <w:bookmarkEnd w:id="14"/>
      <w:r w:rsidRPr="003D012C">
        <w:rPr>
          <w:rFonts w:ascii="Times New Roman" w:eastAsia="Times New Roman" w:hAnsi="Times New Roman" w:cs="Times New Roman"/>
          <w:sz w:val="32"/>
          <w:szCs w:val="32"/>
        </w:rPr>
        <w:t xml:space="preserve">якою працюють, та ін.). </w:t>
      </w:r>
    </w:p>
    <w:p w:rsidR="00DD7FA1" w:rsidRPr="00DD7FA1" w:rsidRDefault="00DD7FA1" w:rsidP="004F34B1">
      <w:pPr>
        <w:spacing w:after="0"/>
        <w:ind w:firstLine="426"/>
        <w:jc w:val="both"/>
        <w:rPr>
          <w:rFonts w:ascii="Times New Roman" w:hAnsi="Times New Roman" w:cs="Times New Roman"/>
          <w:sz w:val="16"/>
          <w:szCs w:val="16"/>
        </w:rPr>
      </w:pPr>
    </w:p>
    <w:p w:rsidR="003D012C" w:rsidRPr="003D012C" w:rsidRDefault="00CB111A" w:rsidP="004F34B1">
      <w:pPr>
        <w:ind w:right="-459"/>
        <w:jc w:val="center"/>
        <w:rPr>
          <w:rFonts w:ascii="Times New Roman" w:eastAsia="Times New Roman" w:hAnsi="Times New Roman" w:cs="Times New Roman"/>
          <w:b/>
          <w:bCs/>
          <w:sz w:val="32"/>
          <w:szCs w:val="32"/>
        </w:rPr>
      </w:pPr>
      <w:r w:rsidRPr="003D012C">
        <w:rPr>
          <w:rFonts w:ascii="Times New Roman" w:hAnsi="Times New Roman" w:cs="Times New Roman"/>
          <w:noProof/>
          <w:sz w:val="32"/>
          <w:szCs w:val="32"/>
          <w:lang w:eastAsia="uk-UA"/>
        </w:rPr>
        <w:drawing>
          <wp:anchor distT="0" distB="0" distL="114300" distR="114300" simplePos="0" relativeHeight="251621376" behindDoc="1" locked="0" layoutInCell="0" allowOverlap="1" wp14:anchorId="124D844B" wp14:editId="42D8FE7F">
            <wp:simplePos x="0" y="0"/>
            <wp:positionH relativeFrom="column">
              <wp:posOffset>4578350</wp:posOffset>
            </wp:positionH>
            <wp:positionV relativeFrom="paragraph">
              <wp:posOffset>12065</wp:posOffset>
            </wp:positionV>
            <wp:extent cx="912495" cy="2057400"/>
            <wp:effectExtent l="0" t="0" r="1905" b="0"/>
            <wp:wrapThrough wrapText="bothSides">
              <wp:wrapPolygon edited="0">
                <wp:start x="0" y="0"/>
                <wp:lineTo x="0" y="21400"/>
                <wp:lineTo x="21194" y="21400"/>
                <wp:lineTo x="21194" y="0"/>
                <wp:lineTo x="0" y="0"/>
              </wp:wrapPolygon>
            </wp:wrapThrough>
            <wp:docPr id="158" name="Picture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63">
                      <a:extLst/>
                    </a:blip>
                    <a:srcRect/>
                    <a:stretch>
                      <a:fillRect/>
                    </a:stretch>
                  </pic:blipFill>
                  <pic:spPr bwMode="auto">
                    <a:xfrm>
                      <a:off x="0" y="0"/>
                      <a:ext cx="912495" cy="2057400"/>
                    </a:xfrm>
                    <a:prstGeom prst="rect">
                      <a:avLst/>
                    </a:prstGeom>
                    <a:noFill/>
                  </pic:spPr>
                </pic:pic>
              </a:graphicData>
            </a:graphic>
          </wp:anchor>
        </w:drawing>
      </w:r>
      <w:r w:rsidR="003D012C" w:rsidRPr="003D012C">
        <w:rPr>
          <w:rFonts w:ascii="Times New Roman" w:hAnsi="Times New Roman" w:cs="Times New Roman"/>
          <w:noProof/>
          <w:sz w:val="32"/>
          <w:szCs w:val="32"/>
          <w:lang w:eastAsia="uk-UA"/>
        </w:rPr>
        <w:drawing>
          <wp:anchor distT="0" distB="0" distL="114300" distR="114300" simplePos="0" relativeHeight="251620352" behindDoc="1" locked="0" layoutInCell="0" allowOverlap="1" wp14:anchorId="19A83265" wp14:editId="64A20184">
            <wp:simplePos x="0" y="0"/>
            <wp:positionH relativeFrom="column">
              <wp:posOffset>-8608</wp:posOffset>
            </wp:positionH>
            <wp:positionV relativeFrom="paragraph">
              <wp:posOffset>10230</wp:posOffset>
            </wp:positionV>
            <wp:extent cx="3572462" cy="1975555"/>
            <wp:effectExtent l="0" t="0" r="9525" b="5715"/>
            <wp:wrapNone/>
            <wp:docPr id="157"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64">
                      <a:extLst/>
                    </a:blip>
                    <a:srcRect/>
                    <a:stretch>
                      <a:fillRect/>
                    </a:stretch>
                  </pic:blipFill>
                  <pic:spPr bwMode="auto">
                    <a:xfrm>
                      <a:off x="0" y="0"/>
                      <a:ext cx="3572462" cy="1975555"/>
                    </a:xfrm>
                    <a:prstGeom prst="rect">
                      <a:avLst/>
                    </a:prstGeom>
                    <a:noFill/>
                  </pic:spPr>
                </pic:pic>
              </a:graphicData>
            </a:graphic>
          </wp:anchor>
        </w:drawing>
      </w:r>
    </w:p>
    <w:p w:rsidR="003D012C" w:rsidRPr="003D012C" w:rsidRDefault="003D012C" w:rsidP="004F34B1">
      <w:pPr>
        <w:ind w:right="-459"/>
        <w:jc w:val="center"/>
        <w:rPr>
          <w:rFonts w:ascii="Times New Roman" w:eastAsia="Times New Roman" w:hAnsi="Times New Roman" w:cs="Times New Roman"/>
          <w:b/>
          <w:bCs/>
          <w:sz w:val="32"/>
          <w:szCs w:val="32"/>
        </w:rPr>
      </w:pPr>
    </w:p>
    <w:p w:rsidR="003D012C" w:rsidRPr="003D012C" w:rsidRDefault="003D012C" w:rsidP="004F34B1">
      <w:pPr>
        <w:ind w:right="-459"/>
        <w:jc w:val="center"/>
        <w:rPr>
          <w:rFonts w:ascii="Times New Roman" w:eastAsia="Times New Roman" w:hAnsi="Times New Roman" w:cs="Times New Roman"/>
          <w:b/>
          <w:bCs/>
          <w:sz w:val="32"/>
          <w:szCs w:val="32"/>
        </w:rPr>
      </w:pPr>
    </w:p>
    <w:p w:rsidR="003D012C" w:rsidRPr="003D012C" w:rsidRDefault="003D012C" w:rsidP="004F34B1">
      <w:pPr>
        <w:ind w:right="-459"/>
        <w:jc w:val="center"/>
        <w:rPr>
          <w:rFonts w:ascii="Times New Roman" w:eastAsia="Times New Roman" w:hAnsi="Times New Roman" w:cs="Times New Roman"/>
          <w:b/>
          <w:bCs/>
          <w:sz w:val="32"/>
          <w:szCs w:val="32"/>
        </w:rPr>
      </w:pPr>
    </w:p>
    <w:p w:rsidR="003D012C" w:rsidRPr="003D012C" w:rsidRDefault="003D012C" w:rsidP="004F34B1">
      <w:pPr>
        <w:ind w:right="-459"/>
        <w:jc w:val="center"/>
        <w:rPr>
          <w:rFonts w:ascii="Times New Roman" w:eastAsia="Times New Roman" w:hAnsi="Times New Roman" w:cs="Times New Roman"/>
          <w:b/>
          <w:bCs/>
          <w:sz w:val="32"/>
          <w:szCs w:val="32"/>
        </w:rPr>
      </w:pPr>
    </w:p>
    <w:p w:rsidR="009312F3" w:rsidRPr="00A0717B" w:rsidRDefault="009312F3" w:rsidP="004F34B1">
      <w:pPr>
        <w:ind w:right="20"/>
        <w:jc w:val="both"/>
        <w:rPr>
          <w:rFonts w:ascii="Times New Roman" w:eastAsia="Times New Roman" w:hAnsi="Times New Roman" w:cs="Times New Roman"/>
          <w:b/>
          <w:bCs/>
          <w:sz w:val="32"/>
          <w:szCs w:val="32"/>
          <w:lang w:val="ru-RU"/>
        </w:rPr>
      </w:pPr>
    </w:p>
    <w:p w:rsidR="00E11C15" w:rsidRDefault="00E11C15" w:rsidP="00B7038A">
      <w:pPr>
        <w:tabs>
          <w:tab w:val="left" w:pos="7513"/>
        </w:tabs>
        <w:ind w:right="20"/>
        <w:rPr>
          <w:rFonts w:ascii="Times New Roman" w:eastAsia="Times New Roman" w:hAnsi="Times New Roman" w:cs="Times New Roman"/>
          <w:bCs/>
          <w:sz w:val="28"/>
          <w:szCs w:val="28"/>
        </w:rPr>
      </w:pPr>
      <w:r>
        <w:rPr>
          <w:rFonts w:ascii="Times New Roman" w:eastAsia="Times New Roman" w:hAnsi="Times New Roman" w:cs="Times New Roman"/>
          <w:iCs/>
          <w:sz w:val="32"/>
          <w:szCs w:val="32"/>
        </w:rPr>
        <w:t xml:space="preserve">   А                          Б                           В</w:t>
      </w:r>
      <w:r w:rsidRPr="00DE2AA1">
        <w:rPr>
          <w:rFonts w:ascii="Times New Roman" w:eastAsia="Times New Roman" w:hAnsi="Times New Roman" w:cs="Times New Roman"/>
          <w:bCs/>
          <w:sz w:val="28"/>
          <w:szCs w:val="28"/>
        </w:rPr>
        <w:t xml:space="preserve"> </w:t>
      </w:r>
    </w:p>
    <w:p w:rsidR="00E532C7" w:rsidRDefault="00B27E92" w:rsidP="00B7038A">
      <w:pPr>
        <w:tabs>
          <w:tab w:val="left" w:pos="7513"/>
        </w:tabs>
        <w:ind w:right="20"/>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Рис. </w:t>
      </w:r>
      <w:r>
        <w:rPr>
          <w:rFonts w:ascii="Times New Roman" w:eastAsia="Times New Roman" w:hAnsi="Times New Roman" w:cs="Times New Roman"/>
          <w:bCs/>
          <w:sz w:val="28"/>
          <w:szCs w:val="28"/>
          <w:lang w:val="ru-RU"/>
        </w:rPr>
        <w:t>29 А</w:t>
      </w:r>
      <w:r>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ru-RU"/>
        </w:rPr>
        <w:t xml:space="preserve"> Б</w:t>
      </w:r>
      <w:r w:rsidR="00E532C7" w:rsidRPr="00DE2AA1">
        <w:rPr>
          <w:rFonts w:ascii="Times New Roman" w:eastAsia="Times New Roman" w:hAnsi="Times New Roman" w:cs="Times New Roman"/>
          <w:bCs/>
          <w:sz w:val="28"/>
          <w:szCs w:val="28"/>
        </w:rPr>
        <w:t>,</w:t>
      </w:r>
      <w:r>
        <w:rPr>
          <w:rFonts w:ascii="Times New Roman" w:eastAsia="Times New Roman" w:hAnsi="Times New Roman" w:cs="Times New Roman"/>
          <w:bCs/>
          <w:sz w:val="28"/>
          <w:szCs w:val="28"/>
          <w:lang w:val="ru-RU"/>
        </w:rPr>
        <w:t xml:space="preserve"> В</w:t>
      </w:r>
      <w:r w:rsidR="003D012C" w:rsidRPr="00DE2AA1">
        <w:rPr>
          <w:rFonts w:ascii="Times New Roman" w:eastAsia="Times New Roman" w:hAnsi="Times New Roman" w:cs="Times New Roman"/>
          <w:bCs/>
          <w:sz w:val="28"/>
          <w:szCs w:val="28"/>
        </w:rPr>
        <w:t xml:space="preserve">. Легкі захисні костюми  </w:t>
      </w:r>
      <w:r w:rsidR="00AD3A7D" w:rsidRPr="00DE2AA1">
        <w:rPr>
          <w:rFonts w:ascii="Times New Roman" w:eastAsia="Times New Roman" w:hAnsi="Times New Roman" w:cs="Times New Roman"/>
          <w:bCs/>
          <w:sz w:val="28"/>
          <w:szCs w:val="28"/>
        </w:rPr>
        <w:t xml:space="preserve">  </w:t>
      </w:r>
      <w:r w:rsidR="00DE2AA1">
        <w:rPr>
          <w:rFonts w:ascii="Times New Roman" w:eastAsia="Times New Roman" w:hAnsi="Times New Roman" w:cs="Times New Roman"/>
          <w:bCs/>
          <w:sz w:val="28"/>
          <w:szCs w:val="28"/>
        </w:rPr>
        <w:t xml:space="preserve">     </w:t>
      </w:r>
      <w:r w:rsidR="00AD3A7D" w:rsidRPr="00DE2AA1">
        <w:rPr>
          <w:rFonts w:ascii="Times New Roman" w:eastAsia="Times New Roman" w:hAnsi="Times New Roman" w:cs="Times New Roman"/>
          <w:bCs/>
          <w:sz w:val="28"/>
          <w:szCs w:val="28"/>
        </w:rPr>
        <w:t xml:space="preserve">Рис. </w:t>
      </w:r>
      <w:r>
        <w:rPr>
          <w:rFonts w:ascii="Times New Roman" w:eastAsia="Times New Roman" w:hAnsi="Times New Roman" w:cs="Times New Roman"/>
          <w:bCs/>
          <w:sz w:val="28"/>
          <w:szCs w:val="28"/>
          <w:lang w:val="ru-RU"/>
        </w:rPr>
        <w:t>30</w:t>
      </w:r>
      <w:r w:rsidR="00AD3A7D" w:rsidRPr="00DE2AA1">
        <w:rPr>
          <w:rFonts w:ascii="Times New Roman" w:eastAsia="Times New Roman" w:hAnsi="Times New Roman" w:cs="Times New Roman"/>
          <w:bCs/>
          <w:sz w:val="28"/>
          <w:szCs w:val="28"/>
        </w:rPr>
        <w:t>. Костюм</w:t>
      </w:r>
      <w:r w:rsidR="00B7038A" w:rsidRPr="00DE2AA1">
        <w:rPr>
          <w:rFonts w:ascii="Times New Roman" w:eastAsia="Times New Roman" w:hAnsi="Times New Roman" w:cs="Times New Roman"/>
          <w:bCs/>
          <w:sz w:val="28"/>
          <w:szCs w:val="28"/>
        </w:rPr>
        <w:t xml:space="preserve"> підвищеної </w:t>
      </w:r>
      <w:r w:rsidR="003D012C" w:rsidRPr="00DE2AA1">
        <w:rPr>
          <w:rFonts w:ascii="Times New Roman" w:eastAsia="Times New Roman" w:hAnsi="Times New Roman" w:cs="Times New Roman"/>
          <w:bCs/>
          <w:sz w:val="28"/>
          <w:szCs w:val="28"/>
        </w:rPr>
        <w:t>стійкості</w:t>
      </w:r>
    </w:p>
    <w:p w:rsidR="00DD7FA1" w:rsidRPr="00DD7FA1" w:rsidRDefault="00DD7FA1" w:rsidP="00B27E92">
      <w:pPr>
        <w:spacing w:after="0"/>
        <w:ind w:firstLine="708"/>
        <w:jc w:val="both"/>
        <w:rPr>
          <w:rFonts w:ascii="Times New Roman" w:eastAsia="Times New Roman" w:hAnsi="Times New Roman" w:cs="Times New Roman"/>
          <w:bCs/>
          <w:sz w:val="16"/>
          <w:szCs w:val="16"/>
        </w:rPr>
      </w:pPr>
      <w:bookmarkStart w:id="15" w:name="page94"/>
      <w:bookmarkEnd w:id="15"/>
    </w:p>
    <w:p w:rsidR="00E532C7" w:rsidRPr="00E532C7" w:rsidRDefault="003D012C" w:rsidP="00B27E92">
      <w:pPr>
        <w:spacing w:after="0"/>
        <w:ind w:firstLine="708"/>
        <w:jc w:val="both"/>
        <w:rPr>
          <w:rFonts w:ascii="Times New Roman" w:hAnsi="Times New Roman" w:cs="Times New Roman"/>
          <w:sz w:val="32"/>
          <w:szCs w:val="32"/>
        </w:rPr>
      </w:pPr>
      <w:r w:rsidRPr="003D012C">
        <w:rPr>
          <w:rFonts w:ascii="Times New Roman" w:eastAsia="Times New Roman" w:hAnsi="Times New Roman" w:cs="Times New Roman"/>
          <w:i/>
          <w:iCs/>
          <w:sz w:val="32"/>
          <w:szCs w:val="32"/>
        </w:rPr>
        <w:t xml:space="preserve">Костюми підвищеної стійкості </w:t>
      </w:r>
      <w:r w:rsidRPr="003D012C">
        <w:rPr>
          <w:rFonts w:ascii="Times New Roman" w:eastAsia="Times New Roman" w:hAnsi="Times New Roman" w:cs="Times New Roman"/>
          <w:sz w:val="32"/>
          <w:szCs w:val="32"/>
        </w:rPr>
        <w:t>(капсульованого</w:t>
      </w:r>
      <w:r w:rsidR="00DE2AA1">
        <w:rPr>
          <w:rFonts w:ascii="Times New Roman" w:eastAsia="Times New Roman" w:hAnsi="Times New Roman" w:cs="Times New Roman"/>
          <w:sz w:val="32"/>
          <w:szCs w:val="32"/>
        </w:rPr>
        <w:t xml:space="preserve"> </w:t>
      </w:r>
      <w:r w:rsidR="00B27E92">
        <w:rPr>
          <w:rFonts w:ascii="Times New Roman" w:eastAsia="Times New Roman" w:hAnsi="Times New Roman" w:cs="Times New Roman"/>
          <w:sz w:val="32"/>
          <w:szCs w:val="32"/>
        </w:rPr>
        <w:t xml:space="preserve">типу, рис. </w:t>
      </w:r>
      <w:r w:rsidR="00B27E92" w:rsidRPr="00B27E92">
        <w:rPr>
          <w:rFonts w:ascii="Times New Roman" w:eastAsia="Times New Roman" w:hAnsi="Times New Roman" w:cs="Times New Roman"/>
          <w:sz w:val="32"/>
          <w:szCs w:val="32"/>
        </w:rPr>
        <w:t>30</w:t>
      </w:r>
      <w:r w:rsidRPr="003D012C">
        <w:rPr>
          <w:rFonts w:ascii="Times New Roman" w:eastAsia="Times New Roman" w:hAnsi="Times New Roman" w:cs="Times New Roman"/>
          <w:sz w:val="32"/>
          <w:szCs w:val="32"/>
        </w:rPr>
        <w:t xml:space="preserve">) є найбільш ефективні газонепроникні костюми хімічного та газового захисту для роботи в особливо небезпечних умовах (повного захисту проти сильних інфекційних агентів і компонентів небезпечних речовин). Особливістю будови цих костюмів є наявність у внутрішньому просторі додаткового тиску повітря, що створюється за допомогою закріпленої на поясі фільтро-вентиляційної установки, або шлангової подачі повітря. Матеріалом для костюмів є синтетична </w:t>
      </w:r>
      <w:r w:rsidR="001F5EBA" w:rsidRPr="003D012C">
        <w:rPr>
          <w:rFonts w:ascii="Times New Roman" w:eastAsia="Times New Roman" w:hAnsi="Times New Roman" w:cs="Times New Roman"/>
          <w:sz w:val="32"/>
          <w:szCs w:val="32"/>
        </w:rPr>
        <w:t>бутилова</w:t>
      </w:r>
      <w:r w:rsidRPr="003D012C">
        <w:rPr>
          <w:rFonts w:ascii="Times New Roman" w:eastAsia="Times New Roman" w:hAnsi="Times New Roman" w:cs="Times New Roman"/>
          <w:sz w:val="32"/>
          <w:szCs w:val="32"/>
        </w:rPr>
        <w:t xml:space="preserve"> ґума з верхнім шаром з фтороеластомеру, нанесена на основу з полімерного матеріалу з бар</w:t>
      </w:r>
      <w:r w:rsidR="004E53CA">
        <w:rPr>
          <w:rFonts w:ascii="Times New Roman" w:eastAsia="Times New Roman" w:hAnsi="Times New Roman" w:cs="Times New Roman"/>
          <w:sz w:val="32"/>
          <w:szCs w:val="32"/>
        </w:rPr>
        <w:t>’</w:t>
      </w:r>
      <w:r w:rsidRPr="003D012C">
        <w:rPr>
          <w:rFonts w:ascii="Times New Roman" w:eastAsia="Times New Roman" w:hAnsi="Times New Roman" w:cs="Times New Roman"/>
          <w:sz w:val="32"/>
          <w:szCs w:val="32"/>
        </w:rPr>
        <w:t xml:space="preserve">єрними властивостями. Для забезпечення еластичності та міцності рукавиць використовують синтетичний бутилкаучук у поєднанні із </w:t>
      </w:r>
      <w:r w:rsidR="009F0D51" w:rsidRPr="003D012C">
        <w:rPr>
          <w:rFonts w:ascii="Times New Roman" w:eastAsia="Times New Roman" w:hAnsi="Times New Roman" w:cs="Times New Roman"/>
          <w:sz w:val="32"/>
          <w:szCs w:val="32"/>
        </w:rPr>
        <w:t xml:space="preserve">фтореластомерами </w:t>
      </w:r>
      <w:r w:rsidRPr="003D012C">
        <w:rPr>
          <w:rFonts w:ascii="Times New Roman" w:eastAsia="Times New Roman" w:hAnsi="Times New Roman" w:cs="Times New Roman"/>
          <w:sz w:val="32"/>
          <w:szCs w:val="32"/>
        </w:rPr>
        <w:t>та кевларовими волокнами.</w:t>
      </w:r>
      <w:r w:rsidR="00B27E92">
        <w:rPr>
          <w:rFonts w:ascii="Times New Roman" w:eastAsia="Times New Roman" w:hAnsi="Times New Roman" w:cs="Times New Roman"/>
          <w:sz w:val="32"/>
          <w:szCs w:val="32"/>
          <w:lang w:val="ru-RU"/>
        </w:rPr>
        <w:t xml:space="preserve"> </w:t>
      </w:r>
      <w:r w:rsidRPr="00E532C7">
        <w:rPr>
          <w:rFonts w:ascii="Times New Roman" w:eastAsia="Times New Roman" w:hAnsi="Times New Roman" w:cs="Times New Roman"/>
          <w:sz w:val="32"/>
          <w:szCs w:val="32"/>
        </w:rPr>
        <w:t xml:space="preserve">Взуття такого костюма може складатись із ґумових чобіт з нітрилового каучуку, або бути з матеріалу що й весь костюм. Оглядове </w:t>
      </w:r>
      <w:r w:rsidRPr="00E532C7">
        <w:rPr>
          <w:rFonts w:ascii="Times New Roman" w:eastAsia="Times New Roman" w:hAnsi="Times New Roman" w:cs="Times New Roman"/>
          <w:sz w:val="32"/>
          <w:szCs w:val="32"/>
        </w:rPr>
        <w:lastRenderedPageBreak/>
        <w:t xml:space="preserve">скло </w:t>
      </w:r>
      <w:r w:rsidR="009F0D51" w:rsidRPr="00E532C7">
        <w:rPr>
          <w:rFonts w:ascii="Times New Roman" w:eastAsia="Times New Roman" w:hAnsi="Times New Roman" w:cs="Times New Roman"/>
          <w:sz w:val="32"/>
          <w:szCs w:val="32"/>
        </w:rPr>
        <w:t>костюма</w:t>
      </w:r>
      <w:r w:rsidR="009F0D51">
        <w:rPr>
          <w:rFonts w:ascii="Times New Roman" w:eastAsia="Times New Roman" w:hAnsi="Times New Roman" w:cs="Times New Roman"/>
          <w:sz w:val="32"/>
          <w:szCs w:val="32"/>
        </w:rPr>
        <w:t xml:space="preserve"> </w:t>
      </w:r>
      <w:r w:rsidR="009F0D51" w:rsidRPr="00E532C7">
        <w:rPr>
          <w:rFonts w:ascii="Times New Roman" w:eastAsia="Times New Roman" w:hAnsi="Times New Roman" w:cs="Times New Roman"/>
          <w:sz w:val="32"/>
          <w:szCs w:val="32"/>
        </w:rPr>
        <w:t xml:space="preserve">виготовляється </w:t>
      </w:r>
      <w:r w:rsidR="00E532C7" w:rsidRPr="00E532C7">
        <w:rPr>
          <w:rFonts w:ascii="Times New Roman" w:eastAsia="Times New Roman" w:hAnsi="Times New Roman" w:cs="Times New Roman"/>
          <w:sz w:val="32"/>
          <w:szCs w:val="32"/>
        </w:rPr>
        <w:t>із хімічно- та ударотривкого матеріалу</w:t>
      </w:r>
      <w:bookmarkStart w:id="16" w:name="_GoBack"/>
      <w:bookmarkEnd w:id="16"/>
      <w:r w:rsidR="00E532C7" w:rsidRPr="00E532C7">
        <w:rPr>
          <w:rFonts w:ascii="Times New Roman" w:eastAsia="Times New Roman" w:hAnsi="Times New Roman" w:cs="Times New Roman"/>
          <w:sz w:val="32"/>
          <w:szCs w:val="32"/>
        </w:rPr>
        <w:t xml:space="preserve"> стійкого до запотівання і може обладнуватись </w:t>
      </w:r>
      <w:r w:rsidR="009F0D51" w:rsidRPr="00E532C7">
        <w:rPr>
          <w:rFonts w:ascii="Times New Roman" w:eastAsia="Times New Roman" w:hAnsi="Times New Roman" w:cs="Times New Roman"/>
          <w:sz w:val="32"/>
          <w:szCs w:val="32"/>
        </w:rPr>
        <w:t>підсвіткою</w:t>
      </w:r>
      <w:r w:rsidR="009F0D51">
        <w:rPr>
          <w:rFonts w:ascii="Times New Roman" w:eastAsia="Times New Roman" w:hAnsi="Times New Roman" w:cs="Times New Roman"/>
          <w:sz w:val="32"/>
          <w:szCs w:val="32"/>
        </w:rPr>
        <w:t xml:space="preserve"> </w:t>
      </w:r>
      <w:r w:rsidR="00E532C7" w:rsidRPr="00E532C7">
        <w:rPr>
          <w:rFonts w:ascii="Times New Roman" w:eastAsia="Times New Roman" w:hAnsi="Times New Roman" w:cs="Times New Roman"/>
          <w:sz w:val="32"/>
          <w:szCs w:val="32"/>
        </w:rPr>
        <w:t>для внутрішнього боку оглядового скла. Для підвищення рівня захисту оператора в костюмах передбачена можливість додаткового використання дихальної панорамної маски з лицевим обтюратором анатомічної форми. Однією із переваг цих костюмів є відносно мала вага (близько 8 кг), що особливо важливо при тривалій роботі.</w:t>
      </w:r>
    </w:p>
    <w:p w:rsidR="00861AD2" w:rsidRDefault="00861AD2" w:rsidP="004A5B2B">
      <w:pPr>
        <w:spacing w:after="0"/>
        <w:ind w:left="440" w:firstLine="268"/>
        <w:rPr>
          <w:rFonts w:ascii="Times New Roman" w:eastAsia="Times New Roman" w:hAnsi="Times New Roman" w:cs="Times New Roman"/>
          <w:b/>
          <w:bCs/>
          <w:sz w:val="32"/>
          <w:szCs w:val="32"/>
        </w:rPr>
      </w:pPr>
    </w:p>
    <w:p w:rsidR="004A5B2B" w:rsidRPr="00E532C7" w:rsidRDefault="004A5B2B" w:rsidP="00A0717B">
      <w:pPr>
        <w:spacing w:after="0"/>
        <w:ind w:left="440" w:firstLine="268"/>
        <w:jc w:val="center"/>
        <w:rPr>
          <w:rFonts w:ascii="Times New Roman" w:hAnsi="Times New Roman" w:cs="Times New Roman"/>
          <w:sz w:val="32"/>
          <w:szCs w:val="32"/>
        </w:rPr>
      </w:pPr>
      <w:r w:rsidRPr="00E532C7">
        <w:rPr>
          <w:rFonts w:ascii="Times New Roman" w:eastAsia="Times New Roman" w:hAnsi="Times New Roman" w:cs="Times New Roman"/>
          <w:b/>
          <w:bCs/>
          <w:sz w:val="32"/>
          <w:szCs w:val="32"/>
        </w:rPr>
        <w:t>Захисні рукавиці</w:t>
      </w:r>
    </w:p>
    <w:p w:rsidR="004A5B2B" w:rsidRPr="00E532C7" w:rsidRDefault="004A5B2B" w:rsidP="004A5B2B">
      <w:pPr>
        <w:spacing w:after="0"/>
        <w:ind w:firstLine="708"/>
        <w:jc w:val="both"/>
        <w:rPr>
          <w:rFonts w:ascii="Times New Roman" w:eastAsia="Times New Roman" w:hAnsi="Times New Roman" w:cs="Times New Roman"/>
          <w:sz w:val="32"/>
          <w:szCs w:val="32"/>
        </w:rPr>
      </w:pPr>
      <w:r w:rsidRPr="00E532C7">
        <w:rPr>
          <w:rFonts w:ascii="Times New Roman" w:eastAsia="Times New Roman" w:hAnsi="Times New Roman" w:cs="Times New Roman"/>
          <w:sz w:val="32"/>
          <w:szCs w:val="32"/>
        </w:rPr>
        <w:t>Рукавиці – це засіб індивідуального захисту рук від різноманітних виробничих ризиків. Існує велика кількість видів захисних рукавиць (рис.</w:t>
      </w:r>
      <w:r w:rsidR="00B27E92" w:rsidRPr="00B27E92">
        <w:rPr>
          <w:rFonts w:ascii="Times New Roman" w:eastAsia="Times New Roman" w:hAnsi="Times New Roman" w:cs="Times New Roman"/>
          <w:sz w:val="32"/>
          <w:szCs w:val="32"/>
        </w:rPr>
        <w:t xml:space="preserve"> </w:t>
      </w:r>
      <w:r w:rsidR="00B27E92" w:rsidRPr="00E532C7">
        <w:rPr>
          <w:rFonts w:ascii="Times New Roman" w:eastAsia="Times New Roman" w:hAnsi="Times New Roman" w:cs="Times New Roman"/>
          <w:sz w:val="32"/>
          <w:szCs w:val="32"/>
        </w:rPr>
        <w:t>3</w:t>
      </w:r>
      <w:r w:rsidRPr="00E532C7">
        <w:rPr>
          <w:rFonts w:ascii="Times New Roman" w:eastAsia="Times New Roman" w:hAnsi="Times New Roman" w:cs="Times New Roman"/>
          <w:sz w:val="32"/>
          <w:szCs w:val="32"/>
        </w:rPr>
        <w:t>1). Відповідно до діючих стандартів, рукавиці можна розділити за профілем використання для захисту від механічного впливу, дії хімічних речовин, впливу підвищених температур, бризок розплавленого металу і відкритого полум</w:t>
      </w:r>
      <w:r>
        <w:rPr>
          <w:rFonts w:ascii="Times New Roman" w:eastAsia="Times New Roman" w:hAnsi="Times New Roman" w:cs="Times New Roman"/>
          <w:sz w:val="32"/>
          <w:szCs w:val="32"/>
        </w:rPr>
        <w:t>’</w:t>
      </w:r>
      <w:r w:rsidRPr="00E532C7">
        <w:rPr>
          <w:rFonts w:ascii="Times New Roman" w:eastAsia="Times New Roman" w:hAnsi="Times New Roman" w:cs="Times New Roman"/>
          <w:sz w:val="32"/>
          <w:szCs w:val="32"/>
        </w:rPr>
        <w:t>я, впливу низьких температур і рукавиці для зварювальних робіт.</w:t>
      </w:r>
    </w:p>
    <w:p w:rsidR="004A5B2B" w:rsidRPr="00E532C7" w:rsidRDefault="004A5B2B" w:rsidP="004A5B2B">
      <w:pPr>
        <w:spacing w:after="0"/>
        <w:ind w:firstLine="708"/>
        <w:jc w:val="both"/>
        <w:rPr>
          <w:rFonts w:ascii="Times New Roman" w:eastAsia="Times New Roman" w:hAnsi="Times New Roman" w:cs="Times New Roman"/>
          <w:sz w:val="32"/>
          <w:szCs w:val="32"/>
        </w:rPr>
      </w:pPr>
      <w:r w:rsidRPr="00E532C7">
        <w:rPr>
          <w:rFonts w:ascii="Times New Roman" w:eastAsia="Times New Roman" w:hAnsi="Times New Roman" w:cs="Times New Roman"/>
          <w:sz w:val="32"/>
          <w:szCs w:val="32"/>
        </w:rPr>
        <w:t>Рукавиці можуть бути виготовленні з різних матеріалів і відповідати одному або декільком з вищевказаних призначень. Маркування із зазначенням захисних властивостей і відповідності стандартам повинні бути нанесені безпосередньо на захисні рукавиці або їх упаковку.</w:t>
      </w:r>
    </w:p>
    <w:p w:rsidR="004A5B2B" w:rsidRPr="00E532C7" w:rsidRDefault="004A5B2B" w:rsidP="004A5B2B">
      <w:pPr>
        <w:spacing w:after="0"/>
        <w:ind w:firstLine="708"/>
        <w:jc w:val="both"/>
        <w:rPr>
          <w:rFonts w:ascii="Times New Roman" w:eastAsia="Times New Roman" w:hAnsi="Times New Roman" w:cs="Times New Roman"/>
          <w:sz w:val="32"/>
          <w:szCs w:val="32"/>
        </w:rPr>
      </w:pPr>
      <w:r w:rsidRPr="00E532C7">
        <w:rPr>
          <w:rFonts w:ascii="Times New Roman" w:eastAsia="Times New Roman" w:hAnsi="Times New Roman" w:cs="Times New Roman"/>
          <w:sz w:val="32"/>
          <w:szCs w:val="32"/>
        </w:rPr>
        <w:t xml:space="preserve">Вибір рукавиць для роботи здійснюють на підставі наявних даних про шкідливі фактори та ризики на робочому місці, а також, виходячи з отриманої інформації про технічні характеристики і маркування рукавиць згідно із стандартами для даного робочого місця. </w:t>
      </w:r>
    </w:p>
    <w:p w:rsidR="004A5B2B" w:rsidRDefault="004A5B2B" w:rsidP="004A5B2B">
      <w:pPr>
        <w:spacing w:after="0"/>
        <w:ind w:firstLine="708"/>
        <w:jc w:val="both"/>
        <w:rPr>
          <w:rFonts w:ascii="Times New Roman" w:eastAsia="Times New Roman" w:hAnsi="Times New Roman" w:cs="Times New Roman"/>
          <w:sz w:val="32"/>
          <w:szCs w:val="32"/>
        </w:rPr>
      </w:pPr>
      <w:r w:rsidRPr="00E532C7">
        <w:rPr>
          <w:rFonts w:ascii="Times New Roman" w:eastAsia="Times New Roman" w:hAnsi="Times New Roman" w:cs="Times New Roman"/>
          <w:sz w:val="32"/>
          <w:szCs w:val="32"/>
        </w:rPr>
        <w:t>Згідно з Технічним регламентом засобів індивідуального захисту (ЗІЗ), усі засоби захисту поділяють на три категорії.</w:t>
      </w:r>
    </w:p>
    <w:p w:rsidR="004A5B2B" w:rsidRDefault="004A5B2B" w:rsidP="004A5B2B">
      <w:pPr>
        <w:spacing w:after="0"/>
        <w:ind w:left="440" w:firstLine="268"/>
        <w:rPr>
          <w:rFonts w:ascii="Times New Roman" w:eastAsia="Times New Roman" w:hAnsi="Times New Roman" w:cs="Times New Roman"/>
          <w:sz w:val="32"/>
          <w:szCs w:val="32"/>
        </w:rPr>
      </w:pPr>
      <w:r w:rsidRPr="00E532C7">
        <w:rPr>
          <w:rFonts w:ascii="Times New Roman" w:eastAsia="Times New Roman" w:hAnsi="Times New Roman" w:cs="Times New Roman"/>
          <w:sz w:val="32"/>
          <w:szCs w:val="32"/>
        </w:rPr>
        <w:t xml:space="preserve">За технологією виготовлення захисні рукавиці поділяються на сім видів: </w:t>
      </w:r>
    </w:p>
    <w:p w:rsidR="00B27E92" w:rsidRPr="00B27E92" w:rsidRDefault="004A5B2B" w:rsidP="00B27E92">
      <w:pPr>
        <w:spacing w:after="0"/>
        <w:ind w:firstLine="708"/>
        <w:rPr>
          <w:rFonts w:ascii="Times New Roman" w:eastAsia="Times New Roman" w:hAnsi="Times New Roman" w:cs="Times New Roman"/>
          <w:sz w:val="32"/>
          <w:szCs w:val="32"/>
        </w:rPr>
      </w:pPr>
      <w:r w:rsidRPr="00E532C7">
        <w:rPr>
          <w:rFonts w:ascii="Times New Roman" w:eastAsia="Times New Roman" w:hAnsi="Times New Roman" w:cs="Times New Roman"/>
          <w:i/>
          <w:iCs/>
          <w:sz w:val="32"/>
          <w:szCs w:val="32"/>
        </w:rPr>
        <w:t xml:space="preserve">Формовані рукавиці </w:t>
      </w:r>
      <w:r w:rsidRPr="00E532C7">
        <w:rPr>
          <w:rFonts w:ascii="Times New Roman" w:eastAsia="Times New Roman" w:hAnsi="Times New Roman" w:cs="Times New Roman"/>
          <w:sz w:val="32"/>
          <w:szCs w:val="32"/>
        </w:rPr>
        <w:t>(наприклад,</w:t>
      </w:r>
      <w:r w:rsidRPr="00E532C7">
        <w:rPr>
          <w:rFonts w:ascii="Times New Roman" w:eastAsia="Times New Roman" w:hAnsi="Times New Roman" w:cs="Times New Roman"/>
          <w:i/>
          <w:iCs/>
          <w:sz w:val="32"/>
          <w:szCs w:val="32"/>
        </w:rPr>
        <w:t xml:space="preserve"> </w:t>
      </w:r>
      <w:r>
        <w:rPr>
          <w:rFonts w:ascii="Times New Roman" w:eastAsia="Times New Roman" w:hAnsi="Times New Roman" w:cs="Times New Roman"/>
          <w:sz w:val="32"/>
          <w:szCs w:val="32"/>
        </w:rPr>
        <w:t>г</w:t>
      </w:r>
      <w:r w:rsidRPr="00E532C7">
        <w:rPr>
          <w:rFonts w:ascii="Times New Roman" w:eastAsia="Times New Roman" w:hAnsi="Times New Roman" w:cs="Times New Roman"/>
          <w:sz w:val="32"/>
          <w:szCs w:val="32"/>
        </w:rPr>
        <w:t>умові,</w:t>
      </w:r>
      <w:r w:rsidRPr="00E532C7">
        <w:rPr>
          <w:rFonts w:ascii="Times New Roman" w:eastAsia="Times New Roman" w:hAnsi="Times New Roman" w:cs="Times New Roman"/>
          <w:i/>
          <w:iCs/>
          <w:sz w:val="32"/>
          <w:szCs w:val="32"/>
        </w:rPr>
        <w:t xml:space="preserve"> </w:t>
      </w:r>
      <w:r w:rsidRPr="00E532C7">
        <w:rPr>
          <w:rFonts w:ascii="Times New Roman" w:eastAsia="Times New Roman" w:hAnsi="Times New Roman" w:cs="Times New Roman"/>
          <w:sz w:val="32"/>
          <w:szCs w:val="32"/>
        </w:rPr>
        <w:t>поліетиленові)</w:t>
      </w:r>
      <w:r>
        <w:rPr>
          <w:rFonts w:ascii="Times New Roman" w:eastAsia="Times New Roman" w:hAnsi="Times New Roman" w:cs="Times New Roman"/>
          <w:i/>
          <w:iCs/>
          <w:sz w:val="32"/>
          <w:szCs w:val="32"/>
        </w:rPr>
        <w:t xml:space="preserve"> </w:t>
      </w:r>
      <w:r w:rsidRPr="00E532C7">
        <w:rPr>
          <w:rFonts w:ascii="Times New Roman" w:eastAsia="Times New Roman" w:hAnsi="Times New Roman" w:cs="Times New Roman"/>
          <w:sz w:val="32"/>
          <w:szCs w:val="32"/>
        </w:rPr>
        <w:t>виготовляють</w:t>
      </w:r>
      <w:r>
        <w:rPr>
          <w:rFonts w:ascii="Times New Roman" w:eastAsia="Times New Roman" w:hAnsi="Times New Roman" w:cs="Times New Roman"/>
          <w:sz w:val="32"/>
          <w:szCs w:val="32"/>
        </w:rPr>
        <w:t xml:space="preserve"> </w:t>
      </w:r>
      <w:r w:rsidRPr="00E532C7">
        <w:rPr>
          <w:rFonts w:ascii="Times New Roman" w:eastAsia="Times New Roman" w:hAnsi="Times New Roman" w:cs="Times New Roman"/>
          <w:sz w:val="32"/>
          <w:szCs w:val="32"/>
        </w:rPr>
        <w:t>шляхом формування з двох шарів тонкого матеріалу та призначені для захисту від мінімальних ризиків.</w:t>
      </w:r>
    </w:p>
    <w:p w:rsidR="004A5B2B" w:rsidRDefault="004A5B2B" w:rsidP="00B27E92">
      <w:pPr>
        <w:spacing w:after="0"/>
        <w:ind w:firstLine="708"/>
        <w:rPr>
          <w:rFonts w:ascii="Times New Roman" w:eastAsia="Times New Roman" w:hAnsi="Times New Roman" w:cs="Times New Roman"/>
          <w:sz w:val="32"/>
          <w:szCs w:val="32"/>
        </w:rPr>
      </w:pPr>
      <w:r w:rsidRPr="00E532C7">
        <w:rPr>
          <w:rFonts w:ascii="Times New Roman" w:eastAsia="Times New Roman" w:hAnsi="Times New Roman" w:cs="Times New Roman"/>
          <w:i/>
          <w:iCs/>
          <w:sz w:val="32"/>
          <w:szCs w:val="32"/>
        </w:rPr>
        <w:t xml:space="preserve">Еластичні анатомічні рукавиці </w:t>
      </w:r>
      <w:r w:rsidRPr="00E532C7">
        <w:rPr>
          <w:rFonts w:ascii="Times New Roman" w:eastAsia="Times New Roman" w:hAnsi="Times New Roman" w:cs="Times New Roman"/>
          <w:sz w:val="32"/>
          <w:szCs w:val="32"/>
        </w:rPr>
        <w:t>щільно облягають руку, їх виготовляють з тонкого шару</w:t>
      </w:r>
      <w:r w:rsidRPr="00E532C7">
        <w:rPr>
          <w:rFonts w:ascii="Times New Roman" w:eastAsia="Times New Roman" w:hAnsi="Times New Roman" w:cs="Times New Roman"/>
          <w:i/>
          <w:iCs/>
          <w:sz w:val="32"/>
          <w:szCs w:val="32"/>
        </w:rPr>
        <w:t xml:space="preserve"> </w:t>
      </w:r>
      <w:r w:rsidRPr="00B27E92">
        <w:rPr>
          <w:rFonts w:ascii="Times New Roman" w:eastAsia="Times New Roman" w:hAnsi="Times New Roman" w:cs="Times New Roman"/>
          <w:iCs/>
          <w:sz w:val="32"/>
          <w:szCs w:val="32"/>
        </w:rPr>
        <w:t>(</w:t>
      </w:r>
      <w:r w:rsidRPr="00E532C7">
        <w:rPr>
          <w:rFonts w:ascii="Times New Roman" w:eastAsia="Times New Roman" w:hAnsi="Times New Roman" w:cs="Times New Roman"/>
          <w:sz w:val="32"/>
          <w:szCs w:val="32"/>
        </w:rPr>
        <w:t xml:space="preserve">0,15 мм) еластичного матеріалу (латекс, вініл, нітрил-каучук). Зсередини можуть бути оброблені </w:t>
      </w:r>
      <w:r w:rsidRPr="00E532C7">
        <w:rPr>
          <w:rFonts w:ascii="Times New Roman" w:eastAsia="Times New Roman" w:hAnsi="Times New Roman" w:cs="Times New Roman"/>
          <w:sz w:val="32"/>
          <w:szCs w:val="32"/>
        </w:rPr>
        <w:lastRenderedPageBreak/>
        <w:t xml:space="preserve">гіпоалергенною пудрою для полегшення </w:t>
      </w:r>
      <w:bookmarkStart w:id="17" w:name="page99"/>
      <w:bookmarkEnd w:id="17"/>
      <w:r w:rsidRPr="00E532C7">
        <w:rPr>
          <w:rFonts w:ascii="Times New Roman" w:eastAsia="Times New Roman" w:hAnsi="Times New Roman" w:cs="Times New Roman"/>
          <w:sz w:val="32"/>
          <w:szCs w:val="32"/>
        </w:rPr>
        <w:t xml:space="preserve">надягання і зменшення пітливості рук. </w:t>
      </w:r>
    </w:p>
    <w:p w:rsidR="004A5B2B" w:rsidRPr="00E532C7" w:rsidRDefault="004A5B2B" w:rsidP="004A5B2B">
      <w:pPr>
        <w:spacing w:after="0"/>
        <w:ind w:firstLine="708"/>
        <w:jc w:val="both"/>
        <w:rPr>
          <w:rFonts w:ascii="Times New Roman" w:hAnsi="Times New Roman" w:cs="Times New Roman"/>
          <w:sz w:val="32"/>
          <w:szCs w:val="32"/>
        </w:rPr>
      </w:pPr>
      <w:r w:rsidRPr="00E532C7">
        <w:rPr>
          <w:rFonts w:ascii="Times New Roman" w:eastAsia="Times New Roman" w:hAnsi="Times New Roman" w:cs="Times New Roman"/>
          <w:i/>
          <w:iCs/>
          <w:sz w:val="32"/>
          <w:szCs w:val="32"/>
        </w:rPr>
        <w:t xml:space="preserve">Легкі лабораторні рукавиці </w:t>
      </w:r>
      <w:r w:rsidRPr="00E532C7">
        <w:rPr>
          <w:rFonts w:ascii="Times New Roman" w:eastAsia="Times New Roman" w:hAnsi="Times New Roman" w:cs="Times New Roman"/>
          <w:sz w:val="32"/>
          <w:szCs w:val="32"/>
        </w:rPr>
        <w:t>призначені для захисту від мінімальних</w:t>
      </w:r>
      <w:r w:rsidRPr="00E532C7">
        <w:rPr>
          <w:rFonts w:ascii="Times New Roman" w:eastAsia="Times New Roman" w:hAnsi="Times New Roman" w:cs="Times New Roman"/>
          <w:i/>
          <w:iCs/>
          <w:sz w:val="32"/>
          <w:szCs w:val="32"/>
        </w:rPr>
        <w:t xml:space="preserve"> </w:t>
      </w:r>
      <w:r w:rsidRPr="00E532C7">
        <w:rPr>
          <w:rFonts w:ascii="Times New Roman" w:eastAsia="Times New Roman" w:hAnsi="Times New Roman" w:cs="Times New Roman"/>
          <w:sz w:val="32"/>
          <w:szCs w:val="32"/>
        </w:rPr>
        <w:t>ризиків (впливу слабких розчинів кислот і лугів).</w:t>
      </w:r>
    </w:p>
    <w:p w:rsidR="004A5B2B" w:rsidRPr="00EE56CA" w:rsidRDefault="00861AD2" w:rsidP="004A5B2B">
      <w:pPr>
        <w:spacing w:after="0"/>
        <w:ind w:firstLine="708"/>
        <w:jc w:val="both"/>
        <w:rPr>
          <w:rFonts w:ascii="Times New Roman" w:hAnsi="Times New Roman" w:cs="Times New Roman"/>
          <w:sz w:val="16"/>
          <w:szCs w:val="16"/>
        </w:rPr>
      </w:pPr>
      <w:r w:rsidRPr="00EE56CA">
        <w:rPr>
          <w:noProof/>
          <w:sz w:val="16"/>
          <w:szCs w:val="16"/>
          <w:lang w:eastAsia="uk-UA"/>
        </w:rPr>
        <w:drawing>
          <wp:anchor distT="0" distB="0" distL="114300" distR="114300" simplePos="0" relativeHeight="251721728" behindDoc="1" locked="0" layoutInCell="0" allowOverlap="1" wp14:anchorId="4C9C32C6" wp14:editId="1F54BFE1">
            <wp:simplePos x="0" y="0"/>
            <wp:positionH relativeFrom="page">
              <wp:posOffset>5914390</wp:posOffset>
            </wp:positionH>
            <wp:positionV relativeFrom="page">
              <wp:posOffset>1953895</wp:posOffset>
            </wp:positionV>
            <wp:extent cx="598170" cy="1476375"/>
            <wp:effectExtent l="0" t="0" r="0" b="0"/>
            <wp:wrapNone/>
            <wp:docPr id="162" name="Picture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65">
                      <a:clrChange>
                        <a:clrFrom>
                          <a:srgbClr val="FFFFFF"/>
                        </a:clrFrom>
                        <a:clrTo>
                          <a:srgbClr val="FFFFFF">
                            <a:alpha val="0"/>
                          </a:srgbClr>
                        </a:clrTo>
                      </a:clrChange>
                      <a:extLst/>
                    </a:blip>
                    <a:srcRect/>
                    <a:stretch>
                      <a:fillRect/>
                    </a:stretch>
                  </pic:blipFill>
                  <pic:spPr bwMode="auto">
                    <a:xfrm>
                      <a:off x="0" y="0"/>
                      <a:ext cx="598170" cy="1476375"/>
                    </a:xfrm>
                    <a:prstGeom prst="rect">
                      <a:avLst/>
                    </a:prstGeom>
                    <a:noFill/>
                  </pic:spPr>
                </pic:pic>
              </a:graphicData>
            </a:graphic>
            <wp14:sizeRelH relativeFrom="margin">
              <wp14:pctWidth>0</wp14:pctWidth>
            </wp14:sizeRelH>
            <wp14:sizeRelV relativeFrom="margin">
              <wp14:pctHeight>0</wp14:pctHeight>
            </wp14:sizeRelV>
          </wp:anchor>
        </w:drawing>
      </w:r>
      <w:r w:rsidRPr="00EE56CA">
        <w:rPr>
          <w:noProof/>
          <w:sz w:val="16"/>
          <w:szCs w:val="16"/>
          <w:lang w:eastAsia="uk-UA"/>
        </w:rPr>
        <w:drawing>
          <wp:anchor distT="0" distB="0" distL="114300" distR="114300" simplePos="0" relativeHeight="251720704" behindDoc="1" locked="0" layoutInCell="0" allowOverlap="1" wp14:anchorId="1151EE70" wp14:editId="0F34EE0C">
            <wp:simplePos x="0" y="0"/>
            <wp:positionH relativeFrom="page">
              <wp:posOffset>4436745</wp:posOffset>
            </wp:positionH>
            <wp:positionV relativeFrom="page">
              <wp:posOffset>1951990</wp:posOffset>
            </wp:positionV>
            <wp:extent cx="800100" cy="1477010"/>
            <wp:effectExtent l="0" t="0" r="0" b="0"/>
            <wp:wrapNone/>
            <wp:docPr id="161" name="Picture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66">
                      <a:clrChange>
                        <a:clrFrom>
                          <a:srgbClr val="FFFFFF"/>
                        </a:clrFrom>
                        <a:clrTo>
                          <a:srgbClr val="FFFFFF">
                            <a:alpha val="0"/>
                          </a:srgbClr>
                        </a:clrTo>
                      </a:clrChange>
                      <a:extLst/>
                    </a:blip>
                    <a:srcRect/>
                    <a:stretch>
                      <a:fillRect/>
                    </a:stretch>
                  </pic:blipFill>
                  <pic:spPr bwMode="auto">
                    <a:xfrm>
                      <a:off x="0" y="0"/>
                      <a:ext cx="800100" cy="1477010"/>
                    </a:xfrm>
                    <a:prstGeom prst="rect">
                      <a:avLst/>
                    </a:prstGeom>
                    <a:noFill/>
                  </pic:spPr>
                </pic:pic>
              </a:graphicData>
            </a:graphic>
            <wp14:sizeRelH relativeFrom="margin">
              <wp14:pctWidth>0</wp14:pctWidth>
            </wp14:sizeRelH>
            <wp14:sizeRelV relativeFrom="margin">
              <wp14:pctHeight>0</wp14:pctHeight>
            </wp14:sizeRelV>
          </wp:anchor>
        </w:drawing>
      </w:r>
      <w:r w:rsidRPr="00EE56CA">
        <w:rPr>
          <w:noProof/>
          <w:sz w:val="16"/>
          <w:szCs w:val="16"/>
          <w:lang w:eastAsia="uk-UA"/>
        </w:rPr>
        <w:drawing>
          <wp:anchor distT="0" distB="0" distL="114300" distR="114300" simplePos="0" relativeHeight="251719680" behindDoc="1" locked="0" layoutInCell="0" allowOverlap="1" wp14:anchorId="7C9CEE0A" wp14:editId="2B64F1DE">
            <wp:simplePos x="0" y="0"/>
            <wp:positionH relativeFrom="page">
              <wp:posOffset>3192145</wp:posOffset>
            </wp:positionH>
            <wp:positionV relativeFrom="page">
              <wp:posOffset>1955800</wp:posOffset>
            </wp:positionV>
            <wp:extent cx="615950" cy="1466850"/>
            <wp:effectExtent l="0" t="0" r="0" b="0"/>
            <wp:wrapNone/>
            <wp:docPr id="160" name="Picture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67">
                      <a:clrChange>
                        <a:clrFrom>
                          <a:srgbClr val="FFFFFF"/>
                        </a:clrFrom>
                        <a:clrTo>
                          <a:srgbClr val="FFFFFF">
                            <a:alpha val="0"/>
                          </a:srgbClr>
                        </a:clrTo>
                      </a:clrChange>
                      <a:extLst/>
                    </a:blip>
                    <a:srcRect/>
                    <a:stretch>
                      <a:fillRect/>
                    </a:stretch>
                  </pic:blipFill>
                  <pic:spPr bwMode="auto">
                    <a:xfrm>
                      <a:off x="0" y="0"/>
                      <a:ext cx="615950" cy="1466850"/>
                    </a:xfrm>
                    <a:prstGeom prst="rect">
                      <a:avLst/>
                    </a:prstGeom>
                    <a:noFill/>
                  </pic:spPr>
                </pic:pic>
              </a:graphicData>
            </a:graphic>
            <wp14:sizeRelH relativeFrom="margin">
              <wp14:pctWidth>0</wp14:pctWidth>
            </wp14:sizeRelH>
            <wp14:sizeRelV relativeFrom="margin">
              <wp14:pctHeight>0</wp14:pctHeight>
            </wp14:sizeRelV>
          </wp:anchor>
        </w:drawing>
      </w:r>
      <w:r w:rsidRPr="00EE56CA">
        <w:rPr>
          <w:noProof/>
          <w:sz w:val="16"/>
          <w:szCs w:val="16"/>
          <w:lang w:eastAsia="uk-UA"/>
        </w:rPr>
        <w:drawing>
          <wp:anchor distT="0" distB="0" distL="114300" distR="114300" simplePos="0" relativeHeight="251718656" behindDoc="1" locked="0" layoutInCell="0" allowOverlap="1" wp14:anchorId="5A9F8B44" wp14:editId="35AEA3B1">
            <wp:simplePos x="0" y="0"/>
            <wp:positionH relativeFrom="page">
              <wp:posOffset>1597025</wp:posOffset>
            </wp:positionH>
            <wp:positionV relativeFrom="page">
              <wp:posOffset>1959610</wp:posOffset>
            </wp:positionV>
            <wp:extent cx="666750" cy="1407160"/>
            <wp:effectExtent l="0" t="0" r="0" b="0"/>
            <wp:wrapNone/>
            <wp:docPr id="159" name="Picture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68">
                      <a:clrChange>
                        <a:clrFrom>
                          <a:srgbClr val="FFFFFF"/>
                        </a:clrFrom>
                        <a:clrTo>
                          <a:srgbClr val="FFFFFF">
                            <a:alpha val="0"/>
                          </a:srgbClr>
                        </a:clrTo>
                      </a:clrChange>
                      <a:extLst/>
                    </a:blip>
                    <a:srcRect/>
                    <a:stretch>
                      <a:fillRect/>
                    </a:stretch>
                  </pic:blipFill>
                  <pic:spPr bwMode="auto">
                    <a:xfrm>
                      <a:off x="0" y="0"/>
                      <a:ext cx="666750" cy="1407160"/>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rPr>
          <w:sz w:val="20"/>
          <w:szCs w:val="20"/>
        </w:rPr>
      </w:pPr>
    </w:p>
    <w:p w:rsidR="004A5B2B" w:rsidRDefault="004A5B2B" w:rsidP="004A5B2B">
      <w:pPr>
        <w:rPr>
          <w:sz w:val="20"/>
          <w:szCs w:val="20"/>
        </w:rPr>
      </w:pPr>
    </w:p>
    <w:p w:rsidR="004A5B2B" w:rsidRDefault="004A5B2B" w:rsidP="004A5B2B">
      <w:pPr>
        <w:rPr>
          <w:sz w:val="20"/>
          <w:szCs w:val="20"/>
        </w:rPr>
      </w:pPr>
    </w:p>
    <w:p w:rsidR="004A5B2B" w:rsidRDefault="004A5B2B" w:rsidP="004A5B2B">
      <w:pPr>
        <w:rPr>
          <w:sz w:val="20"/>
          <w:szCs w:val="20"/>
        </w:rPr>
      </w:pPr>
      <w:r>
        <w:rPr>
          <w:sz w:val="20"/>
          <w:szCs w:val="20"/>
        </w:rPr>
        <w:t xml:space="preserve">      </w:t>
      </w:r>
    </w:p>
    <w:p w:rsidR="004A5B2B" w:rsidRDefault="004A5B2B" w:rsidP="004A5B2B">
      <w:pPr>
        <w:rPr>
          <w:sz w:val="20"/>
          <w:szCs w:val="20"/>
        </w:rPr>
      </w:pPr>
    </w:p>
    <w:p w:rsidR="004A5B2B" w:rsidRPr="00E71274" w:rsidRDefault="004A5B2B" w:rsidP="004A5B2B">
      <w:pPr>
        <w:tabs>
          <w:tab w:val="left" w:pos="2380"/>
          <w:tab w:val="left" w:pos="4080"/>
          <w:tab w:val="left" w:pos="5760"/>
        </w:tabs>
        <w:ind w:left="700"/>
        <w:rPr>
          <w:rFonts w:ascii="Times New Roman" w:hAnsi="Times New Roman" w:cs="Times New Roman"/>
          <w:sz w:val="28"/>
          <w:szCs w:val="28"/>
        </w:rPr>
      </w:pPr>
      <w:bookmarkStart w:id="18" w:name="page97"/>
      <w:bookmarkEnd w:id="18"/>
      <w:r>
        <w:rPr>
          <w:rFonts w:eastAsia="Times New Roman"/>
          <w:sz w:val="16"/>
          <w:szCs w:val="16"/>
        </w:rPr>
        <w:t xml:space="preserve">   </w:t>
      </w:r>
      <w:r>
        <w:rPr>
          <w:rFonts w:ascii="Times New Roman" w:eastAsia="Times New Roman" w:hAnsi="Times New Roman" w:cs="Times New Roman"/>
          <w:sz w:val="28"/>
          <w:szCs w:val="28"/>
        </w:rPr>
        <w:t xml:space="preserve">          </w:t>
      </w:r>
      <w:r w:rsidRPr="00E71274">
        <w:rPr>
          <w:rFonts w:ascii="Times New Roman" w:eastAsia="Times New Roman" w:hAnsi="Times New Roman" w:cs="Times New Roman"/>
          <w:sz w:val="28"/>
          <w:szCs w:val="28"/>
        </w:rPr>
        <w:t>1</w:t>
      </w:r>
      <w:r w:rsidRPr="00E71274">
        <w:rPr>
          <w:rFonts w:ascii="Times New Roman" w:hAnsi="Times New Roman" w:cs="Times New Roman"/>
          <w:sz w:val="28"/>
          <w:szCs w:val="28"/>
        </w:rPr>
        <w:tab/>
      </w:r>
      <w:r>
        <w:rPr>
          <w:rFonts w:ascii="Times New Roman" w:hAnsi="Times New Roman" w:cs="Times New Roman"/>
          <w:sz w:val="28"/>
          <w:szCs w:val="28"/>
        </w:rPr>
        <w:t xml:space="preserve">                      </w:t>
      </w:r>
      <w:r w:rsidRPr="00E71274">
        <w:rPr>
          <w:rFonts w:ascii="Times New Roman" w:eastAsia="Times New Roman" w:hAnsi="Times New Roman" w:cs="Times New Roman"/>
          <w:sz w:val="28"/>
          <w:szCs w:val="28"/>
        </w:rPr>
        <w:t>2</w:t>
      </w:r>
      <w:r w:rsidRPr="00E71274">
        <w:rPr>
          <w:rFonts w:ascii="Times New Roman" w:hAnsi="Times New Roman" w:cs="Times New Roman"/>
          <w:sz w:val="28"/>
          <w:szCs w:val="28"/>
        </w:rPr>
        <w:t xml:space="preserve">           </w:t>
      </w:r>
      <w:r>
        <w:rPr>
          <w:rFonts w:ascii="Times New Roman" w:hAnsi="Times New Roman" w:cs="Times New Roman"/>
          <w:sz w:val="28"/>
          <w:szCs w:val="28"/>
        </w:rPr>
        <w:t xml:space="preserve">                  </w:t>
      </w:r>
      <w:r w:rsidRPr="00E71274">
        <w:rPr>
          <w:rFonts w:ascii="Times New Roman" w:eastAsia="Times New Roman" w:hAnsi="Times New Roman" w:cs="Times New Roman"/>
          <w:sz w:val="28"/>
          <w:szCs w:val="28"/>
        </w:rPr>
        <w:t>3</w:t>
      </w:r>
      <w:r w:rsidRPr="00E71274">
        <w:rPr>
          <w:rFonts w:ascii="Times New Roman" w:hAnsi="Times New Roman" w:cs="Times New Roman"/>
          <w:sz w:val="28"/>
          <w:szCs w:val="28"/>
        </w:rPr>
        <w:tab/>
        <w:t xml:space="preserve">          </w:t>
      </w:r>
      <w:r>
        <w:rPr>
          <w:rFonts w:ascii="Times New Roman" w:hAnsi="Times New Roman" w:cs="Times New Roman"/>
          <w:sz w:val="28"/>
          <w:szCs w:val="28"/>
        </w:rPr>
        <w:t xml:space="preserve">                  </w:t>
      </w:r>
      <w:r w:rsidRPr="00E71274">
        <w:rPr>
          <w:rFonts w:ascii="Times New Roman" w:eastAsia="Times New Roman" w:hAnsi="Times New Roman" w:cs="Times New Roman"/>
          <w:sz w:val="28"/>
          <w:szCs w:val="28"/>
        </w:rPr>
        <w:t>4</w:t>
      </w:r>
    </w:p>
    <w:p w:rsidR="004A5B2B" w:rsidRPr="00E71274" w:rsidRDefault="004A5B2B" w:rsidP="004A5B2B">
      <w:pPr>
        <w:rPr>
          <w:rFonts w:ascii="Times New Roman" w:hAnsi="Times New Roman" w:cs="Times New Roman"/>
          <w:sz w:val="28"/>
          <w:szCs w:val="28"/>
        </w:rPr>
      </w:pPr>
      <w:r w:rsidRPr="00E71274">
        <w:rPr>
          <w:rFonts w:ascii="Times New Roman" w:hAnsi="Times New Roman" w:cs="Times New Roman"/>
          <w:noProof/>
          <w:sz w:val="28"/>
          <w:szCs w:val="28"/>
          <w:lang w:eastAsia="uk-UA"/>
        </w:rPr>
        <w:drawing>
          <wp:anchor distT="0" distB="0" distL="114300" distR="114300" simplePos="0" relativeHeight="251712512" behindDoc="1" locked="0" layoutInCell="0" allowOverlap="1" wp14:anchorId="76BEE4E4" wp14:editId="145FE931">
            <wp:simplePos x="0" y="0"/>
            <wp:positionH relativeFrom="column">
              <wp:posOffset>765810</wp:posOffset>
            </wp:positionH>
            <wp:positionV relativeFrom="paragraph">
              <wp:posOffset>635</wp:posOffset>
            </wp:positionV>
            <wp:extent cx="523875" cy="1471295"/>
            <wp:effectExtent l="0" t="0" r="9525" b="0"/>
            <wp:wrapNone/>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69">
                      <a:extLst/>
                    </a:blip>
                    <a:srcRect/>
                    <a:stretch>
                      <a:fillRect/>
                    </a:stretch>
                  </pic:blipFill>
                  <pic:spPr bwMode="auto">
                    <a:xfrm>
                      <a:off x="0" y="0"/>
                      <a:ext cx="523875" cy="1471295"/>
                    </a:xfrm>
                    <a:prstGeom prst="rect">
                      <a:avLst/>
                    </a:prstGeom>
                    <a:noFill/>
                  </pic:spPr>
                </pic:pic>
              </a:graphicData>
            </a:graphic>
            <wp14:sizeRelH relativeFrom="margin">
              <wp14:pctWidth>0</wp14:pctWidth>
            </wp14:sizeRelH>
            <wp14:sizeRelV relativeFrom="margin">
              <wp14:pctHeight>0</wp14:pctHeight>
            </wp14:sizeRelV>
          </wp:anchor>
        </w:drawing>
      </w:r>
      <w:r w:rsidRPr="00E71274">
        <w:rPr>
          <w:rFonts w:ascii="Times New Roman" w:hAnsi="Times New Roman" w:cs="Times New Roman"/>
          <w:noProof/>
          <w:sz w:val="28"/>
          <w:szCs w:val="28"/>
          <w:lang w:eastAsia="uk-UA"/>
        </w:rPr>
        <w:drawing>
          <wp:anchor distT="0" distB="0" distL="114300" distR="114300" simplePos="0" relativeHeight="251713536" behindDoc="1" locked="0" layoutInCell="0" allowOverlap="1" wp14:anchorId="3E81BD51" wp14:editId="12488EF7">
            <wp:simplePos x="0" y="0"/>
            <wp:positionH relativeFrom="column">
              <wp:posOffset>1872615</wp:posOffset>
            </wp:positionH>
            <wp:positionV relativeFrom="paragraph">
              <wp:posOffset>86360</wp:posOffset>
            </wp:positionV>
            <wp:extent cx="4008120" cy="1333500"/>
            <wp:effectExtent l="0" t="0" r="0" b="0"/>
            <wp:wrapNone/>
            <wp:docPr id="164" name="Picture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70">
                      <a:extLst/>
                    </a:blip>
                    <a:srcRect/>
                    <a:stretch>
                      <a:fillRect/>
                    </a:stretch>
                  </pic:blipFill>
                  <pic:spPr bwMode="auto">
                    <a:xfrm>
                      <a:off x="0" y="0"/>
                      <a:ext cx="4008120" cy="1333500"/>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Pr="00E71274" w:rsidRDefault="004A5B2B" w:rsidP="004A5B2B">
      <w:pPr>
        <w:rPr>
          <w:rFonts w:ascii="Times New Roman" w:hAnsi="Times New Roman" w:cs="Times New Roman"/>
          <w:sz w:val="28"/>
          <w:szCs w:val="28"/>
        </w:rPr>
      </w:pPr>
    </w:p>
    <w:p w:rsidR="004A5B2B" w:rsidRPr="00E71274" w:rsidRDefault="004A5B2B" w:rsidP="004A5B2B">
      <w:pPr>
        <w:rPr>
          <w:rFonts w:ascii="Times New Roman" w:hAnsi="Times New Roman" w:cs="Times New Roman"/>
          <w:sz w:val="28"/>
          <w:szCs w:val="28"/>
        </w:rPr>
      </w:pPr>
    </w:p>
    <w:p w:rsidR="004A5B2B" w:rsidRPr="00E71274" w:rsidRDefault="004A5B2B" w:rsidP="004A5B2B">
      <w:pPr>
        <w:rPr>
          <w:rFonts w:ascii="Times New Roman" w:hAnsi="Times New Roman" w:cs="Times New Roman"/>
          <w:sz w:val="28"/>
          <w:szCs w:val="28"/>
        </w:rPr>
      </w:pPr>
    </w:p>
    <w:p w:rsidR="004A5B2B" w:rsidRPr="00E71274" w:rsidRDefault="004A5B2B" w:rsidP="004A5B2B">
      <w:pPr>
        <w:rPr>
          <w:rFonts w:ascii="Times New Roman" w:hAnsi="Times New Roman" w:cs="Times New Roman"/>
          <w:sz w:val="28"/>
          <w:szCs w:val="28"/>
        </w:rPr>
      </w:pPr>
    </w:p>
    <w:p w:rsidR="004A5B2B" w:rsidRPr="00E71274" w:rsidRDefault="004A5B2B" w:rsidP="004A5B2B">
      <w:pPr>
        <w:tabs>
          <w:tab w:val="left" w:pos="2380"/>
          <w:tab w:val="left" w:pos="4080"/>
          <w:tab w:val="left" w:pos="5760"/>
        </w:tabs>
        <w:ind w:left="700"/>
        <w:rPr>
          <w:rFonts w:ascii="Times New Roman" w:hAnsi="Times New Roman" w:cs="Times New Roman"/>
          <w:sz w:val="28"/>
          <w:szCs w:val="28"/>
        </w:rPr>
      </w:pPr>
      <w:r w:rsidRPr="00E71274">
        <w:rPr>
          <w:rFonts w:ascii="Times New Roman" w:hAnsi="Times New Roman" w:cs="Times New Roman"/>
          <w:noProof/>
          <w:sz w:val="28"/>
          <w:szCs w:val="28"/>
          <w:lang w:eastAsia="uk-UA"/>
        </w:rPr>
        <w:drawing>
          <wp:anchor distT="0" distB="0" distL="114300" distR="114300" simplePos="0" relativeHeight="251714560" behindDoc="1" locked="0" layoutInCell="0" allowOverlap="1" wp14:anchorId="04A15899" wp14:editId="3CD0A845">
            <wp:simplePos x="0" y="0"/>
            <wp:positionH relativeFrom="column">
              <wp:posOffset>699769</wp:posOffset>
            </wp:positionH>
            <wp:positionV relativeFrom="paragraph">
              <wp:posOffset>216534</wp:posOffset>
            </wp:positionV>
            <wp:extent cx="523875" cy="1909233"/>
            <wp:effectExtent l="0" t="0" r="0" b="0"/>
            <wp:wrapNone/>
            <wp:docPr id="165" name="Pictur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71">
                      <a:extLst/>
                    </a:blip>
                    <a:srcRect/>
                    <a:stretch>
                      <a:fillRect/>
                    </a:stretch>
                  </pic:blipFill>
                  <pic:spPr bwMode="auto">
                    <a:xfrm>
                      <a:off x="0" y="0"/>
                      <a:ext cx="523875" cy="1909233"/>
                    </a:xfrm>
                    <a:prstGeom prst="rect">
                      <a:avLst/>
                    </a:prstGeom>
                    <a:noFill/>
                  </pic:spPr>
                </pic:pic>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sz w:val="28"/>
          <w:szCs w:val="28"/>
        </w:rPr>
        <w:t xml:space="preserve">          </w:t>
      </w:r>
      <w:r w:rsidRPr="00E71274">
        <w:rPr>
          <w:rFonts w:ascii="Times New Roman" w:eastAsia="Times New Roman" w:hAnsi="Times New Roman" w:cs="Times New Roman"/>
          <w:sz w:val="28"/>
          <w:szCs w:val="28"/>
        </w:rPr>
        <w:t>5</w:t>
      </w:r>
      <w:r w:rsidRPr="00E71274">
        <w:rPr>
          <w:rFonts w:ascii="Times New Roman" w:hAnsi="Times New Roman" w:cs="Times New Roman"/>
          <w:sz w:val="28"/>
          <w:szCs w:val="28"/>
        </w:rPr>
        <w:tab/>
      </w:r>
      <w:r>
        <w:rPr>
          <w:rFonts w:ascii="Times New Roman" w:hAnsi="Times New Roman" w:cs="Times New Roman"/>
          <w:sz w:val="28"/>
          <w:szCs w:val="28"/>
        </w:rPr>
        <w:t xml:space="preserve">                     </w:t>
      </w:r>
      <w:r w:rsidRPr="00E71274">
        <w:rPr>
          <w:rFonts w:ascii="Times New Roman" w:eastAsia="Times New Roman" w:hAnsi="Times New Roman" w:cs="Times New Roman"/>
          <w:sz w:val="28"/>
          <w:szCs w:val="28"/>
        </w:rPr>
        <w:t>6</w:t>
      </w:r>
      <w:r w:rsidRPr="00E71274">
        <w:rPr>
          <w:rFonts w:ascii="Times New Roman" w:hAnsi="Times New Roman" w:cs="Times New Roman"/>
          <w:sz w:val="28"/>
          <w:szCs w:val="28"/>
        </w:rPr>
        <w:tab/>
        <w:t xml:space="preserve">             </w:t>
      </w:r>
      <w:r>
        <w:rPr>
          <w:rFonts w:ascii="Times New Roman" w:hAnsi="Times New Roman" w:cs="Times New Roman"/>
          <w:sz w:val="28"/>
          <w:szCs w:val="28"/>
        </w:rPr>
        <w:t xml:space="preserve">               </w:t>
      </w:r>
      <w:r w:rsidRPr="00E71274">
        <w:rPr>
          <w:rFonts w:ascii="Times New Roman" w:eastAsia="Times New Roman" w:hAnsi="Times New Roman" w:cs="Times New Roman"/>
          <w:sz w:val="28"/>
          <w:szCs w:val="28"/>
        </w:rPr>
        <w:t xml:space="preserve">7         </w:t>
      </w:r>
      <w:r w:rsidRPr="00E71274">
        <w:rPr>
          <w:rFonts w:ascii="Times New Roman" w:hAnsi="Times New Roman" w:cs="Times New Roman"/>
          <w:sz w:val="28"/>
          <w:szCs w:val="28"/>
        </w:rPr>
        <w:tab/>
      </w:r>
      <w:r>
        <w:rPr>
          <w:rFonts w:ascii="Times New Roman" w:hAnsi="Times New Roman" w:cs="Times New Roman"/>
          <w:sz w:val="28"/>
          <w:szCs w:val="28"/>
        </w:rPr>
        <w:t xml:space="preserve">                   </w:t>
      </w:r>
      <w:r w:rsidRPr="00E71274">
        <w:rPr>
          <w:rFonts w:ascii="Times New Roman" w:eastAsia="Times New Roman" w:hAnsi="Times New Roman" w:cs="Times New Roman"/>
          <w:sz w:val="28"/>
          <w:szCs w:val="28"/>
        </w:rPr>
        <w:t>8</w:t>
      </w:r>
    </w:p>
    <w:p w:rsidR="004A5B2B" w:rsidRPr="00E71274" w:rsidRDefault="004A5B2B" w:rsidP="004A5B2B">
      <w:pPr>
        <w:rPr>
          <w:rFonts w:ascii="Times New Roman" w:hAnsi="Times New Roman" w:cs="Times New Roman"/>
          <w:sz w:val="28"/>
          <w:szCs w:val="28"/>
        </w:rPr>
      </w:pPr>
      <w:r w:rsidRPr="00E71274">
        <w:rPr>
          <w:rFonts w:ascii="Times New Roman" w:hAnsi="Times New Roman" w:cs="Times New Roman"/>
          <w:noProof/>
          <w:sz w:val="28"/>
          <w:szCs w:val="28"/>
          <w:lang w:eastAsia="uk-UA"/>
        </w:rPr>
        <w:drawing>
          <wp:anchor distT="0" distB="0" distL="114300" distR="114300" simplePos="0" relativeHeight="251715584" behindDoc="1" locked="0" layoutInCell="0" allowOverlap="1" wp14:anchorId="2BD42BDF" wp14:editId="05A3C476">
            <wp:simplePos x="0" y="0"/>
            <wp:positionH relativeFrom="column">
              <wp:posOffset>2120265</wp:posOffset>
            </wp:positionH>
            <wp:positionV relativeFrom="paragraph">
              <wp:posOffset>-3175</wp:posOffset>
            </wp:positionV>
            <wp:extent cx="741045" cy="1819275"/>
            <wp:effectExtent l="0" t="0" r="1905" b="9525"/>
            <wp:wrapNone/>
            <wp:docPr id="166" name="Picture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72">
                      <a:extLst/>
                    </a:blip>
                    <a:srcRect/>
                    <a:stretch>
                      <a:fillRect/>
                    </a:stretch>
                  </pic:blipFill>
                  <pic:spPr bwMode="auto">
                    <a:xfrm>
                      <a:off x="0" y="0"/>
                      <a:ext cx="741045" cy="1819275"/>
                    </a:xfrm>
                    <a:prstGeom prst="rect">
                      <a:avLst/>
                    </a:prstGeom>
                    <a:noFill/>
                  </pic:spPr>
                </pic:pic>
              </a:graphicData>
            </a:graphic>
            <wp14:sizeRelH relativeFrom="margin">
              <wp14:pctWidth>0</wp14:pctWidth>
            </wp14:sizeRelH>
            <wp14:sizeRelV relativeFrom="margin">
              <wp14:pctHeight>0</wp14:pctHeight>
            </wp14:sizeRelV>
          </wp:anchor>
        </w:drawing>
      </w:r>
      <w:r w:rsidRPr="00E71274">
        <w:rPr>
          <w:rFonts w:ascii="Times New Roman" w:hAnsi="Times New Roman" w:cs="Times New Roman"/>
          <w:noProof/>
          <w:sz w:val="28"/>
          <w:szCs w:val="28"/>
          <w:lang w:eastAsia="uk-UA"/>
        </w:rPr>
        <w:drawing>
          <wp:anchor distT="0" distB="0" distL="114300" distR="114300" simplePos="0" relativeHeight="251716608" behindDoc="1" locked="0" layoutInCell="0" allowOverlap="1" wp14:anchorId="76B48A0D" wp14:editId="072114DB">
            <wp:simplePos x="0" y="0"/>
            <wp:positionH relativeFrom="column">
              <wp:posOffset>3614420</wp:posOffset>
            </wp:positionH>
            <wp:positionV relativeFrom="paragraph">
              <wp:posOffset>118110</wp:posOffset>
            </wp:positionV>
            <wp:extent cx="677418" cy="1524000"/>
            <wp:effectExtent l="0" t="0" r="8890" b="0"/>
            <wp:wrapNone/>
            <wp:docPr id="167" name="Picture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73">
                      <a:extLst/>
                    </a:blip>
                    <a:srcRect/>
                    <a:stretch>
                      <a:fillRect/>
                    </a:stretch>
                  </pic:blipFill>
                  <pic:spPr bwMode="auto">
                    <a:xfrm>
                      <a:off x="0" y="0"/>
                      <a:ext cx="677418" cy="1524000"/>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Pr="00E71274" w:rsidRDefault="004A5B2B" w:rsidP="004A5B2B">
      <w:pPr>
        <w:rPr>
          <w:rFonts w:ascii="Times New Roman" w:hAnsi="Times New Roman" w:cs="Times New Roman"/>
          <w:sz w:val="28"/>
          <w:szCs w:val="28"/>
        </w:rPr>
      </w:pPr>
      <w:r w:rsidRPr="00E71274">
        <w:rPr>
          <w:rFonts w:ascii="Times New Roman" w:hAnsi="Times New Roman" w:cs="Times New Roman"/>
          <w:noProof/>
          <w:sz w:val="28"/>
          <w:szCs w:val="28"/>
          <w:lang w:eastAsia="uk-UA"/>
        </w:rPr>
        <w:drawing>
          <wp:anchor distT="0" distB="0" distL="114300" distR="114300" simplePos="0" relativeHeight="251717632" behindDoc="1" locked="0" layoutInCell="0" allowOverlap="1" wp14:anchorId="1B29B9E7" wp14:editId="2ACD8A11">
            <wp:simplePos x="0" y="0"/>
            <wp:positionH relativeFrom="column">
              <wp:posOffset>5015230</wp:posOffset>
            </wp:positionH>
            <wp:positionV relativeFrom="paragraph">
              <wp:posOffset>159385</wp:posOffset>
            </wp:positionV>
            <wp:extent cx="846455" cy="1190625"/>
            <wp:effectExtent l="0" t="0" r="0" b="9525"/>
            <wp:wrapNone/>
            <wp:docPr id="168"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74">
                      <a:extLst/>
                    </a:blip>
                    <a:srcRect/>
                    <a:stretch>
                      <a:fillRect/>
                    </a:stretch>
                  </pic:blipFill>
                  <pic:spPr bwMode="auto">
                    <a:xfrm>
                      <a:off x="0" y="0"/>
                      <a:ext cx="846455" cy="1190625"/>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Pr="00E71274" w:rsidRDefault="004A5B2B" w:rsidP="004A5B2B">
      <w:pPr>
        <w:rPr>
          <w:rFonts w:ascii="Times New Roman" w:hAnsi="Times New Roman" w:cs="Times New Roman"/>
          <w:sz w:val="28"/>
          <w:szCs w:val="28"/>
        </w:rPr>
      </w:pPr>
    </w:p>
    <w:p w:rsidR="004A5B2B" w:rsidRPr="00E71274" w:rsidRDefault="004A5B2B" w:rsidP="004A5B2B">
      <w:pPr>
        <w:rPr>
          <w:rFonts w:ascii="Times New Roman" w:hAnsi="Times New Roman" w:cs="Times New Roman"/>
          <w:sz w:val="28"/>
          <w:szCs w:val="28"/>
        </w:rPr>
      </w:pPr>
    </w:p>
    <w:p w:rsidR="004A5B2B" w:rsidRPr="00E71274" w:rsidRDefault="004A5B2B" w:rsidP="004A5B2B">
      <w:pPr>
        <w:rPr>
          <w:rFonts w:ascii="Times New Roman" w:hAnsi="Times New Roman" w:cs="Times New Roman"/>
          <w:sz w:val="28"/>
          <w:szCs w:val="28"/>
        </w:rPr>
      </w:pPr>
    </w:p>
    <w:p w:rsidR="004A5B2B" w:rsidRPr="00E71274" w:rsidRDefault="004A5B2B" w:rsidP="004A5B2B">
      <w:pPr>
        <w:rPr>
          <w:rFonts w:ascii="Times New Roman" w:hAnsi="Times New Roman" w:cs="Times New Roman"/>
          <w:sz w:val="28"/>
          <w:szCs w:val="28"/>
        </w:rPr>
      </w:pPr>
    </w:p>
    <w:p w:rsidR="004A5B2B" w:rsidRPr="00E71274" w:rsidRDefault="004A5B2B" w:rsidP="004A5B2B">
      <w:pPr>
        <w:tabs>
          <w:tab w:val="left" w:pos="2340"/>
          <w:tab w:val="left" w:pos="4040"/>
          <w:tab w:val="left" w:pos="5720"/>
        </w:tabs>
        <w:ind w:left="700"/>
        <w:rPr>
          <w:rFonts w:ascii="Times New Roman" w:hAnsi="Times New Roman" w:cs="Times New Roman"/>
          <w:sz w:val="28"/>
          <w:szCs w:val="28"/>
        </w:rPr>
      </w:pPr>
      <w:r>
        <w:rPr>
          <w:rFonts w:ascii="Times New Roman" w:eastAsia="Times New Roman" w:hAnsi="Times New Roman" w:cs="Times New Roman"/>
          <w:sz w:val="28"/>
          <w:szCs w:val="28"/>
        </w:rPr>
        <w:t xml:space="preserve">          </w:t>
      </w:r>
      <w:r w:rsidRPr="00E71274">
        <w:rPr>
          <w:rFonts w:ascii="Times New Roman" w:eastAsia="Times New Roman" w:hAnsi="Times New Roman" w:cs="Times New Roman"/>
          <w:sz w:val="28"/>
          <w:szCs w:val="28"/>
        </w:rPr>
        <w:t>9</w:t>
      </w:r>
      <w:r w:rsidRPr="00E71274">
        <w:rPr>
          <w:rFonts w:ascii="Times New Roman" w:hAnsi="Times New Roman" w:cs="Times New Roman"/>
          <w:sz w:val="28"/>
          <w:szCs w:val="28"/>
        </w:rPr>
        <w:tab/>
      </w:r>
      <w:r>
        <w:rPr>
          <w:rFonts w:ascii="Times New Roman" w:hAnsi="Times New Roman" w:cs="Times New Roman"/>
          <w:sz w:val="28"/>
          <w:szCs w:val="28"/>
        </w:rPr>
        <w:t xml:space="preserve">                      </w:t>
      </w:r>
      <w:r w:rsidRPr="00E71274">
        <w:rPr>
          <w:rFonts w:ascii="Times New Roman" w:eastAsia="Times New Roman" w:hAnsi="Times New Roman" w:cs="Times New Roman"/>
          <w:sz w:val="28"/>
          <w:szCs w:val="28"/>
        </w:rPr>
        <w:t>10</w:t>
      </w:r>
      <w:r w:rsidRPr="00E71274">
        <w:rPr>
          <w:rFonts w:ascii="Times New Roman" w:hAnsi="Times New Roman" w:cs="Times New Roman"/>
          <w:sz w:val="28"/>
          <w:szCs w:val="28"/>
        </w:rPr>
        <w:tab/>
      </w:r>
      <w:r>
        <w:rPr>
          <w:rFonts w:ascii="Times New Roman" w:hAnsi="Times New Roman" w:cs="Times New Roman"/>
          <w:sz w:val="28"/>
          <w:szCs w:val="28"/>
        </w:rPr>
        <w:t xml:space="preserve">    </w:t>
      </w:r>
      <w:r w:rsidRPr="00E71274">
        <w:rPr>
          <w:rFonts w:ascii="Times New Roman" w:eastAsia="Times New Roman" w:hAnsi="Times New Roman" w:cs="Times New Roman"/>
          <w:sz w:val="28"/>
          <w:szCs w:val="28"/>
        </w:rPr>
        <w:t>11</w:t>
      </w:r>
      <w:r w:rsidRPr="00E71274">
        <w:rPr>
          <w:rFonts w:ascii="Times New Roman" w:hAnsi="Times New Roman" w:cs="Times New Roman"/>
          <w:sz w:val="28"/>
          <w:szCs w:val="28"/>
        </w:rPr>
        <w:tab/>
        <w:t xml:space="preserve">           </w:t>
      </w:r>
      <w:r>
        <w:rPr>
          <w:rFonts w:ascii="Times New Roman" w:hAnsi="Times New Roman" w:cs="Times New Roman"/>
          <w:sz w:val="28"/>
          <w:szCs w:val="28"/>
        </w:rPr>
        <w:t xml:space="preserve">                 </w:t>
      </w:r>
      <w:r w:rsidRPr="00E71274">
        <w:rPr>
          <w:rFonts w:ascii="Times New Roman" w:eastAsia="Times New Roman" w:hAnsi="Times New Roman" w:cs="Times New Roman"/>
          <w:sz w:val="28"/>
          <w:szCs w:val="28"/>
        </w:rPr>
        <w:t>12</w:t>
      </w:r>
    </w:p>
    <w:p w:rsidR="004A5B2B" w:rsidRPr="001D3FFF" w:rsidRDefault="004A5B2B" w:rsidP="004A5B2B">
      <w:pPr>
        <w:spacing w:after="0"/>
        <w:jc w:val="center"/>
        <w:rPr>
          <w:rFonts w:ascii="Times New Roman" w:hAnsi="Times New Roman" w:cs="Times New Roman"/>
          <w:sz w:val="28"/>
          <w:szCs w:val="28"/>
        </w:rPr>
      </w:pPr>
      <w:r w:rsidRPr="001D3FFF">
        <w:rPr>
          <w:rFonts w:ascii="Times New Roman" w:eastAsia="Times New Roman" w:hAnsi="Times New Roman" w:cs="Times New Roman"/>
          <w:bCs/>
          <w:sz w:val="28"/>
          <w:szCs w:val="28"/>
        </w:rPr>
        <w:t xml:space="preserve">Рис. </w:t>
      </w:r>
      <w:r w:rsidR="00861AD2" w:rsidRPr="001D3FFF">
        <w:rPr>
          <w:rFonts w:ascii="Times New Roman" w:eastAsia="Times New Roman" w:hAnsi="Times New Roman" w:cs="Times New Roman"/>
          <w:bCs/>
          <w:sz w:val="28"/>
          <w:szCs w:val="28"/>
        </w:rPr>
        <w:t>3</w:t>
      </w:r>
      <w:r w:rsidRPr="001D3FFF">
        <w:rPr>
          <w:rFonts w:ascii="Times New Roman" w:eastAsia="Times New Roman" w:hAnsi="Times New Roman" w:cs="Times New Roman"/>
          <w:bCs/>
          <w:sz w:val="28"/>
          <w:szCs w:val="28"/>
        </w:rPr>
        <w:t>1. Захисні рукавиці</w:t>
      </w:r>
    </w:p>
    <w:p w:rsidR="004A5B2B" w:rsidRPr="00E71274" w:rsidRDefault="004A5B2B" w:rsidP="004A5B2B">
      <w:pPr>
        <w:spacing w:after="0"/>
        <w:rPr>
          <w:rFonts w:ascii="Times New Roman" w:hAnsi="Times New Roman" w:cs="Times New Roman"/>
          <w:sz w:val="28"/>
          <w:szCs w:val="28"/>
        </w:rPr>
      </w:pPr>
      <w:r>
        <w:rPr>
          <w:rFonts w:ascii="Times New Roman" w:eastAsia="Times New Roman" w:hAnsi="Times New Roman" w:cs="Times New Roman"/>
          <w:i/>
          <w:iCs/>
          <w:sz w:val="28"/>
          <w:szCs w:val="28"/>
        </w:rPr>
        <w:t>Одноразові рукавиці</w:t>
      </w:r>
      <w:r w:rsidRPr="00E71274">
        <w:rPr>
          <w:rFonts w:ascii="Times New Roman" w:eastAsia="Times New Roman" w:hAnsi="Times New Roman" w:cs="Times New Roman"/>
          <w:i/>
          <w:iCs/>
          <w:sz w:val="28"/>
          <w:szCs w:val="28"/>
        </w:rPr>
        <w:t xml:space="preserve"> </w:t>
      </w:r>
      <w:r w:rsidRPr="00E71274">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 </w:t>
      </w:r>
      <w:r w:rsidRPr="00E71274">
        <w:rPr>
          <w:rFonts w:ascii="Times New Roman" w:eastAsia="Times New Roman" w:hAnsi="Times New Roman" w:cs="Times New Roman"/>
          <w:sz w:val="28"/>
          <w:szCs w:val="28"/>
        </w:rPr>
        <w:t>4):</w:t>
      </w:r>
      <w:r w:rsidRPr="00E71274">
        <w:rPr>
          <w:rFonts w:ascii="Times New Roman" w:eastAsia="Times New Roman" w:hAnsi="Times New Roman" w:cs="Times New Roman"/>
          <w:i/>
          <w:iCs/>
          <w:sz w:val="28"/>
          <w:szCs w:val="28"/>
        </w:rPr>
        <w:t xml:space="preserve"> </w:t>
      </w:r>
      <w:r w:rsidRPr="00E71274">
        <w:rPr>
          <w:rFonts w:ascii="Times New Roman" w:eastAsia="Times New Roman" w:hAnsi="Times New Roman" w:cs="Times New Roman"/>
          <w:sz w:val="28"/>
          <w:szCs w:val="28"/>
        </w:rPr>
        <w:t>нітрилові</w:t>
      </w:r>
      <w:r w:rsidRPr="00E71274">
        <w:rPr>
          <w:rFonts w:ascii="Times New Roman" w:eastAsia="Times New Roman" w:hAnsi="Times New Roman" w:cs="Times New Roman"/>
          <w:i/>
          <w:iCs/>
          <w:sz w:val="28"/>
          <w:szCs w:val="28"/>
        </w:rPr>
        <w:t xml:space="preserve"> </w:t>
      </w:r>
      <w:r w:rsidRPr="00E71274">
        <w:rPr>
          <w:rFonts w:ascii="Times New Roman" w:eastAsia="Times New Roman" w:hAnsi="Times New Roman" w:cs="Times New Roman"/>
          <w:sz w:val="28"/>
          <w:szCs w:val="28"/>
        </w:rPr>
        <w:t>(1),</w:t>
      </w:r>
      <w:r w:rsidRPr="00E71274">
        <w:rPr>
          <w:rFonts w:ascii="Times New Roman" w:eastAsia="Times New Roman" w:hAnsi="Times New Roman" w:cs="Times New Roman"/>
          <w:i/>
          <w:iCs/>
          <w:sz w:val="28"/>
          <w:szCs w:val="28"/>
        </w:rPr>
        <w:t xml:space="preserve"> </w:t>
      </w:r>
      <w:r w:rsidRPr="00E71274">
        <w:rPr>
          <w:rFonts w:ascii="Times New Roman" w:eastAsia="Times New Roman" w:hAnsi="Times New Roman" w:cs="Times New Roman"/>
          <w:sz w:val="28"/>
          <w:szCs w:val="28"/>
        </w:rPr>
        <w:t>латексні</w:t>
      </w:r>
      <w:r w:rsidRPr="00E71274">
        <w:rPr>
          <w:rFonts w:ascii="Times New Roman" w:eastAsia="Times New Roman" w:hAnsi="Times New Roman" w:cs="Times New Roman"/>
          <w:i/>
          <w:iCs/>
          <w:sz w:val="28"/>
          <w:szCs w:val="28"/>
        </w:rPr>
        <w:t xml:space="preserve"> </w:t>
      </w:r>
      <w:r w:rsidRPr="00E71274">
        <w:rPr>
          <w:rFonts w:ascii="Times New Roman" w:eastAsia="Times New Roman" w:hAnsi="Times New Roman" w:cs="Times New Roman"/>
          <w:sz w:val="28"/>
          <w:szCs w:val="28"/>
        </w:rPr>
        <w:t>(2),</w:t>
      </w:r>
      <w:r w:rsidRPr="00E71274">
        <w:rPr>
          <w:rFonts w:ascii="Times New Roman" w:eastAsia="Times New Roman" w:hAnsi="Times New Roman" w:cs="Times New Roman"/>
          <w:i/>
          <w:iCs/>
          <w:sz w:val="28"/>
          <w:szCs w:val="28"/>
        </w:rPr>
        <w:t xml:space="preserve"> </w:t>
      </w:r>
      <w:r w:rsidRPr="00E71274">
        <w:rPr>
          <w:rFonts w:ascii="Times New Roman" w:eastAsia="Times New Roman" w:hAnsi="Times New Roman" w:cs="Times New Roman"/>
          <w:sz w:val="28"/>
          <w:szCs w:val="28"/>
        </w:rPr>
        <w:t>вінілові</w:t>
      </w:r>
      <w:r w:rsidRPr="00E71274">
        <w:rPr>
          <w:rFonts w:ascii="Times New Roman" w:eastAsia="Times New Roman" w:hAnsi="Times New Roman" w:cs="Times New Roman"/>
          <w:i/>
          <w:iCs/>
          <w:sz w:val="28"/>
          <w:szCs w:val="28"/>
        </w:rPr>
        <w:t xml:space="preserve"> </w:t>
      </w:r>
      <w:r w:rsidRPr="00E71274">
        <w:rPr>
          <w:rFonts w:ascii="Times New Roman" w:eastAsia="Times New Roman" w:hAnsi="Times New Roman" w:cs="Times New Roman"/>
          <w:sz w:val="28"/>
          <w:szCs w:val="28"/>
        </w:rPr>
        <w:t>(3),</w:t>
      </w:r>
      <w:r w:rsidRPr="00E71274">
        <w:rPr>
          <w:rFonts w:ascii="Times New Roman" w:eastAsia="Times New Roman" w:hAnsi="Times New Roman" w:cs="Times New Roman"/>
          <w:i/>
          <w:iCs/>
          <w:sz w:val="28"/>
          <w:szCs w:val="28"/>
        </w:rPr>
        <w:t xml:space="preserve"> </w:t>
      </w:r>
      <w:r w:rsidRPr="00E71274">
        <w:rPr>
          <w:rFonts w:ascii="Times New Roman" w:eastAsia="Times New Roman" w:hAnsi="Times New Roman" w:cs="Times New Roman"/>
          <w:sz w:val="28"/>
          <w:szCs w:val="28"/>
        </w:rPr>
        <w:t>неопренові</w:t>
      </w:r>
      <w:r w:rsidRPr="00E71274">
        <w:rPr>
          <w:rFonts w:ascii="Times New Roman" w:eastAsia="Times New Roman" w:hAnsi="Times New Roman" w:cs="Times New Roman"/>
          <w:i/>
          <w:iCs/>
          <w:sz w:val="28"/>
          <w:szCs w:val="28"/>
        </w:rPr>
        <w:t xml:space="preserve"> </w:t>
      </w:r>
      <w:r w:rsidRPr="00E71274">
        <w:rPr>
          <w:rFonts w:ascii="Times New Roman" w:eastAsia="Times New Roman" w:hAnsi="Times New Roman" w:cs="Times New Roman"/>
          <w:sz w:val="28"/>
          <w:szCs w:val="28"/>
        </w:rPr>
        <w:t>(4).</w:t>
      </w:r>
    </w:p>
    <w:p w:rsidR="004A5B2B" w:rsidRDefault="004A5B2B" w:rsidP="004A5B2B">
      <w:pPr>
        <w:spacing w:after="0"/>
        <w:rPr>
          <w:rFonts w:ascii="Times New Roman" w:eastAsia="Times New Roman" w:hAnsi="Times New Roman" w:cs="Times New Roman"/>
          <w:sz w:val="28"/>
          <w:szCs w:val="28"/>
        </w:rPr>
      </w:pPr>
      <w:r w:rsidRPr="00E71274">
        <w:rPr>
          <w:rFonts w:ascii="Times New Roman" w:eastAsia="Times New Roman" w:hAnsi="Times New Roman" w:cs="Times New Roman"/>
          <w:i/>
          <w:iCs/>
          <w:sz w:val="28"/>
          <w:szCs w:val="28"/>
        </w:rPr>
        <w:t xml:space="preserve">Багаторазові рукавиці, що забезпечують захист від: </w:t>
      </w:r>
      <w:r w:rsidRPr="00E71274">
        <w:rPr>
          <w:rFonts w:ascii="Times New Roman" w:eastAsia="Times New Roman" w:hAnsi="Times New Roman" w:cs="Times New Roman"/>
          <w:sz w:val="28"/>
          <w:szCs w:val="28"/>
        </w:rPr>
        <w:t>концентрованих хімічних речовин</w:t>
      </w:r>
      <w:r w:rsidRPr="00E71274">
        <w:rPr>
          <w:rFonts w:ascii="Times New Roman" w:eastAsia="Times New Roman" w:hAnsi="Times New Roman" w:cs="Times New Roman"/>
          <w:i/>
          <w:iCs/>
          <w:sz w:val="28"/>
          <w:szCs w:val="28"/>
        </w:rPr>
        <w:t xml:space="preserve"> </w:t>
      </w:r>
      <w:r w:rsidRPr="00E71274">
        <w:rPr>
          <w:rFonts w:ascii="Times New Roman" w:eastAsia="Times New Roman" w:hAnsi="Times New Roman" w:cs="Times New Roman"/>
          <w:sz w:val="28"/>
          <w:szCs w:val="28"/>
        </w:rPr>
        <w:t>(5);</w:t>
      </w:r>
      <w:r w:rsidRPr="00E71274">
        <w:rPr>
          <w:rFonts w:ascii="Times New Roman" w:eastAsia="Times New Roman" w:hAnsi="Times New Roman" w:cs="Times New Roman"/>
          <w:i/>
          <w:iCs/>
          <w:sz w:val="28"/>
          <w:szCs w:val="28"/>
        </w:rPr>
        <w:t xml:space="preserve"> </w:t>
      </w:r>
      <w:r w:rsidRPr="00E71274">
        <w:rPr>
          <w:rFonts w:ascii="Times New Roman" w:eastAsia="Times New Roman" w:hAnsi="Times New Roman" w:cs="Times New Roman"/>
          <w:sz w:val="28"/>
          <w:szCs w:val="28"/>
        </w:rPr>
        <w:t>впливу іонізуючої радіації (6); дії високих температур (7); впливу низьких температур (8); спеціалізовані рукавиці для хірургічних операцій (9); для ректального застосування в ветеринарії (10); електроізоляційні рукавиці (11); рукавиці антивібраційного захисту (12).</w:t>
      </w:r>
    </w:p>
    <w:p w:rsidR="00A92D10" w:rsidRDefault="00A92D10">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4A5B2B" w:rsidRPr="00E532C7" w:rsidRDefault="004A5B2B" w:rsidP="004A5B2B">
      <w:pPr>
        <w:spacing w:after="0"/>
        <w:ind w:firstLine="708"/>
        <w:jc w:val="both"/>
        <w:rPr>
          <w:rFonts w:ascii="Times New Roman" w:hAnsi="Times New Roman" w:cs="Times New Roman"/>
          <w:sz w:val="32"/>
          <w:szCs w:val="32"/>
        </w:rPr>
      </w:pPr>
      <w:r w:rsidRPr="00E532C7">
        <w:rPr>
          <w:rFonts w:ascii="Times New Roman" w:eastAsia="Times New Roman" w:hAnsi="Times New Roman" w:cs="Times New Roman"/>
          <w:i/>
          <w:iCs/>
          <w:sz w:val="32"/>
          <w:szCs w:val="32"/>
        </w:rPr>
        <w:lastRenderedPageBreak/>
        <w:t xml:space="preserve">Еластичні рукавиці з ворсовим бавовняним прошарком </w:t>
      </w:r>
      <w:r w:rsidRPr="00E532C7">
        <w:rPr>
          <w:rFonts w:ascii="Times New Roman" w:eastAsia="Times New Roman" w:hAnsi="Times New Roman" w:cs="Times New Roman"/>
          <w:sz w:val="32"/>
          <w:szCs w:val="32"/>
        </w:rPr>
        <w:t>зсередини або</w:t>
      </w:r>
      <w:r w:rsidRPr="00E532C7">
        <w:rPr>
          <w:rFonts w:ascii="Times New Roman" w:eastAsia="Times New Roman" w:hAnsi="Times New Roman" w:cs="Times New Roman"/>
          <w:i/>
          <w:iCs/>
          <w:sz w:val="32"/>
          <w:szCs w:val="32"/>
        </w:rPr>
        <w:t xml:space="preserve"> </w:t>
      </w:r>
      <w:r w:rsidRPr="00E532C7">
        <w:rPr>
          <w:rFonts w:ascii="Times New Roman" w:eastAsia="Times New Roman" w:hAnsi="Times New Roman" w:cs="Times New Roman"/>
          <w:sz w:val="32"/>
          <w:szCs w:val="32"/>
        </w:rPr>
        <w:t>без нього виготовляють з еластичного матеріалу (латекс, нітрил-каучук, неопрен, бутил-каучук, вітон тощо) та застосовують для захисту рук від впливів агресивних речовин.</w:t>
      </w:r>
    </w:p>
    <w:p w:rsidR="004A5B2B" w:rsidRPr="00E532C7" w:rsidRDefault="004A5B2B" w:rsidP="004A5B2B">
      <w:pPr>
        <w:spacing w:after="0"/>
        <w:ind w:firstLine="708"/>
        <w:jc w:val="both"/>
        <w:rPr>
          <w:rFonts w:ascii="Times New Roman" w:hAnsi="Times New Roman" w:cs="Times New Roman"/>
          <w:sz w:val="32"/>
          <w:szCs w:val="32"/>
        </w:rPr>
      </w:pPr>
      <w:r w:rsidRPr="00E532C7">
        <w:rPr>
          <w:rFonts w:ascii="Times New Roman" w:eastAsia="Times New Roman" w:hAnsi="Times New Roman" w:cs="Times New Roman"/>
          <w:i/>
          <w:iCs/>
          <w:sz w:val="32"/>
          <w:szCs w:val="32"/>
        </w:rPr>
        <w:t>Безшовні в</w:t>
      </w:r>
      <w:r>
        <w:rPr>
          <w:rFonts w:ascii="Times New Roman" w:eastAsia="Times New Roman" w:hAnsi="Times New Roman" w:cs="Times New Roman"/>
          <w:i/>
          <w:iCs/>
          <w:sz w:val="32"/>
          <w:szCs w:val="32"/>
        </w:rPr>
        <w:t>’</w:t>
      </w:r>
      <w:r w:rsidRPr="00E532C7">
        <w:rPr>
          <w:rFonts w:ascii="Times New Roman" w:eastAsia="Times New Roman" w:hAnsi="Times New Roman" w:cs="Times New Roman"/>
          <w:i/>
          <w:iCs/>
          <w:sz w:val="32"/>
          <w:szCs w:val="32"/>
        </w:rPr>
        <w:t xml:space="preserve">язані рукавиці </w:t>
      </w:r>
      <w:r w:rsidRPr="00E532C7">
        <w:rPr>
          <w:rFonts w:ascii="Times New Roman" w:eastAsia="Times New Roman" w:hAnsi="Times New Roman" w:cs="Times New Roman"/>
          <w:sz w:val="32"/>
          <w:szCs w:val="32"/>
        </w:rPr>
        <w:t>з додатковим покриттям або без нього</w:t>
      </w:r>
      <w:r w:rsidRPr="00E532C7">
        <w:rPr>
          <w:rFonts w:ascii="Times New Roman" w:eastAsia="Times New Roman" w:hAnsi="Times New Roman" w:cs="Times New Roman"/>
          <w:i/>
          <w:iCs/>
          <w:sz w:val="32"/>
          <w:szCs w:val="32"/>
        </w:rPr>
        <w:t xml:space="preserve"> </w:t>
      </w:r>
      <w:r w:rsidRPr="00E532C7">
        <w:rPr>
          <w:rFonts w:ascii="Times New Roman" w:eastAsia="Times New Roman" w:hAnsi="Times New Roman" w:cs="Times New Roman"/>
          <w:sz w:val="32"/>
          <w:szCs w:val="32"/>
        </w:rPr>
        <w:t>–</w:t>
      </w:r>
      <w:r w:rsidRPr="00E532C7">
        <w:rPr>
          <w:rFonts w:ascii="Times New Roman" w:eastAsia="Times New Roman" w:hAnsi="Times New Roman" w:cs="Times New Roman"/>
          <w:i/>
          <w:iCs/>
          <w:sz w:val="32"/>
          <w:szCs w:val="32"/>
        </w:rPr>
        <w:t xml:space="preserve"> </w:t>
      </w:r>
      <w:r w:rsidRPr="00E532C7">
        <w:rPr>
          <w:rFonts w:ascii="Times New Roman" w:eastAsia="Times New Roman" w:hAnsi="Times New Roman" w:cs="Times New Roman"/>
          <w:sz w:val="32"/>
          <w:szCs w:val="32"/>
        </w:rPr>
        <w:t>оптимальні для захисту від механічних впливів при виконанні точних і загальних робіт.</w:t>
      </w:r>
    </w:p>
    <w:p w:rsidR="004A5B2B" w:rsidRPr="00E71274" w:rsidRDefault="004A5B2B" w:rsidP="004A5B2B">
      <w:pPr>
        <w:spacing w:after="0"/>
        <w:ind w:firstLine="708"/>
        <w:jc w:val="both"/>
        <w:rPr>
          <w:rFonts w:ascii="Times New Roman" w:hAnsi="Times New Roman" w:cs="Times New Roman"/>
          <w:sz w:val="32"/>
          <w:szCs w:val="32"/>
        </w:rPr>
      </w:pPr>
      <w:r w:rsidRPr="00E71274">
        <w:rPr>
          <w:rFonts w:ascii="Times New Roman" w:eastAsia="Times New Roman" w:hAnsi="Times New Roman" w:cs="Times New Roman"/>
          <w:i/>
          <w:iCs/>
          <w:sz w:val="32"/>
          <w:szCs w:val="32"/>
        </w:rPr>
        <w:t xml:space="preserve">Рукавиці складові, які зшиті з декількох деталей </w:t>
      </w:r>
      <w:r w:rsidRPr="00E71274">
        <w:rPr>
          <w:rFonts w:ascii="Times New Roman" w:eastAsia="Times New Roman" w:hAnsi="Times New Roman" w:cs="Times New Roman"/>
          <w:sz w:val="32"/>
          <w:szCs w:val="32"/>
        </w:rPr>
        <w:t>(найчастіше</w:t>
      </w:r>
      <w:r w:rsidRPr="00E71274">
        <w:rPr>
          <w:rFonts w:ascii="Times New Roman" w:eastAsia="Times New Roman" w:hAnsi="Times New Roman" w:cs="Times New Roman"/>
          <w:i/>
          <w:iCs/>
          <w:sz w:val="32"/>
          <w:szCs w:val="32"/>
        </w:rPr>
        <w:t xml:space="preserve"> </w:t>
      </w:r>
      <w:r w:rsidRPr="00E71274">
        <w:rPr>
          <w:rFonts w:ascii="Times New Roman" w:eastAsia="Times New Roman" w:hAnsi="Times New Roman" w:cs="Times New Roman"/>
          <w:sz w:val="32"/>
          <w:szCs w:val="32"/>
        </w:rPr>
        <w:t>бавовняні), з різними видами покриттів (латекс, нітрил-каучук, неопрен, ПВХ), застосовують для захисту від механічних впливів при виконанні загальних і важких робіт, а також від дії хімічних подразників.</w:t>
      </w:r>
    </w:p>
    <w:p w:rsidR="004A5B2B" w:rsidRPr="00E71274" w:rsidRDefault="004A5B2B" w:rsidP="004A5B2B">
      <w:pPr>
        <w:spacing w:after="0"/>
        <w:ind w:firstLine="708"/>
        <w:jc w:val="both"/>
        <w:rPr>
          <w:rFonts w:ascii="Times New Roman" w:hAnsi="Times New Roman" w:cs="Times New Roman"/>
          <w:sz w:val="32"/>
          <w:szCs w:val="32"/>
        </w:rPr>
      </w:pPr>
      <w:r w:rsidRPr="00E71274">
        <w:rPr>
          <w:rFonts w:ascii="Times New Roman" w:eastAsia="Times New Roman" w:hAnsi="Times New Roman" w:cs="Times New Roman"/>
          <w:i/>
          <w:iCs/>
          <w:sz w:val="32"/>
          <w:szCs w:val="32"/>
        </w:rPr>
        <w:t xml:space="preserve">Рукавиці, що мають додаткову утеплюючу підкладку </w:t>
      </w:r>
      <w:r w:rsidRPr="00E71274">
        <w:rPr>
          <w:rFonts w:ascii="Times New Roman" w:eastAsia="Times New Roman" w:hAnsi="Times New Roman" w:cs="Times New Roman"/>
          <w:sz w:val="32"/>
          <w:szCs w:val="32"/>
        </w:rPr>
        <w:t>(пінополіуретан,</w:t>
      </w:r>
      <w:r w:rsidRPr="00E71274">
        <w:rPr>
          <w:rFonts w:ascii="Times New Roman" w:eastAsia="Times New Roman" w:hAnsi="Times New Roman" w:cs="Times New Roman"/>
          <w:i/>
          <w:iCs/>
          <w:sz w:val="32"/>
          <w:szCs w:val="32"/>
        </w:rPr>
        <w:t xml:space="preserve"> </w:t>
      </w:r>
      <w:r w:rsidRPr="00E71274">
        <w:rPr>
          <w:rFonts w:ascii="Times New Roman" w:eastAsia="Times New Roman" w:hAnsi="Times New Roman" w:cs="Times New Roman"/>
          <w:sz w:val="32"/>
          <w:szCs w:val="32"/>
        </w:rPr>
        <w:t>трикотаж, неткане полотно тощо), застосовують як додаткові до рукавиць з основними захисними властивостями і для захисту від низьких температур.</w:t>
      </w:r>
    </w:p>
    <w:p w:rsidR="004A5B2B" w:rsidRPr="00E71274" w:rsidRDefault="004A5B2B" w:rsidP="004A5B2B">
      <w:pPr>
        <w:spacing w:after="0"/>
        <w:ind w:firstLine="426"/>
        <w:jc w:val="both"/>
        <w:rPr>
          <w:rFonts w:ascii="Times New Roman" w:hAnsi="Times New Roman" w:cs="Times New Roman"/>
          <w:sz w:val="32"/>
          <w:szCs w:val="32"/>
        </w:rPr>
      </w:pPr>
      <w:r w:rsidRPr="00E71274">
        <w:rPr>
          <w:rFonts w:ascii="Times New Roman" w:eastAsia="Times New Roman" w:hAnsi="Times New Roman" w:cs="Times New Roman"/>
          <w:i/>
          <w:iCs/>
          <w:sz w:val="32"/>
          <w:szCs w:val="32"/>
        </w:rPr>
        <w:t xml:space="preserve">Рукавиці з натуральних матеріалів </w:t>
      </w:r>
      <w:r w:rsidRPr="00E71274">
        <w:rPr>
          <w:rFonts w:ascii="Times New Roman" w:eastAsia="Times New Roman" w:hAnsi="Times New Roman" w:cs="Times New Roman"/>
          <w:sz w:val="32"/>
          <w:szCs w:val="32"/>
        </w:rPr>
        <w:t>(шкіра,</w:t>
      </w:r>
      <w:r w:rsidRPr="00E71274">
        <w:rPr>
          <w:rFonts w:ascii="Times New Roman" w:eastAsia="Times New Roman" w:hAnsi="Times New Roman" w:cs="Times New Roman"/>
          <w:i/>
          <w:iCs/>
          <w:sz w:val="32"/>
          <w:szCs w:val="32"/>
        </w:rPr>
        <w:t xml:space="preserve"> </w:t>
      </w:r>
      <w:r w:rsidRPr="00E71274">
        <w:rPr>
          <w:rFonts w:ascii="Times New Roman" w:eastAsia="Times New Roman" w:hAnsi="Times New Roman" w:cs="Times New Roman"/>
          <w:sz w:val="32"/>
          <w:szCs w:val="32"/>
        </w:rPr>
        <w:t>спилок),</w:t>
      </w:r>
      <w:r w:rsidRPr="00E71274">
        <w:rPr>
          <w:rFonts w:ascii="Times New Roman" w:eastAsia="Times New Roman" w:hAnsi="Times New Roman" w:cs="Times New Roman"/>
          <w:i/>
          <w:iCs/>
          <w:sz w:val="32"/>
          <w:szCs w:val="32"/>
        </w:rPr>
        <w:t xml:space="preserve"> </w:t>
      </w:r>
      <w:r w:rsidRPr="00E71274">
        <w:rPr>
          <w:rFonts w:ascii="Times New Roman" w:eastAsia="Times New Roman" w:hAnsi="Times New Roman" w:cs="Times New Roman"/>
          <w:sz w:val="32"/>
          <w:szCs w:val="32"/>
        </w:rPr>
        <w:t>в основному</w:t>
      </w:r>
      <w:r w:rsidRPr="00E71274">
        <w:rPr>
          <w:rFonts w:ascii="Times New Roman" w:eastAsia="Times New Roman" w:hAnsi="Times New Roman" w:cs="Times New Roman"/>
          <w:i/>
          <w:iCs/>
          <w:sz w:val="32"/>
          <w:szCs w:val="32"/>
        </w:rPr>
        <w:t xml:space="preserve"> </w:t>
      </w:r>
      <w:r w:rsidRPr="00E71274">
        <w:rPr>
          <w:rFonts w:ascii="Times New Roman" w:eastAsia="Times New Roman" w:hAnsi="Times New Roman" w:cs="Times New Roman"/>
          <w:sz w:val="32"/>
          <w:szCs w:val="32"/>
        </w:rPr>
        <w:t>використовують для захисту від механічних впливів і підвищених температур.</w:t>
      </w:r>
    </w:p>
    <w:p w:rsidR="004A5B2B" w:rsidRPr="00E71274" w:rsidRDefault="004A5B2B" w:rsidP="004A5B2B">
      <w:pPr>
        <w:spacing w:after="0"/>
        <w:ind w:firstLine="708"/>
        <w:jc w:val="both"/>
        <w:rPr>
          <w:rFonts w:ascii="Times New Roman" w:hAnsi="Times New Roman" w:cs="Times New Roman"/>
          <w:sz w:val="32"/>
          <w:szCs w:val="32"/>
        </w:rPr>
      </w:pPr>
      <w:bookmarkStart w:id="19" w:name="page100"/>
      <w:bookmarkEnd w:id="19"/>
      <w:r w:rsidRPr="00E71274">
        <w:rPr>
          <w:rFonts w:ascii="Times New Roman" w:eastAsia="Times New Roman" w:hAnsi="Times New Roman" w:cs="Times New Roman"/>
          <w:sz w:val="32"/>
          <w:szCs w:val="32"/>
        </w:rPr>
        <w:t>Робочі рукавиці з полімерів (плівкових і на основі текстилю) в залежності від виду полімеру, товщини і конструкції можуть захищати від багатьох шкідливих і небезпечних факторів виробництва: проколів, порізів і стирання; іонізуючих випромінювань і радіоактивного пилу; розчинів кислот, лугів, органічних розчинників, нафтопродуктів, олій і жирів тваринного походження, мікроорганізмів, а також від ураження електричним струмом.</w:t>
      </w:r>
    </w:p>
    <w:p w:rsidR="004A5B2B" w:rsidRPr="00E71274" w:rsidRDefault="004A5B2B" w:rsidP="004A5B2B">
      <w:pPr>
        <w:spacing w:after="0"/>
        <w:ind w:firstLine="708"/>
        <w:jc w:val="both"/>
        <w:rPr>
          <w:rFonts w:ascii="Times New Roman" w:hAnsi="Times New Roman" w:cs="Times New Roman"/>
          <w:sz w:val="32"/>
          <w:szCs w:val="32"/>
        </w:rPr>
      </w:pPr>
      <w:r w:rsidRPr="00E71274">
        <w:rPr>
          <w:rFonts w:ascii="Times New Roman" w:eastAsia="Times New Roman" w:hAnsi="Times New Roman" w:cs="Times New Roman"/>
          <w:i/>
          <w:iCs/>
          <w:sz w:val="32"/>
          <w:szCs w:val="32"/>
        </w:rPr>
        <w:t xml:space="preserve">Робочі захисні рукавиці з основою або без неї. </w:t>
      </w:r>
      <w:r w:rsidRPr="00E71274">
        <w:rPr>
          <w:rFonts w:ascii="Times New Roman" w:eastAsia="Times New Roman" w:hAnsi="Times New Roman" w:cs="Times New Roman"/>
          <w:sz w:val="32"/>
          <w:szCs w:val="32"/>
        </w:rPr>
        <w:t>Рукавиці без основи</w:t>
      </w:r>
      <w:r w:rsidRPr="00E71274">
        <w:rPr>
          <w:rFonts w:ascii="Times New Roman" w:eastAsia="Times New Roman" w:hAnsi="Times New Roman" w:cs="Times New Roman"/>
          <w:i/>
          <w:iCs/>
          <w:sz w:val="32"/>
          <w:szCs w:val="32"/>
        </w:rPr>
        <w:t xml:space="preserve"> </w:t>
      </w:r>
      <w:r w:rsidRPr="00E71274">
        <w:rPr>
          <w:rFonts w:ascii="Times New Roman" w:eastAsia="Times New Roman" w:hAnsi="Times New Roman" w:cs="Times New Roman"/>
          <w:sz w:val="32"/>
          <w:szCs w:val="32"/>
        </w:rPr>
        <w:t>виготовляють шляхом безпосереднього занурення матриці (моделі кисті руки) у розчин рідкого латексу, нітрилу та ін. Основна перевага таких рукавиць – максимальна чутливість пальців. Виготовляються вони з бавовняним напиленням і без нього.</w:t>
      </w:r>
    </w:p>
    <w:p w:rsidR="004A5B2B" w:rsidRPr="00E71274" w:rsidRDefault="004A5B2B" w:rsidP="004A5B2B">
      <w:pPr>
        <w:spacing w:after="0"/>
        <w:ind w:firstLine="708"/>
        <w:jc w:val="both"/>
        <w:rPr>
          <w:rFonts w:ascii="Times New Roman" w:hAnsi="Times New Roman" w:cs="Times New Roman"/>
          <w:sz w:val="32"/>
          <w:szCs w:val="32"/>
        </w:rPr>
      </w:pPr>
      <w:r w:rsidRPr="00E71274">
        <w:rPr>
          <w:rFonts w:ascii="Times New Roman" w:eastAsia="Times New Roman" w:hAnsi="Times New Roman" w:cs="Times New Roman"/>
          <w:i/>
          <w:iCs/>
          <w:sz w:val="32"/>
          <w:szCs w:val="32"/>
        </w:rPr>
        <w:t xml:space="preserve">Робочі рукавиці на бавовняній основі </w:t>
      </w:r>
      <w:r w:rsidRPr="00E71274">
        <w:rPr>
          <w:rFonts w:ascii="Times New Roman" w:eastAsia="Times New Roman" w:hAnsi="Times New Roman" w:cs="Times New Roman"/>
          <w:sz w:val="32"/>
          <w:szCs w:val="32"/>
        </w:rPr>
        <w:t>є максимально комфортними для</w:t>
      </w:r>
      <w:r w:rsidRPr="00E71274">
        <w:rPr>
          <w:rFonts w:ascii="Times New Roman" w:eastAsia="Times New Roman" w:hAnsi="Times New Roman" w:cs="Times New Roman"/>
          <w:i/>
          <w:iCs/>
          <w:sz w:val="32"/>
          <w:szCs w:val="32"/>
        </w:rPr>
        <w:t xml:space="preserve"> </w:t>
      </w:r>
      <w:r w:rsidRPr="00E71274">
        <w:rPr>
          <w:rFonts w:ascii="Times New Roman" w:eastAsia="Times New Roman" w:hAnsi="Times New Roman" w:cs="Times New Roman"/>
          <w:sz w:val="32"/>
          <w:szCs w:val="32"/>
        </w:rPr>
        <w:t>рук. Основа відмінно вбирає вологу і є додатковою теплоізоляцією.</w:t>
      </w:r>
    </w:p>
    <w:p w:rsidR="004A5B2B" w:rsidRPr="00E71274" w:rsidRDefault="004A5B2B" w:rsidP="004A5B2B">
      <w:pPr>
        <w:spacing w:after="0"/>
        <w:ind w:firstLine="708"/>
        <w:jc w:val="both"/>
        <w:rPr>
          <w:rFonts w:ascii="Times New Roman" w:hAnsi="Times New Roman" w:cs="Times New Roman"/>
          <w:sz w:val="32"/>
          <w:szCs w:val="32"/>
        </w:rPr>
      </w:pPr>
      <w:r w:rsidRPr="00E71274">
        <w:rPr>
          <w:rFonts w:ascii="Times New Roman" w:eastAsia="Times New Roman" w:hAnsi="Times New Roman" w:cs="Times New Roman"/>
          <w:i/>
          <w:iCs/>
          <w:sz w:val="32"/>
          <w:szCs w:val="32"/>
        </w:rPr>
        <w:lastRenderedPageBreak/>
        <w:t xml:space="preserve">Рукавиці на основі поліестеру </w:t>
      </w:r>
      <w:r w:rsidRPr="00E71274">
        <w:rPr>
          <w:rFonts w:ascii="Times New Roman" w:eastAsia="Times New Roman" w:hAnsi="Times New Roman" w:cs="Times New Roman"/>
          <w:sz w:val="32"/>
          <w:szCs w:val="32"/>
        </w:rPr>
        <w:t>(який зазвичай використовується в</w:t>
      </w:r>
      <w:r w:rsidRPr="00E71274">
        <w:rPr>
          <w:rFonts w:ascii="Times New Roman" w:eastAsia="Times New Roman" w:hAnsi="Times New Roman" w:cs="Times New Roman"/>
          <w:i/>
          <w:iCs/>
          <w:sz w:val="32"/>
          <w:szCs w:val="32"/>
        </w:rPr>
        <w:t xml:space="preserve"> </w:t>
      </w:r>
      <w:r w:rsidRPr="00E71274">
        <w:rPr>
          <w:rFonts w:ascii="Times New Roman" w:eastAsia="Times New Roman" w:hAnsi="Times New Roman" w:cs="Times New Roman"/>
          <w:sz w:val="32"/>
          <w:szCs w:val="32"/>
        </w:rPr>
        <w:t>поєднанні з бавовною) не тільки комфортні, але й мають більшу міцність на розтягнення і стирання.</w:t>
      </w:r>
    </w:p>
    <w:p w:rsidR="004A5B2B" w:rsidRPr="00E71274" w:rsidRDefault="004A5B2B" w:rsidP="004A5B2B">
      <w:pPr>
        <w:spacing w:after="0"/>
        <w:ind w:firstLine="708"/>
        <w:jc w:val="both"/>
        <w:rPr>
          <w:rFonts w:ascii="Times New Roman" w:hAnsi="Times New Roman" w:cs="Times New Roman"/>
          <w:sz w:val="32"/>
          <w:szCs w:val="32"/>
        </w:rPr>
      </w:pPr>
      <w:r w:rsidRPr="00E71274">
        <w:rPr>
          <w:rFonts w:ascii="Times New Roman" w:eastAsia="Times New Roman" w:hAnsi="Times New Roman" w:cs="Times New Roman"/>
          <w:i/>
          <w:iCs/>
          <w:sz w:val="32"/>
          <w:szCs w:val="32"/>
        </w:rPr>
        <w:t xml:space="preserve">Робочі захисні рукавиці на нейлоновій основі </w:t>
      </w:r>
      <w:r w:rsidRPr="00E71274">
        <w:rPr>
          <w:rFonts w:ascii="Times New Roman" w:eastAsia="Times New Roman" w:hAnsi="Times New Roman" w:cs="Times New Roman"/>
          <w:sz w:val="32"/>
          <w:szCs w:val="32"/>
        </w:rPr>
        <w:t>більш еластичні.</w:t>
      </w:r>
      <w:r w:rsidRPr="00E71274">
        <w:rPr>
          <w:rFonts w:ascii="Times New Roman" w:eastAsia="Times New Roman" w:hAnsi="Times New Roman" w:cs="Times New Roman"/>
          <w:i/>
          <w:iCs/>
          <w:sz w:val="32"/>
          <w:szCs w:val="32"/>
        </w:rPr>
        <w:t xml:space="preserve"> </w:t>
      </w:r>
      <w:r w:rsidRPr="00E71274">
        <w:rPr>
          <w:rFonts w:ascii="Times New Roman" w:eastAsia="Times New Roman" w:hAnsi="Times New Roman" w:cs="Times New Roman"/>
          <w:sz w:val="32"/>
          <w:szCs w:val="32"/>
        </w:rPr>
        <w:t>Вони</w:t>
      </w:r>
      <w:r w:rsidRPr="00E71274">
        <w:rPr>
          <w:rFonts w:ascii="Times New Roman" w:eastAsia="Times New Roman" w:hAnsi="Times New Roman" w:cs="Times New Roman"/>
          <w:i/>
          <w:iCs/>
          <w:sz w:val="32"/>
          <w:szCs w:val="32"/>
        </w:rPr>
        <w:t xml:space="preserve"> </w:t>
      </w:r>
      <w:r w:rsidRPr="00E71274">
        <w:rPr>
          <w:rFonts w:ascii="Times New Roman" w:eastAsia="Times New Roman" w:hAnsi="Times New Roman" w:cs="Times New Roman"/>
          <w:sz w:val="32"/>
          <w:szCs w:val="32"/>
        </w:rPr>
        <w:t>міцні при розтягуванні і стиранні,  довговічні і придатні для прання.</w:t>
      </w:r>
    </w:p>
    <w:p w:rsidR="004A5B2B" w:rsidRPr="00E71274" w:rsidRDefault="004A5B2B" w:rsidP="004A5B2B">
      <w:pPr>
        <w:spacing w:after="0"/>
        <w:rPr>
          <w:rFonts w:ascii="Times New Roman" w:hAnsi="Times New Roman" w:cs="Times New Roman"/>
          <w:sz w:val="32"/>
          <w:szCs w:val="32"/>
        </w:rPr>
      </w:pPr>
    </w:p>
    <w:p w:rsidR="004A5B2B" w:rsidRPr="00E71274" w:rsidRDefault="004A5B2B" w:rsidP="004A5B2B">
      <w:pPr>
        <w:spacing w:after="0"/>
        <w:ind w:left="708"/>
        <w:rPr>
          <w:rFonts w:ascii="Times New Roman" w:hAnsi="Times New Roman" w:cs="Times New Roman"/>
          <w:sz w:val="32"/>
          <w:szCs w:val="32"/>
        </w:rPr>
      </w:pPr>
      <w:r w:rsidRPr="00E71274">
        <w:rPr>
          <w:rFonts w:ascii="Times New Roman" w:eastAsia="Times New Roman" w:hAnsi="Times New Roman" w:cs="Times New Roman"/>
          <w:b/>
          <w:bCs/>
          <w:sz w:val="32"/>
          <w:szCs w:val="32"/>
        </w:rPr>
        <w:t xml:space="preserve">Нормативні акти, стандарти і маркування захисних рукавиць </w:t>
      </w:r>
      <w:r w:rsidRPr="00E71274">
        <w:rPr>
          <w:rFonts w:ascii="Times New Roman" w:eastAsia="Times New Roman" w:hAnsi="Times New Roman" w:cs="Times New Roman"/>
          <w:sz w:val="32"/>
          <w:szCs w:val="32"/>
        </w:rPr>
        <w:t>Технічні характеристики рукавиць визначаються Європейськими</w:t>
      </w:r>
    </w:p>
    <w:p w:rsidR="004A5B2B" w:rsidRPr="00E71274" w:rsidRDefault="004A5B2B" w:rsidP="004A5B2B">
      <w:pPr>
        <w:spacing w:after="0"/>
        <w:jc w:val="both"/>
        <w:rPr>
          <w:rFonts w:ascii="Times New Roman" w:eastAsia="Times New Roman" w:hAnsi="Times New Roman" w:cs="Times New Roman"/>
          <w:sz w:val="32"/>
          <w:szCs w:val="32"/>
        </w:rPr>
      </w:pPr>
      <w:r w:rsidRPr="00E71274">
        <w:rPr>
          <w:rFonts w:ascii="Times New Roman" w:eastAsia="Times New Roman" w:hAnsi="Times New Roman" w:cs="Times New Roman"/>
          <w:sz w:val="32"/>
          <w:szCs w:val="32"/>
        </w:rPr>
        <w:t>стандартами, більшість яких є чинними в Україні. Вони позначаються на виробі спеціальними піктограмами, до яких додаються цифри для уточнення рівня захисту.</w:t>
      </w:r>
      <w:bookmarkStart w:id="20" w:name="page107"/>
      <w:bookmarkEnd w:id="20"/>
    </w:p>
    <w:p w:rsidR="004A5B2B" w:rsidRDefault="004A5B2B" w:rsidP="004A5B2B">
      <w:pPr>
        <w:pStyle w:val="32"/>
        <w:shd w:val="clear" w:color="auto" w:fill="auto"/>
        <w:tabs>
          <w:tab w:val="left" w:pos="1636"/>
        </w:tabs>
        <w:spacing w:before="0" w:after="0" w:line="276" w:lineRule="auto"/>
        <w:ind w:firstLine="0"/>
        <w:rPr>
          <w:bCs w:val="0"/>
          <w:sz w:val="32"/>
          <w:szCs w:val="32"/>
        </w:rPr>
      </w:pPr>
    </w:p>
    <w:p w:rsidR="004A5B2B" w:rsidRPr="00BF5DA4" w:rsidRDefault="004A5B2B" w:rsidP="004A5B2B">
      <w:pPr>
        <w:pStyle w:val="32"/>
        <w:shd w:val="clear" w:color="auto" w:fill="auto"/>
        <w:tabs>
          <w:tab w:val="left" w:pos="1636"/>
        </w:tabs>
        <w:spacing w:before="0" w:after="0" w:line="276" w:lineRule="auto"/>
        <w:ind w:firstLine="0"/>
        <w:jc w:val="center"/>
        <w:rPr>
          <w:i w:val="0"/>
          <w:sz w:val="32"/>
          <w:szCs w:val="32"/>
        </w:rPr>
      </w:pPr>
      <w:r w:rsidRPr="00BF5DA4">
        <w:rPr>
          <w:bCs w:val="0"/>
          <w:i w:val="0"/>
          <w:sz w:val="32"/>
          <w:szCs w:val="32"/>
        </w:rPr>
        <w:t>Знаки безпеки і захисту здоров</w:t>
      </w:r>
      <w:r>
        <w:rPr>
          <w:bCs w:val="0"/>
          <w:i w:val="0"/>
          <w:sz w:val="32"/>
          <w:szCs w:val="32"/>
        </w:rPr>
        <w:t>’</w:t>
      </w:r>
      <w:r w:rsidRPr="00BF5DA4">
        <w:rPr>
          <w:bCs w:val="0"/>
          <w:i w:val="0"/>
          <w:sz w:val="32"/>
          <w:szCs w:val="32"/>
        </w:rPr>
        <w:t>я</w:t>
      </w:r>
    </w:p>
    <w:p w:rsidR="004A5B2B" w:rsidRDefault="004A5B2B" w:rsidP="004A5B2B">
      <w:pPr>
        <w:spacing w:after="0"/>
        <w:ind w:firstLine="708"/>
        <w:jc w:val="both"/>
        <w:rPr>
          <w:rFonts w:ascii="Times New Roman" w:eastAsia="Times New Roman" w:hAnsi="Times New Roman" w:cs="Times New Roman"/>
          <w:sz w:val="32"/>
          <w:szCs w:val="32"/>
        </w:rPr>
      </w:pPr>
      <w:r w:rsidRPr="00424AF8">
        <w:rPr>
          <w:rFonts w:ascii="Times New Roman" w:eastAsia="Times New Roman" w:hAnsi="Times New Roman" w:cs="Times New Roman"/>
          <w:sz w:val="32"/>
          <w:szCs w:val="32"/>
        </w:rPr>
        <w:t>Основною функцією маркування матеріалів, місць чи об</w:t>
      </w:r>
      <w:r>
        <w:rPr>
          <w:rFonts w:ascii="Times New Roman" w:eastAsia="Times New Roman" w:hAnsi="Times New Roman" w:cs="Times New Roman"/>
          <w:sz w:val="32"/>
          <w:szCs w:val="32"/>
        </w:rPr>
        <w:t>’</w:t>
      </w:r>
      <w:r w:rsidRPr="00424AF8">
        <w:rPr>
          <w:rFonts w:ascii="Times New Roman" w:eastAsia="Times New Roman" w:hAnsi="Times New Roman" w:cs="Times New Roman"/>
          <w:sz w:val="32"/>
          <w:szCs w:val="32"/>
        </w:rPr>
        <w:t>єктів спеціальними знаками є попередження персоналу про можливі загрози для життя і здоров</w:t>
      </w:r>
      <w:r>
        <w:rPr>
          <w:rFonts w:ascii="Times New Roman" w:eastAsia="Times New Roman" w:hAnsi="Times New Roman" w:cs="Times New Roman"/>
          <w:sz w:val="32"/>
          <w:szCs w:val="32"/>
        </w:rPr>
        <w:t>’</w:t>
      </w:r>
      <w:r w:rsidRPr="00424AF8">
        <w:rPr>
          <w:rFonts w:ascii="Times New Roman" w:eastAsia="Times New Roman" w:hAnsi="Times New Roman" w:cs="Times New Roman"/>
          <w:sz w:val="32"/>
          <w:szCs w:val="32"/>
        </w:rPr>
        <w:t>я, недопустимості вчинення певних дій, що можуть спричинити небезпеку, зобов</w:t>
      </w:r>
      <w:r>
        <w:rPr>
          <w:rFonts w:ascii="Times New Roman" w:eastAsia="Times New Roman" w:hAnsi="Times New Roman" w:cs="Times New Roman"/>
          <w:sz w:val="32"/>
          <w:szCs w:val="32"/>
        </w:rPr>
        <w:t>’</w:t>
      </w:r>
      <w:r w:rsidRPr="00424AF8">
        <w:rPr>
          <w:rFonts w:ascii="Times New Roman" w:eastAsia="Times New Roman" w:hAnsi="Times New Roman" w:cs="Times New Roman"/>
          <w:sz w:val="32"/>
          <w:szCs w:val="32"/>
        </w:rPr>
        <w:t>язанні виконання приписів, передбачених правилами техніки безпеки чи захисту здоров</w:t>
      </w:r>
      <w:r>
        <w:rPr>
          <w:rFonts w:ascii="Times New Roman" w:eastAsia="Times New Roman" w:hAnsi="Times New Roman" w:cs="Times New Roman"/>
          <w:sz w:val="32"/>
          <w:szCs w:val="32"/>
        </w:rPr>
        <w:t>’</w:t>
      </w:r>
      <w:r w:rsidRPr="00424AF8">
        <w:rPr>
          <w:rFonts w:ascii="Times New Roman" w:eastAsia="Times New Roman" w:hAnsi="Times New Roman" w:cs="Times New Roman"/>
          <w:sz w:val="32"/>
          <w:szCs w:val="32"/>
        </w:rPr>
        <w:t xml:space="preserve">я працівників на робочому місці. Застосування схематичних маркувальних піктограм різного забарвлення замість текстових попереджень, або як доповнення до них пояснюється тим, що вони забезпечують максимальну зрозумілість, доступність і швидкість сприйняття візуальної інформації для людей незалежно від їх етнічної та національної належності. </w:t>
      </w:r>
    </w:p>
    <w:p w:rsidR="004A5B2B" w:rsidRPr="00424AF8" w:rsidRDefault="004A5B2B" w:rsidP="004A5B2B">
      <w:pPr>
        <w:spacing w:after="0"/>
        <w:ind w:firstLine="708"/>
        <w:jc w:val="both"/>
        <w:rPr>
          <w:rFonts w:ascii="Times New Roman" w:eastAsia="Times New Roman" w:hAnsi="Times New Roman" w:cs="Times New Roman"/>
          <w:sz w:val="32"/>
          <w:szCs w:val="32"/>
        </w:rPr>
      </w:pPr>
      <w:r>
        <w:rPr>
          <w:rFonts w:ascii="Times New Roman" w:eastAsia="Times New Roman" w:hAnsi="Times New Roman" w:cs="Times New Roman"/>
          <w:sz w:val="32"/>
          <w:szCs w:val="32"/>
        </w:rPr>
        <w:t xml:space="preserve">У </w:t>
      </w:r>
      <w:r w:rsidRPr="00424AF8">
        <w:rPr>
          <w:rFonts w:ascii="Times New Roman" w:eastAsia="Times New Roman" w:hAnsi="Times New Roman" w:cs="Times New Roman"/>
          <w:sz w:val="32"/>
          <w:szCs w:val="32"/>
        </w:rPr>
        <w:t>2003 році Організація Об</w:t>
      </w:r>
      <w:r>
        <w:rPr>
          <w:rFonts w:ascii="Times New Roman" w:eastAsia="Times New Roman" w:hAnsi="Times New Roman" w:cs="Times New Roman"/>
          <w:sz w:val="32"/>
          <w:szCs w:val="32"/>
        </w:rPr>
        <w:t>’</w:t>
      </w:r>
      <w:r w:rsidRPr="00424AF8">
        <w:rPr>
          <w:rFonts w:ascii="Times New Roman" w:eastAsia="Times New Roman" w:hAnsi="Times New Roman" w:cs="Times New Roman"/>
          <w:sz w:val="32"/>
          <w:szCs w:val="32"/>
        </w:rPr>
        <w:t>єднаних Націй (ООН) прийняла узгоджену на міжнародному рівні систему класифікації та маркування хімічних речовин (GHS). Повністю перехід на стандарти GHS відбувся із 1 січня 2017 року. Важливим етапом впровадження системи GHS стала уніфікація у класифікації загроз розпочата із впровадження замість Material Safety Data Sheets (MSDSs) стандартного Safety Data Sheets (SDSs), у якому описані 16 категорій: вказано найменування речовини, тип загрози, заходи першої медичної допомоги, фізичні та хімічні властивості, вимоги щодо пожежогасіння та ін.</w:t>
      </w:r>
    </w:p>
    <w:p w:rsidR="004A5B2B" w:rsidRPr="00424AF8" w:rsidRDefault="004A5B2B" w:rsidP="004A5B2B">
      <w:pPr>
        <w:ind w:firstLine="708"/>
        <w:jc w:val="both"/>
        <w:rPr>
          <w:rFonts w:ascii="Times New Roman" w:hAnsi="Times New Roman" w:cs="Times New Roman"/>
          <w:sz w:val="32"/>
          <w:szCs w:val="32"/>
        </w:rPr>
      </w:pPr>
      <w:r w:rsidRPr="00424AF8">
        <w:rPr>
          <w:rFonts w:ascii="Times New Roman" w:eastAsia="Times New Roman" w:hAnsi="Times New Roman" w:cs="Times New Roman"/>
          <w:sz w:val="32"/>
          <w:szCs w:val="32"/>
        </w:rPr>
        <w:t xml:space="preserve">Класифікацію загроз у системі GHS здійснюють у порядку від 1 до 5, де 1 – найбільш небезпечні матеріали і речовини, а 5 – найменш </w:t>
      </w:r>
      <w:r w:rsidRPr="00424AF8">
        <w:rPr>
          <w:rFonts w:ascii="Times New Roman" w:eastAsia="Times New Roman" w:hAnsi="Times New Roman" w:cs="Times New Roman"/>
          <w:sz w:val="32"/>
          <w:szCs w:val="32"/>
        </w:rPr>
        <w:lastRenderedPageBreak/>
        <w:t>небезпечні. Система передбачає використання для маркування шести основних параметрів: назви продукту, даних про виробника, піктограми небезпеки, сигнального слова, типу загрози здоров</w:t>
      </w:r>
      <w:r>
        <w:rPr>
          <w:rFonts w:ascii="Times New Roman" w:eastAsia="Times New Roman" w:hAnsi="Times New Roman" w:cs="Times New Roman"/>
          <w:sz w:val="32"/>
          <w:szCs w:val="32"/>
        </w:rPr>
        <w:t>’</w:t>
      </w:r>
      <w:r w:rsidRPr="00424AF8">
        <w:rPr>
          <w:rFonts w:ascii="Times New Roman" w:eastAsia="Times New Roman" w:hAnsi="Times New Roman" w:cs="Times New Roman"/>
          <w:sz w:val="32"/>
          <w:szCs w:val="32"/>
        </w:rPr>
        <w:t>ю і заходів безпеки при роботі із речовиною чи матеріалом. За вимогами GHS маркування слід проводити відповідно типу загроз, що несуть ті чи інші речовини чи суміші. Так, умовно всі загрози поділяють на фізичні, загрози для здоров</w:t>
      </w:r>
      <w:r>
        <w:rPr>
          <w:rFonts w:ascii="Times New Roman" w:eastAsia="Times New Roman" w:hAnsi="Times New Roman" w:cs="Times New Roman"/>
          <w:sz w:val="32"/>
          <w:szCs w:val="32"/>
        </w:rPr>
        <w:t>’</w:t>
      </w:r>
      <w:r w:rsidRPr="00424AF8">
        <w:rPr>
          <w:rFonts w:ascii="Times New Roman" w:eastAsia="Times New Roman" w:hAnsi="Times New Roman" w:cs="Times New Roman"/>
          <w:sz w:val="32"/>
          <w:szCs w:val="32"/>
        </w:rPr>
        <w:t xml:space="preserve">я і життя, </w:t>
      </w:r>
      <w:bookmarkStart w:id="21" w:name="page108"/>
      <w:bookmarkEnd w:id="21"/>
      <w:r w:rsidRPr="00424AF8">
        <w:rPr>
          <w:rFonts w:ascii="Times New Roman" w:eastAsia="Times New Roman" w:hAnsi="Times New Roman" w:cs="Times New Roman"/>
          <w:sz w:val="32"/>
          <w:szCs w:val="32"/>
        </w:rPr>
        <w:t>загрози для навколишнього середовища. Для категорій речовин додається сигнальне слово «небезпечно» або «обережно».</w:t>
      </w:r>
    </w:p>
    <w:p w:rsidR="004A5B2B" w:rsidRPr="00424AF8" w:rsidRDefault="004A5B2B" w:rsidP="001D3FFF">
      <w:pPr>
        <w:spacing w:after="0"/>
        <w:ind w:firstLine="708"/>
        <w:jc w:val="center"/>
        <w:rPr>
          <w:rFonts w:ascii="Times New Roman" w:hAnsi="Times New Roman" w:cs="Times New Roman"/>
          <w:sz w:val="32"/>
          <w:szCs w:val="32"/>
        </w:rPr>
      </w:pPr>
      <w:r w:rsidRPr="00424AF8">
        <w:rPr>
          <w:rFonts w:ascii="Times New Roman" w:eastAsia="Times New Roman" w:hAnsi="Times New Roman" w:cs="Times New Roman"/>
          <w:b/>
          <w:bCs/>
          <w:sz w:val="32"/>
          <w:szCs w:val="32"/>
        </w:rPr>
        <w:t>Піктограми системи класифікації і маркування хімічних речовин (GHS)</w:t>
      </w:r>
    </w:p>
    <w:p w:rsidR="004A5B2B" w:rsidRPr="00424AF8" w:rsidRDefault="004A5B2B" w:rsidP="001D3FFF">
      <w:pPr>
        <w:spacing w:after="0"/>
        <w:ind w:right="20" w:firstLine="708"/>
        <w:jc w:val="both"/>
        <w:rPr>
          <w:rFonts w:ascii="Times New Roman" w:hAnsi="Times New Roman" w:cs="Times New Roman"/>
          <w:sz w:val="32"/>
          <w:szCs w:val="32"/>
        </w:rPr>
      </w:pPr>
      <w:r w:rsidRPr="00424AF8">
        <w:rPr>
          <w:rFonts w:ascii="Times New Roman" w:eastAsia="Times New Roman" w:hAnsi="Times New Roman" w:cs="Times New Roman"/>
          <w:sz w:val="32"/>
          <w:szCs w:val="32"/>
        </w:rPr>
        <w:t>Піктограми узгодженої на глобальному рівні системи класифікації і маркування хімічних речовин (GHS) представлені на рисунку 14. Нижче ми подаємо опис речовин та матеріалів, які кожною із цих піктограм маркуються і які найчастіше застосовуються у науково-дослідних, випробувальних, клінічних та навчальних лабораторіях.</w:t>
      </w:r>
    </w:p>
    <w:p w:rsidR="004A5B2B" w:rsidRPr="00424AF8" w:rsidRDefault="004A5B2B" w:rsidP="001D3FFF">
      <w:pPr>
        <w:spacing w:after="0"/>
        <w:ind w:left="440" w:firstLine="268"/>
        <w:rPr>
          <w:rFonts w:ascii="Times New Roman" w:hAnsi="Times New Roman" w:cs="Times New Roman"/>
          <w:sz w:val="32"/>
          <w:szCs w:val="32"/>
        </w:rPr>
      </w:pPr>
      <w:r w:rsidRPr="00424AF8">
        <w:rPr>
          <w:rFonts w:ascii="Times New Roman" w:eastAsia="Cambria" w:hAnsi="Times New Roman" w:cs="Times New Roman"/>
          <w:b/>
          <w:bCs/>
          <w:sz w:val="32"/>
          <w:szCs w:val="32"/>
        </w:rPr>
        <w:t>Речовини, що несуть фізичну загрозу:</w:t>
      </w:r>
    </w:p>
    <w:p w:rsidR="004A5B2B" w:rsidRDefault="004A5B2B" w:rsidP="001D3FFF">
      <w:pPr>
        <w:spacing w:after="0"/>
        <w:ind w:right="20" w:firstLine="708"/>
        <w:jc w:val="both"/>
        <w:rPr>
          <w:rFonts w:ascii="Times New Roman" w:eastAsia="Times New Roman" w:hAnsi="Times New Roman" w:cs="Times New Roman"/>
          <w:sz w:val="32"/>
          <w:szCs w:val="32"/>
        </w:rPr>
      </w:pPr>
      <w:r w:rsidRPr="00424AF8">
        <w:rPr>
          <w:rFonts w:ascii="Times New Roman" w:eastAsia="Times New Roman" w:hAnsi="Times New Roman" w:cs="Times New Roman"/>
          <w:i/>
          <w:iCs/>
          <w:sz w:val="32"/>
          <w:szCs w:val="32"/>
        </w:rPr>
        <w:t>Вибухонебезпечні речовини (</w:t>
      </w:r>
      <w:r w:rsidR="00861AD2">
        <w:rPr>
          <w:rFonts w:ascii="Times New Roman" w:eastAsia="Times New Roman" w:hAnsi="Times New Roman" w:cs="Times New Roman"/>
          <w:sz w:val="32"/>
          <w:szCs w:val="32"/>
        </w:rPr>
        <w:t>рис. 32</w:t>
      </w:r>
      <w:r w:rsidR="009067B8">
        <w:rPr>
          <w:rFonts w:ascii="Times New Roman" w:eastAsia="Times New Roman" w:hAnsi="Times New Roman" w:cs="Times New Roman"/>
          <w:sz w:val="32"/>
          <w:szCs w:val="32"/>
        </w:rPr>
        <w:t>.</w:t>
      </w:r>
      <w:r w:rsidRPr="00424AF8">
        <w:rPr>
          <w:rFonts w:ascii="Times New Roman" w:eastAsia="Times New Roman" w:hAnsi="Times New Roman" w:cs="Times New Roman"/>
          <w:sz w:val="32"/>
          <w:szCs w:val="32"/>
        </w:rPr>
        <w:t xml:space="preserve"> 1) за певних умов здатні до моментального (вибухового) самовільного хімічного перетворення з виділенням тепла і утворенням газоподібних продуктів. Аналогічним символом проводиться маркування вибухонебезпечних виробів (боєприпасів), а органічні пероксиди, речовини, що можуть самовільно розкладатись та їх суміші.</w:t>
      </w:r>
    </w:p>
    <w:p w:rsidR="004A5B2B" w:rsidRDefault="004A5B2B" w:rsidP="001D3FFF">
      <w:pPr>
        <w:spacing w:after="0"/>
        <w:ind w:right="20" w:firstLine="708"/>
        <w:jc w:val="both"/>
        <w:rPr>
          <w:rFonts w:ascii="Times New Roman" w:eastAsia="Times New Roman" w:hAnsi="Times New Roman" w:cs="Times New Roman"/>
          <w:sz w:val="32"/>
          <w:szCs w:val="32"/>
        </w:rPr>
      </w:pPr>
      <w:r w:rsidRPr="00424AF8">
        <w:rPr>
          <w:rFonts w:ascii="Times New Roman" w:eastAsia="Times New Roman" w:hAnsi="Times New Roman" w:cs="Times New Roman"/>
          <w:i/>
          <w:iCs/>
          <w:sz w:val="32"/>
          <w:szCs w:val="32"/>
        </w:rPr>
        <w:t xml:space="preserve">Легкозаймисті речовини </w:t>
      </w:r>
      <w:r w:rsidRPr="00424AF8">
        <w:rPr>
          <w:rFonts w:ascii="Times New Roman" w:eastAsia="Times New Roman" w:hAnsi="Times New Roman" w:cs="Times New Roman"/>
          <w:sz w:val="32"/>
          <w:szCs w:val="32"/>
        </w:rPr>
        <w:t>(</w:t>
      </w:r>
      <w:r w:rsidR="00861AD2">
        <w:rPr>
          <w:rFonts w:ascii="Times New Roman" w:eastAsia="Times New Roman" w:hAnsi="Times New Roman" w:cs="Times New Roman"/>
          <w:sz w:val="32"/>
          <w:szCs w:val="32"/>
        </w:rPr>
        <w:t>рис. 32</w:t>
      </w:r>
      <w:r w:rsidR="009067B8">
        <w:rPr>
          <w:rFonts w:ascii="Times New Roman" w:eastAsia="Times New Roman" w:hAnsi="Times New Roman" w:cs="Times New Roman"/>
          <w:sz w:val="32"/>
          <w:szCs w:val="32"/>
        </w:rPr>
        <w:t>.</w:t>
      </w:r>
      <w:r w:rsidRPr="00424AF8">
        <w:rPr>
          <w:rFonts w:ascii="Times New Roman" w:eastAsia="Times New Roman" w:hAnsi="Times New Roman" w:cs="Times New Roman"/>
          <w:sz w:val="32"/>
          <w:szCs w:val="32"/>
        </w:rPr>
        <w:t xml:space="preserve"> 2) включають</w:t>
      </w:r>
      <w:r w:rsidRPr="00424AF8">
        <w:rPr>
          <w:rFonts w:ascii="Times New Roman" w:eastAsia="Times New Roman" w:hAnsi="Times New Roman" w:cs="Times New Roman"/>
          <w:i/>
          <w:iCs/>
          <w:sz w:val="32"/>
          <w:szCs w:val="32"/>
        </w:rPr>
        <w:t xml:space="preserve"> </w:t>
      </w:r>
      <w:r w:rsidRPr="00424AF8">
        <w:rPr>
          <w:rFonts w:ascii="Times New Roman" w:eastAsia="Times New Roman" w:hAnsi="Times New Roman" w:cs="Times New Roman"/>
          <w:sz w:val="32"/>
          <w:szCs w:val="32"/>
        </w:rPr>
        <w:t>рідини, тверді речовини та гази (зокрема, хімічно нестійкі). Л</w:t>
      </w:r>
      <w:r w:rsidRPr="00424AF8">
        <w:rPr>
          <w:rFonts w:ascii="Times New Roman" w:eastAsia="Times New Roman" w:hAnsi="Times New Roman" w:cs="Times New Roman"/>
          <w:i/>
          <w:iCs/>
          <w:sz w:val="32"/>
          <w:szCs w:val="32"/>
        </w:rPr>
        <w:t xml:space="preserve">егкозаймисті гази </w:t>
      </w:r>
      <w:r w:rsidRPr="00424AF8">
        <w:rPr>
          <w:rFonts w:ascii="Times New Roman" w:eastAsia="Times New Roman" w:hAnsi="Times New Roman" w:cs="Times New Roman"/>
          <w:sz w:val="32"/>
          <w:szCs w:val="32"/>
        </w:rPr>
        <w:t>володіють здатністю до горіння у</w:t>
      </w:r>
      <w:r w:rsidRPr="00424AF8">
        <w:rPr>
          <w:rFonts w:ascii="Times New Roman" w:eastAsia="Times New Roman" w:hAnsi="Times New Roman" w:cs="Times New Roman"/>
          <w:i/>
          <w:iCs/>
          <w:sz w:val="32"/>
          <w:szCs w:val="32"/>
        </w:rPr>
        <w:t xml:space="preserve"> </w:t>
      </w:r>
      <w:r w:rsidRPr="00424AF8">
        <w:rPr>
          <w:rFonts w:ascii="Times New Roman" w:eastAsia="Times New Roman" w:hAnsi="Times New Roman" w:cs="Times New Roman"/>
          <w:sz w:val="32"/>
          <w:szCs w:val="32"/>
        </w:rPr>
        <w:t xml:space="preserve">суміші з повітрям при температурі 20 </w:t>
      </w:r>
      <w:r w:rsidRPr="00424AF8">
        <w:rPr>
          <w:rFonts w:ascii="Times New Roman" w:eastAsia="Times New Roman" w:hAnsi="Times New Roman" w:cs="Times New Roman"/>
          <w:sz w:val="32"/>
          <w:szCs w:val="32"/>
          <w:vertAlign w:val="superscript"/>
        </w:rPr>
        <w:t>0</w:t>
      </w:r>
      <w:r w:rsidRPr="00424AF8">
        <w:rPr>
          <w:rFonts w:ascii="Times New Roman" w:eastAsia="Times New Roman" w:hAnsi="Times New Roman" w:cs="Times New Roman"/>
          <w:sz w:val="32"/>
          <w:szCs w:val="32"/>
        </w:rPr>
        <w:t>С та тиску рівному або нижчому 101,3 кПа за умови, якщо вони (гази) становлять 13% або більше від об</w:t>
      </w:r>
      <w:r>
        <w:rPr>
          <w:rFonts w:ascii="Times New Roman" w:eastAsia="Times New Roman" w:hAnsi="Times New Roman" w:cs="Times New Roman"/>
          <w:sz w:val="32"/>
          <w:szCs w:val="32"/>
        </w:rPr>
        <w:t>’</w:t>
      </w:r>
      <w:r w:rsidRPr="00424AF8">
        <w:rPr>
          <w:rFonts w:ascii="Times New Roman" w:eastAsia="Times New Roman" w:hAnsi="Times New Roman" w:cs="Times New Roman"/>
          <w:sz w:val="32"/>
          <w:szCs w:val="32"/>
        </w:rPr>
        <w:t>єму у суміші з повітрям, або які мають верхню концентраційну межу займистості не менше 12%. Л</w:t>
      </w:r>
      <w:r w:rsidRPr="00424AF8">
        <w:rPr>
          <w:rFonts w:ascii="Times New Roman" w:eastAsia="Times New Roman" w:hAnsi="Times New Roman" w:cs="Times New Roman"/>
          <w:i/>
          <w:iCs/>
          <w:sz w:val="32"/>
          <w:szCs w:val="32"/>
        </w:rPr>
        <w:t>егкозаймисті рідини</w:t>
      </w:r>
      <w:r w:rsidRPr="00424AF8">
        <w:rPr>
          <w:rFonts w:ascii="Times New Roman" w:eastAsia="Times New Roman" w:hAnsi="Times New Roman" w:cs="Times New Roman"/>
          <w:sz w:val="32"/>
          <w:szCs w:val="32"/>
        </w:rPr>
        <w:t xml:space="preserve"> містять тверді речовини в розчині чи суспензії, які виділяють займисті пари при температурах не вище 60°C при випробуванні в замкненому резервуарі, або не вище 65,6°C при</w:t>
      </w:r>
    </w:p>
    <w:p w:rsidR="001873D8" w:rsidRDefault="004A5B2B" w:rsidP="001873D8">
      <w:pPr>
        <w:spacing w:after="0"/>
        <w:ind w:right="20"/>
        <w:jc w:val="both"/>
        <w:rPr>
          <w:rFonts w:ascii="Times New Roman" w:eastAsia="Times New Roman" w:hAnsi="Times New Roman" w:cs="Times New Roman"/>
          <w:sz w:val="32"/>
          <w:szCs w:val="32"/>
        </w:rPr>
      </w:pPr>
      <w:r w:rsidRPr="00424AF8">
        <w:rPr>
          <w:rFonts w:ascii="Times New Roman" w:eastAsia="Times New Roman" w:hAnsi="Times New Roman" w:cs="Times New Roman"/>
          <w:sz w:val="32"/>
          <w:szCs w:val="32"/>
        </w:rPr>
        <w:t xml:space="preserve">випробуванні у відкритому резервуарі. </w:t>
      </w:r>
    </w:p>
    <w:p w:rsidR="004A5B2B" w:rsidRDefault="004A5B2B" w:rsidP="006002BA">
      <w:pPr>
        <w:spacing w:after="0"/>
        <w:ind w:right="20" w:firstLine="708"/>
        <w:jc w:val="both"/>
        <w:rPr>
          <w:rFonts w:ascii="Times New Roman" w:eastAsia="Times New Roman" w:hAnsi="Times New Roman" w:cs="Times New Roman"/>
          <w:sz w:val="32"/>
          <w:szCs w:val="32"/>
        </w:rPr>
      </w:pPr>
      <w:r w:rsidRPr="00424AF8">
        <w:rPr>
          <w:rFonts w:ascii="Times New Roman" w:eastAsia="Times New Roman" w:hAnsi="Times New Roman" w:cs="Times New Roman"/>
          <w:i/>
          <w:iCs/>
          <w:sz w:val="32"/>
          <w:szCs w:val="32"/>
        </w:rPr>
        <w:t>Тверді легкозаймисті</w:t>
      </w:r>
      <w:r w:rsidRPr="00424AF8">
        <w:rPr>
          <w:rFonts w:ascii="Times New Roman" w:eastAsia="Times New Roman" w:hAnsi="Times New Roman" w:cs="Times New Roman"/>
          <w:sz w:val="32"/>
          <w:szCs w:val="32"/>
        </w:rPr>
        <w:t xml:space="preserve"> речовини здатні легко займатись при контакті з повітрям, спричиняти загоряння або посилювати горіння в </w:t>
      </w:r>
      <w:r w:rsidRPr="00424AF8">
        <w:rPr>
          <w:rFonts w:ascii="Times New Roman" w:eastAsia="Times New Roman" w:hAnsi="Times New Roman" w:cs="Times New Roman"/>
          <w:sz w:val="32"/>
          <w:szCs w:val="32"/>
        </w:rPr>
        <w:lastRenderedPageBreak/>
        <w:t xml:space="preserve">результаті тертя; до цього класу також належать речовини здатні до самореактивації та до інтенсивних </w:t>
      </w:r>
      <w:r w:rsidR="006002BA" w:rsidRPr="00424AF8">
        <w:rPr>
          <w:rFonts w:ascii="Times New Roman" w:eastAsia="Times New Roman" w:hAnsi="Times New Roman" w:cs="Times New Roman"/>
          <w:sz w:val="32"/>
          <w:szCs w:val="32"/>
        </w:rPr>
        <w:t xml:space="preserve">екзотермічніх реакцій, тверді </w:t>
      </w:r>
    </w:p>
    <w:p w:rsidR="00DD7FA1" w:rsidRPr="00424AF8" w:rsidRDefault="00DD7FA1" w:rsidP="006002BA">
      <w:pPr>
        <w:spacing w:after="0"/>
        <w:ind w:right="20" w:firstLine="708"/>
        <w:jc w:val="both"/>
        <w:rPr>
          <w:rFonts w:ascii="Times New Roman" w:eastAsia="Times New Roman" w:hAnsi="Times New Roman" w:cs="Times New Roman"/>
          <w:sz w:val="32"/>
          <w:szCs w:val="32"/>
        </w:rPr>
      </w:pPr>
    </w:p>
    <w:p w:rsidR="004A5B2B" w:rsidRPr="00424AF8" w:rsidRDefault="004A5B2B" w:rsidP="004A5B2B">
      <w:pPr>
        <w:rPr>
          <w:rFonts w:ascii="Times New Roman" w:hAnsi="Times New Roman" w:cs="Times New Roman"/>
          <w:sz w:val="28"/>
          <w:szCs w:val="28"/>
        </w:rPr>
      </w:pPr>
      <w:r w:rsidRPr="00424AF8">
        <w:rPr>
          <w:rFonts w:ascii="Times New Roman" w:hAnsi="Times New Roman" w:cs="Times New Roman"/>
          <w:noProof/>
          <w:sz w:val="28"/>
          <w:szCs w:val="28"/>
          <w:lang w:eastAsia="uk-UA"/>
        </w:rPr>
        <w:drawing>
          <wp:anchor distT="0" distB="0" distL="114300" distR="114300" simplePos="0" relativeHeight="251722752" behindDoc="1" locked="0" layoutInCell="0" allowOverlap="1" wp14:anchorId="0463185B" wp14:editId="68AA1606">
            <wp:simplePos x="0" y="0"/>
            <wp:positionH relativeFrom="column">
              <wp:posOffset>181610</wp:posOffset>
            </wp:positionH>
            <wp:positionV relativeFrom="paragraph">
              <wp:posOffset>28575</wp:posOffset>
            </wp:positionV>
            <wp:extent cx="5824855" cy="1591310"/>
            <wp:effectExtent l="0" t="0" r="4445" b="8890"/>
            <wp:wrapNone/>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75">
                      <a:extLst/>
                    </a:blip>
                    <a:srcRect/>
                    <a:stretch>
                      <a:fillRect/>
                    </a:stretch>
                  </pic:blipFill>
                  <pic:spPr bwMode="auto">
                    <a:xfrm>
                      <a:off x="0" y="0"/>
                      <a:ext cx="5824855" cy="1591310"/>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Pr="00424AF8" w:rsidRDefault="004A5B2B" w:rsidP="004A5B2B">
      <w:pPr>
        <w:rPr>
          <w:rFonts w:ascii="Times New Roman" w:hAnsi="Times New Roman" w:cs="Times New Roman"/>
          <w:sz w:val="28"/>
          <w:szCs w:val="28"/>
        </w:rPr>
      </w:pPr>
    </w:p>
    <w:p w:rsidR="004A5B2B" w:rsidRPr="00424AF8" w:rsidRDefault="004A5B2B" w:rsidP="004A5B2B">
      <w:pPr>
        <w:rPr>
          <w:rFonts w:ascii="Times New Roman" w:hAnsi="Times New Roman" w:cs="Times New Roman"/>
          <w:sz w:val="28"/>
          <w:szCs w:val="28"/>
        </w:rPr>
      </w:pPr>
    </w:p>
    <w:p w:rsidR="004A5B2B" w:rsidRPr="00424AF8" w:rsidRDefault="004A5B2B" w:rsidP="004A5B2B">
      <w:pPr>
        <w:rPr>
          <w:rFonts w:ascii="Times New Roman" w:hAnsi="Times New Roman" w:cs="Times New Roman"/>
          <w:sz w:val="28"/>
          <w:szCs w:val="28"/>
        </w:rPr>
      </w:pPr>
    </w:p>
    <w:p w:rsidR="004A5B2B" w:rsidRPr="00424AF8" w:rsidRDefault="004A5B2B" w:rsidP="004A5B2B">
      <w:pPr>
        <w:rPr>
          <w:rFonts w:ascii="Times New Roman" w:hAnsi="Times New Roman" w:cs="Times New Roman"/>
          <w:sz w:val="28"/>
          <w:szCs w:val="28"/>
        </w:rPr>
      </w:pPr>
    </w:p>
    <w:p w:rsidR="004A5B2B" w:rsidRPr="00424AF8" w:rsidRDefault="004A5B2B" w:rsidP="004A5B2B">
      <w:pPr>
        <w:tabs>
          <w:tab w:val="left" w:pos="2260"/>
          <w:tab w:val="left" w:pos="4520"/>
        </w:tabs>
        <w:spacing w:after="0"/>
        <w:rPr>
          <w:rFonts w:ascii="Times New Roman" w:hAnsi="Times New Roman" w:cs="Times New Roman"/>
          <w:sz w:val="28"/>
          <w:szCs w:val="28"/>
        </w:rPr>
      </w:pPr>
      <w:r>
        <w:rPr>
          <w:rFonts w:ascii="Times New Roman" w:eastAsia="Times New Roman" w:hAnsi="Times New Roman" w:cs="Times New Roman"/>
          <w:sz w:val="28"/>
          <w:szCs w:val="28"/>
        </w:rPr>
        <w:t xml:space="preserve">                </w:t>
      </w:r>
      <w:r w:rsidRPr="00424AF8">
        <w:rPr>
          <w:rFonts w:ascii="Times New Roman" w:eastAsia="Times New Roman" w:hAnsi="Times New Roman" w:cs="Times New Roman"/>
          <w:sz w:val="28"/>
          <w:szCs w:val="28"/>
        </w:rPr>
        <w:t>1</w:t>
      </w:r>
      <w:r w:rsidRPr="00424AF8">
        <w:rPr>
          <w:rFonts w:ascii="Times New Roman" w:hAnsi="Times New Roman" w:cs="Times New Roman"/>
          <w:sz w:val="28"/>
          <w:szCs w:val="28"/>
        </w:rPr>
        <w:tab/>
      </w:r>
      <w:r>
        <w:rPr>
          <w:rFonts w:ascii="Times New Roman" w:hAnsi="Times New Roman" w:cs="Times New Roman"/>
          <w:sz w:val="28"/>
          <w:szCs w:val="28"/>
        </w:rPr>
        <w:t xml:space="preserve">                               </w:t>
      </w:r>
      <w:r w:rsidRPr="00424AF8">
        <w:rPr>
          <w:rFonts w:ascii="Times New Roman" w:eastAsia="Times New Roman" w:hAnsi="Times New Roman" w:cs="Times New Roman"/>
          <w:sz w:val="28"/>
          <w:szCs w:val="28"/>
        </w:rPr>
        <w:t>2</w:t>
      </w:r>
      <w:r w:rsidRPr="00424AF8">
        <w:rPr>
          <w:rFonts w:ascii="Times New Roman" w:hAnsi="Times New Roman" w:cs="Times New Roman"/>
          <w:sz w:val="28"/>
          <w:szCs w:val="28"/>
        </w:rPr>
        <w:tab/>
      </w:r>
      <w:r>
        <w:rPr>
          <w:rFonts w:ascii="Times New Roman" w:hAnsi="Times New Roman" w:cs="Times New Roman"/>
          <w:sz w:val="28"/>
          <w:szCs w:val="28"/>
        </w:rPr>
        <w:t xml:space="preserve">                                          </w:t>
      </w:r>
      <w:r w:rsidRPr="00424AF8">
        <w:rPr>
          <w:rFonts w:ascii="Times New Roman" w:eastAsia="Times New Roman" w:hAnsi="Times New Roman" w:cs="Times New Roman"/>
          <w:sz w:val="28"/>
          <w:szCs w:val="28"/>
        </w:rPr>
        <w:t>3</w:t>
      </w:r>
    </w:p>
    <w:p w:rsidR="004A5B2B" w:rsidRPr="00424AF8" w:rsidRDefault="004A5B2B" w:rsidP="004A5B2B">
      <w:pPr>
        <w:tabs>
          <w:tab w:val="left" w:pos="2260"/>
          <w:tab w:val="left" w:pos="4520"/>
        </w:tabs>
        <w:spacing w:after="0"/>
        <w:rPr>
          <w:rFonts w:ascii="Times New Roman" w:hAnsi="Times New Roman" w:cs="Times New Roman"/>
          <w:sz w:val="28"/>
          <w:szCs w:val="28"/>
        </w:rPr>
      </w:pPr>
      <w:r w:rsidRPr="00424AF8">
        <w:rPr>
          <w:rFonts w:ascii="Times New Roman" w:hAnsi="Times New Roman" w:cs="Times New Roman"/>
          <w:noProof/>
          <w:sz w:val="28"/>
          <w:szCs w:val="28"/>
          <w:lang w:eastAsia="uk-UA"/>
        </w:rPr>
        <w:drawing>
          <wp:anchor distT="0" distB="0" distL="114300" distR="114300" simplePos="0" relativeHeight="251723776" behindDoc="1" locked="0" layoutInCell="0" allowOverlap="1" wp14:anchorId="601BE282" wp14:editId="28CD7882">
            <wp:simplePos x="0" y="0"/>
            <wp:positionH relativeFrom="column">
              <wp:posOffset>183303</wp:posOffset>
            </wp:positionH>
            <wp:positionV relativeFrom="paragraph">
              <wp:posOffset>306846</wp:posOffset>
            </wp:positionV>
            <wp:extent cx="5870223" cy="1602817"/>
            <wp:effectExtent l="0" t="0" r="0" b="0"/>
            <wp:wrapNone/>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76">
                      <a:extLst/>
                    </a:blip>
                    <a:srcRect/>
                    <a:stretch>
                      <a:fillRect/>
                    </a:stretch>
                  </pic:blipFill>
                  <pic:spPr bwMode="auto">
                    <a:xfrm>
                      <a:off x="0" y="0"/>
                      <a:ext cx="5869940" cy="1602740"/>
                    </a:xfrm>
                    <a:prstGeom prst="rect">
                      <a:avLst/>
                    </a:prstGeom>
                    <a:noFill/>
                  </pic:spPr>
                </pic:pic>
              </a:graphicData>
            </a:graphic>
            <wp14:sizeRelH relativeFrom="margin">
              <wp14:pctWidth>0</wp14:pctWidth>
            </wp14:sizeRelH>
            <wp14:sizeRelV relativeFrom="margin">
              <wp14:pctHeight>0</wp14:pctHeight>
            </wp14:sizeRelV>
          </wp:anchor>
        </w:drawing>
      </w:r>
      <w:r w:rsidRPr="00424AF8">
        <w:rPr>
          <w:rFonts w:ascii="Times New Roman" w:eastAsia="Times New Roman" w:hAnsi="Times New Roman" w:cs="Times New Roman"/>
          <w:sz w:val="28"/>
          <w:szCs w:val="28"/>
        </w:rPr>
        <w:t>Вибухонебезпечне</w:t>
      </w:r>
      <w:r w:rsidRPr="00424AF8">
        <w:rPr>
          <w:rFonts w:ascii="Times New Roman" w:hAnsi="Times New Roman" w:cs="Times New Roman"/>
          <w:sz w:val="28"/>
          <w:szCs w:val="28"/>
        </w:rPr>
        <w:tab/>
      </w:r>
      <w:r>
        <w:rPr>
          <w:rFonts w:ascii="Times New Roman" w:hAnsi="Times New Roman" w:cs="Times New Roman"/>
          <w:sz w:val="28"/>
          <w:szCs w:val="28"/>
        </w:rPr>
        <w:t xml:space="preserve">                       </w:t>
      </w:r>
      <w:r w:rsidRPr="00424AF8">
        <w:rPr>
          <w:rFonts w:ascii="Times New Roman" w:eastAsia="Times New Roman" w:hAnsi="Times New Roman" w:cs="Times New Roman"/>
          <w:sz w:val="28"/>
          <w:szCs w:val="28"/>
        </w:rPr>
        <w:t>Легкозаймисте</w:t>
      </w:r>
      <w:r w:rsidRPr="00424AF8">
        <w:rPr>
          <w:rFonts w:ascii="Times New Roman" w:hAnsi="Times New Roman" w:cs="Times New Roman"/>
          <w:sz w:val="28"/>
          <w:szCs w:val="28"/>
        </w:rPr>
        <w:tab/>
      </w:r>
      <w:r>
        <w:rPr>
          <w:rFonts w:ascii="Times New Roman" w:hAnsi="Times New Roman" w:cs="Times New Roman"/>
          <w:sz w:val="28"/>
          <w:szCs w:val="28"/>
        </w:rPr>
        <w:t xml:space="preserve">                      </w:t>
      </w:r>
      <w:r w:rsidRPr="00424AF8">
        <w:rPr>
          <w:rFonts w:ascii="Times New Roman" w:eastAsia="Times New Roman" w:hAnsi="Times New Roman" w:cs="Times New Roman"/>
          <w:sz w:val="28"/>
          <w:szCs w:val="28"/>
        </w:rPr>
        <w:t>Сильний окисник</w:t>
      </w:r>
    </w:p>
    <w:p w:rsidR="004A5B2B" w:rsidRPr="00424AF8" w:rsidRDefault="004A5B2B" w:rsidP="004A5B2B">
      <w:pPr>
        <w:rPr>
          <w:rFonts w:ascii="Times New Roman" w:hAnsi="Times New Roman" w:cs="Times New Roman"/>
          <w:sz w:val="28"/>
          <w:szCs w:val="28"/>
        </w:rPr>
      </w:pPr>
    </w:p>
    <w:p w:rsidR="004A5B2B" w:rsidRPr="00424AF8" w:rsidRDefault="004A5B2B" w:rsidP="004A5B2B">
      <w:pPr>
        <w:rPr>
          <w:rFonts w:ascii="Times New Roman" w:hAnsi="Times New Roman" w:cs="Times New Roman"/>
          <w:sz w:val="28"/>
          <w:szCs w:val="28"/>
        </w:rPr>
      </w:pPr>
    </w:p>
    <w:p w:rsidR="004A5B2B" w:rsidRPr="00424AF8" w:rsidRDefault="004A5B2B" w:rsidP="004A5B2B">
      <w:pPr>
        <w:rPr>
          <w:rFonts w:ascii="Times New Roman" w:hAnsi="Times New Roman" w:cs="Times New Roman"/>
          <w:sz w:val="28"/>
          <w:szCs w:val="28"/>
        </w:rPr>
      </w:pPr>
    </w:p>
    <w:p w:rsidR="004A5B2B" w:rsidRPr="00424AF8" w:rsidRDefault="004A5B2B" w:rsidP="004A5B2B">
      <w:pPr>
        <w:rPr>
          <w:rFonts w:ascii="Times New Roman" w:hAnsi="Times New Roman" w:cs="Times New Roman"/>
          <w:sz w:val="28"/>
          <w:szCs w:val="28"/>
        </w:rPr>
      </w:pPr>
    </w:p>
    <w:p w:rsidR="004A5B2B" w:rsidRPr="00424AF8" w:rsidRDefault="004A5B2B" w:rsidP="004A5B2B">
      <w:pPr>
        <w:rPr>
          <w:rFonts w:ascii="Times New Roman" w:hAnsi="Times New Roman" w:cs="Times New Roman"/>
          <w:sz w:val="28"/>
          <w:szCs w:val="28"/>
        </w:rPr>
      </w:pPr>
    </w:p>
    <w:p w:rsidR="004A5B2B" w:rsidRPr="00424AF8" w:rsidRDefault="004A5B2B" w:rsidP="004A5B2B">
      <w:pPr>
        <w:tabs>
          <w:tab w:val="left" w:pos="2260"/>
          <w:tab w:val="left" w:pos="4520"/>
        </w:tabs>
        <w:spacing w:after="0"/>
        <w:rPr>
          <w:rFonts w:ascii="Times New Roman" w:hAnsi="Times New Roman" w:cs="Times New Roman"/>
          <w:sz w:val="28"/>
          <w:szCs w:val="28"/>
        </w:rPr>
      </w:pPr>
      <w:r>
        <w:rPr>
          <w:rFonts w:ascii="Times New Roman" w:eastAsia="Times New Roman" w:hAnsi="Times New Roman" w:cs="Times New Roman"/>
          <w:sz w:val="28"/>
          <w:szCs w:val="28"/>
        </w:rPr>
        <w:t xml:space="preserve">                </w:t>
      </w:r>
      <w:r w:rsidRPr="00424AF8">
        <w:rPr>
          <w:rFonts w:ascii="Times New Roman" w:eastAsia="Times New Roman" w:hAnsi="Times New Roman" w:cs="Times New Roman"/>
          <w:sz w:val="28"/>
          <w:szCs w:val="28"/>
        </w:rPr>
        <w:t>4</w:t>
      </w:r>
      <w:r w:rsidRPr="00424AF8">
        <w:rPr>
          <w:rFonts w:ascii="Times New Roman" w:hAnsi="Times New Roman" w:cs="Times New Roman"/>
          <w:sz w:val="28"/>
          <w:szCs w:val="28"/>
        </w:rPr>
        <w:tab/>
      </w:r>
      <w:r>
        <w:rPr>
          <w:rFonts w:ascii="Times New Roman" w:hAnsi="Times New Roman" w:cs="Times New Roman"/>
          <w:sz w:val="28"/>
          <w:szCs w:val="28"/>
        </w:rPr>
        <w:t xml:space="preserve">                               </w:t>
      </w:r>
      <w:r w:rsidRPr="00424AF8">
        <w:rPr>
          <w:rFonts w:ascii="Times New Roman" w:eastAsia="Times New Roman" w:hAnsi="Times New Roman" w:cs="Times New Roman"/>
          <w:sz w:val="28"/>
          <w:szCs w:val="28"/>
        </w:rPr>
        <w:t>5</w:t>
      </w:r>
      <w:r w:rsidRPr="00424AF8">
        <w:rPr>
          <w:rFonts w:ascii="Times New Roman" w:hAnsi="Times New Roman" w:cs="Times New Roman"/>
          <w:sz w:val="28"/>
          <w:szCs w:val="28"/>
        </w:rPr>
        <w:tab/>
      </w:r>
      <w:r>
        <w:rPr>
          <w:rFonts w:ascii="Times New Roman" w:hAnsi="Times New Roman" w:cs="Times New Roman"/>
          <w:sz w:val="28"/>
          <w:szCs w:val="28"/>
        </w:rPr>
        <w:t xml:space="preserve">                                         </w:t>
      </w:r>
      <w:r w:rsidRPr="00424AF8">
        <w:rPr>
          <w:rFonts w:ascii="Times New Roman" w:eastAsia="Times New Roman" w:hAnsi="Times New Roman" w:cs="Times New Roman"/>
          <w:sz w:val="28"/>
          <w:szCs w:val="28"/>
        </w:rPr>
        <w:t>6</w:t>
      </w:r>
    </w:p>
    <w:p w:rsidR="004A5B2B" w:rsidRPr="00424AF8" w:rsidRDefault="004A5B2B" w:rsidP="004A5B2B">
      <w:pPr>
        <w:tabs>
          <w:tab w:val="left" w:pos="2260"/>
          <w:tab w:val="left" w:pos="4520"/>
        </w:tabs>
        <w:spacing w:after="0"/>
        <w:rPr>
          <w:rFonts w:ascii="Times New Roman" w:hAnsi="Times New Roman" w:cs="Times New Roman"/>
          <w:sz w:val="28"/>
          <w:szCs w:val="28"/>
        </w:rPr>
      </w:pPr>
      <w:r w:rsidRPr="00424AF8">
        <w:rPr>
          <w:rFonts w:ascii="Times New Roman" w:eastAsia="Times New Roman" w:hAnsi="Times New Roman" w:cs="Times New Roman"/>
          <w:sz w:val="28"/>
          <w:szCs w:val="28"/>
        </w:rPr>
        <w:t>Корозійна небезпека</w:t>
      </w:r>
      <w:r>
        <w:rPr>
          <w:rFonts w:ascii="Times New Roman" w:hAnsi="Times New Roman" w:cs="Times New Roman"/>
          <w:sz w:val="28"/>
          <w:szCs w:val="28"/>
        </w:rPr>
        <w:t xml:space="preserve">                    </w:t>
      </w:r>
      <w:r w:rsidRPr="00424AF8">
        <w:rPr>
          <w:rFonts w:ascii="Times New Roman" w:eastAsia="Times New Roman" w:hAnsi="Times New Roman" w:cs="Times New Roman"/>
          <w:sz w:val="28"/>
          <w:szCs w:val="28"/>
        </w:rPr>
        <w:t>Газ під тиском</w:t>
      </w:r>
      <w:r>
        <w:rPr>
          <w:rFonts w:ascii="Times New Roman" w:eastAsia="Times New Roman" w:hAnsi="Times New Roman" w:cs="Times New Roman"/>
          <w:sz w:val="28"/>
          <w:szCs w:val="28"/>
        </w:rPr>
        <w:t xml:space="preserve">           </w:t>
      </w:r>
      <w:r w:rsidRPr="00424AF8">
        <w:rPr>
          <w:rFonts w:ascii="Times New Roman" w:hAnsi="Times New Roman" w:cs="Times New Roman"/>
          <w:sz w:val="28"/>
          <w:szCs w:val="28"/>
        </w:rPr>
        <w:tab/>
      </w:r>
      <w:r>
        <w:rPr>
          <w:rFonts w:ascii="Times New Roman" w:hAnsi="Times New Roman" w:cs="Times New Roman"/>
          <w:sz w:val="28"/>
          <w:szCs w:val="28"/>
        </w:rPr>
        <w:t xml:space="preserve">  </w:t>
      </w:r>
      <w:r w:rsidRPr="00424AF8">
        <w:rPr>
          <w:rFonts w:ascii="Times New Roman" w:eastAsia="Times New Roman" w:hAnsi="Times New Roman" w:cs="Times New Roman"/>
          <w:sz w:val="28"/>
          <w:szCs w:val="28"/>
        </w:rPr>
        <w:t>Гостра токсичність</w:t>
      </w:r>
    </w:p>
    <w:p w:rsidR="004A5B2B" w:rsidRPr="00424AF8" w:rsidRDefault="004A5B2B" w:rsidP="004A5B2B">
      <w:pPr>
        <w:rPr>
          <w:rFonts w:ascii="Times New Roman" w:hAnsi="Times New Roman" w:cs="Times New Roman"/>
          <w:sz w:val="28"/>
          <w:szCs w:val="28"/>
        </w:rPr>
      </w:pPr>
      <w:r w:rsidRPr="00424AF8">
        <w:rPr>
          <w:rFonts w:ascii="Times New Roman" w:hAnsi="Times New Roman" w:cs="Times New Roman"/>
          <w:noProof/>
          <w:sz w:val="28"/>
          <w:szCs w:val="28"/>
          <w:lang w:eastAsia="uk-UA"/>
        </w:rPr>
        <w:drawing>
          <wp:anchor distT="0" distB="0" distL="114300" distR="114300" simplePos="0" relativeHeight="251724800" behindDoc="1" locked="0" layoutInCell="0" allowOverlap="1" wp14:anchorId="6D94E08D" wp14:editId="03776C73">
            <wp:simplePos x="0" y="0"/>
            <wp:positionH relativeFrom="column">
              <wp:posOffset>183303</wp:posOffset>
            </wp:positionH>
            <wp:positionV relativeFrom="paragraph">
              <wp:posOffset>14676</wp:posOffset>
            </wp:positionV>
            <wp:extent cx="5825067" cy="1546577"/>
            <wp:effectExtent l="0" t="0" r="4445" b="0"/>
            <wp:wrapNone/>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77">
                      <a:extLst/>
                    </a:blip>
                    <a:srcRect/>
                    <a:stretch>
                      <a:fillRect/>
                    </a:stretch>
                  </pic:blipFill>
                  <pic:spPr bwMode="auto">
                    <a:xfrm>
                      <a:off x="0" y="0"/>
                      <a:ext cx="5825067" cy="1546577"/>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Pr="00424AF8" w:rsidRDefault="004A5B2B" w:rsidP="004A5B2B">
      <w:pPr>
        <w:rPr>
          <w:rFonts w:ascii="Times New Roman" w:hAnsi="Times New Roman" w:cs="Times New Roman"/>
          <w:sz w:val="28"/>
          <w:szCs w:val="28"/>
        </w:rPr>
      </w:pPr>
    </w:p>
    <w:p w:rsidR="004A5B2B" w:rsidRPr="00424AF8" w:rsidRDefault="004A5B2B" w:rsidP="004A5B2B">
      <w:pPr>
        <w:rPr>
          <w:rFonts w:ascii="Times New Roman" w:hAnsi="Times New Roman" w:cs="Times New Roman"/>
          <w:sz w:val="28"/>
          <w:szCs w:val="28"/>
        </w:rPr>
      </w:pPr>
    </w:p>
    <w:p w:rsidR="004A5B2B" w:rsidRPr="00424AF8" w:rsidRDefault="004A5B2B" w:rsidP="004A5B2B">
      <w:pPr>
        <w:rPr>
          <w:rFonts w:ascii="Times New Roman" w:hAnsi="Times New Roman" w:cs="Times New Roman"/>
          <w:sz w:val="28"/>
          <w:szCs w:val="28"/>
        </w:rPr>
      </w:pPr>
    </w:p>
    <w:p w:rsidR="004A5B2B" w:rsidRPr="00424AF8" w:rsidRDefault="004A5B2B" w:rsidP="004A5B2B">
      <w:pPr>
        <w:rPr>
          <w:rFonts w:ascii="Times New Roman" w:hAnsi="Times New Roman" w:cs="Times New Roman"/>
          <w:sz w:val="28"/>
          <w:szCs w:val="28"/>
        </w:rPr>
      </w:pPr>
    </w:p>
    <w:p w:rsidR="004A5B2B" w:rsidRPr="006949C7" w:rsidRDefault="004A5B2B" w:rsidP="004A5B2B">
      <w:pPr>
        <w:spacing w:after="0"/>
        <w:ind w:right="-99"/>
        <w:rPr>
          <w:rFonts w:ascii="Times New Roman" w:eastAsia="Times New Roman" w:hAnsi="Times New Roman" w:cs="Times New Roman"/>
          <w:bCs/>
          <w:sz w:val="28"/>
          <w:szCs w:val="28"/>
        </w:rPr>
      </w:pPr>
      <w:r w:rsidRPr="006949C7">
        <w:rPr>
          <w:rFonts w:ascii="Times New Roman" w:eastAsia="Times New Roman" w:hAnsi="Times New Roman" w:cs="Times New Roman"/>
          <w:bCs/>
          <w:sz w:val="28"/>
          <w:szCs w:val="28"/>
        </w:rPr>
        <w:t xml:space="preserve">                 7             </w:t>
      </w:r>
      <w:r>
        <w:rPr>
          <w:rFonts w:ascii="Times New Roman" w:eastAsia="Times New Roman" w:hAnsi="Times New Roman" w:cs="Times New Roman"/>
          <w:bCs/>
          <w:sz w:val="28"/>
          <w:szCs w:val="28"/>
        </w:rPr>
        <w:t xml:space="preserve">                               </w:t>
      </w:r>
      <w:r w:rsidRPr="006949C7">
        <w:rPr>
          <w:rFonts w:ascii="Times New Roman" w:eastAsia="Times New Roman" w:hAnsi="Times New Roman" w:cs="Times New Roman"/>
          <w:bCs/>
          <w:sz w:val="28"/>
          <w:szCs w:val="28"/>
        </w:rPr>
        <w:t xml:space="preserve"> 8                                              9</w:t>
      </w:r>
    </w:p>
    <w:p w:rsidR="004A5B2B" w:rsidRPr="006949C7" w:rsidRDefault="004A5B2B" w:rsidP="004A5B2B">
      <w:pPr>
        <w:spacing w:after="0"/>
        <w:ind w:right="-99"/>
        <w:rPr>
          <w:rFonts w:ascii="Times New Roman" w:eastAsia="Times New Roman" w:hAnsi="Times New Roman" w:cs="Times New Roman"/>
          <w:b/>
          <w:bCs/>
          <w:sz w:val="28"/>
          <w:szCs w:val="28"/>
        </w:rPr>
      </w:pPr>
      <w:r w:rsidRPr="006949C7">
        <w:rPr>
          <w:rFonts w:ascii="Times New Roman" w:eastAsia="Times New Roman" w:hAnsi="Times New Roman" w:cs="Times New Roman"/>
          <w:sz w:val="28"/>
          <w:szCs w:val="28"/>
        </w:rPr>
        <w:t>Шкідливе для здоров</w:t>
      </w:r>
      <w:r>
        <w:rPr>
          <w:rFonts w:ascii="Times New Roman" w:eastAsia="Times New Roman" w:hAnsi="Times New Roman" w:cs="Times New Roman"/>
          <w:sz w:val="28"/>
          <w:szCs w:val="28"/>
        </w:rPr>
        <w:t>’</w:t>
      </w:r>
      <w:r w:rsidRPr="006949C7">
        <w:rPr>
          <w:rFonts w:ascii="Times New Roman" w:eastAsia="Times New Roman" w:hAnsi="Times New Roman" w:cs="Times New Roman"/>
          <w:sz w:val="28"/>
          <w:szCs w:val="28"/>
        </w:rPr>
        <w:t>я</w:t>
      </w:r>
      <w:r>
        <w:rPr>
          <w:rFonts w:ascii="Times New Roman" w:eastAsia="Times New Roman" w:hAnsi="Times New Roman" w:cs="Times New Roman"/>
          <w:sz w:val="28"/>
          <w:szCs w:val="28"/>
        </w:rPr>
        <w:t xml:space="preserve">       </w:t>
      </w:r>
      <w:r w:rsidRPr="006949C7">
        <w:rPr>
          <w:rFonts w:ascii="Times New Roman" w:eastAsia="Times New Roman" w:hAnsi="Times New Roman" w:cs="Times New Roman"/>
          <w:sz w:val="28"/>
          <w:szCs w:val="28"/>
        </w:rPr>
        <w:t>Висока небезпека для здоров</w:t>
      </w:r>
      <w:r>
        <w:rPr>
          <w:rFonts w:ascii="Times New Roman" w:eastAsia="Times New Roman" w:hAnsi="Times New Roman" w:cs="Times New Roman"/>
          <w:sz w:val="28"/>
          <w:szCs w:val="28"/>
        </w:rPr>
        <w:t>’</w:t>
      </w:r>
      <w:r w:rsidRPr="006949C7">
        <w:rPr>
          <w:rFonts w:ascii="Times New Roman" w:eastAsia="Times New Roman" w:hAnsi="Times New Roman" w:cs="Times New Roman"/>
          <w:sz w:val="28"/>
          <w:szCs w:val="28"/>
        </w:rPr>
        <w:t>я</w:t>
      </w:r>
      <w:r>
        <w:rPr>
          <w:rFonts w:ascii="Times New Roman" w:eastAsia="Times New Roman" w:hAnsi="Times New Roman" w:cs="Times New Roman"/>
          <w:sz w:val="28"/>
          <w:szCs w:val="28"/>
        </w:rPr>
        <w:t xml:space="preserve">       </w:t>
      </w:r>
      <w:r w:rsidRPr="006949C7">
        <w:rPr>
          <w:rFonts w:ascii="Times New Roman" w:eastAsia="Times New Roman" w:hAnsi="Times New Roman" w:cs="Times New Roman"/>
          <w:sz w:val="28"/>
          <w:szCs w:val="28"/>
        </w:rPr>
        <w:t>Шкідливе для НС</w:t>
      </w:r>
    </w:p>
    <w:p w:rsidR="004A5B2B" w:rsidRDefault="004A5B2B" w:rsidP="004A5B2B">
      <w:pPr>
        <w:spacing w:after="0"/>
        <w:ind w:right="-99"/>
        <w:jc w:val="center"/>
        <w:rPr>
          <w:rFonts w:ascii="Times New Roman" w:eastAsia="Times New Roman" w:hAnsi="Times New Roman" w:cs="Times New Roman"/>
          <w:b/>
          <w:bCs/>
          <w:sz w:val="28"/>
          <w:szCs w:val="28"/>
        </w:rPr>
      </w:pPr>
    </w:p>
    <w:p w:rsidR="004A5B2B" w:rsidRPr="001873D8" w:rsidRDefault="004A5B2B" w:rsidP="004A5B2B">
      <w:pPr>
        <w:spacing w:after="0"/>
        <w:ind w:right="-99"/>
        <w:jc w:val="center"/>
        <w:rPr>
          <w:rFonts w:ascii="Times New Roman" w:hAnsi="Times New Roman" w:cs="Times New Roman"/>
          <w:sz w:val="28"/>
          <w:szCs w:val="28"/>
        </w:rPr>
      </w:pPr>
      <w:r w:rsidRPr="001873D8">
        <w:rPr>
          <w:rFonts w:ascii="Times New Roman" w:eastAsia="Times New Roman" w:hAnsi="Times New Roman" w:cs="Times New Roman"/>
          <w:bCs/>
          <w:sz w:val="28"/>
          <w:szCs w:val="28"/>
        </w:rPr>
        <w:t xml:space="preserve">Рис. </w:t>
      </w:r>
      <w:r w:rsidR="001873D8" w:rsidRPr="001873D8">
        <w:rPr>
          <w:rFonts w:ascii="Times New Roman" w:eastAsia="Times New Roman" w:hAnsi="Times New Roman" w:cs="Times New Roman"/>
          <w:bCs/>
          <w:sz w:val="28"/>
          <w:szCs w:val="28"/>
        </w:rPr>
        <w:t>32</w:t>
      </w:r>
      <w:r w:rsidRPr="001873D8">
        <w:rPr>
          <w:rFonts w:ascii="Times New Roman" w:eastAsia="Times New Roman" w:hAnsi="Times New Roman" w:cs="Times New Roman"/>
          <w:bCs/>
          <w:sz w:val="28"/>
          <w:szCs w:val="28"/>
        </w:rPr>
        <w:t>. Піктограми системи класифікації і маркування</w:t>
      </w:r>
    </w:p>
    <w:p w:rsidR="001873D8" w:rsidRPr="001873D8" w:rsidRDefault="004A5B2B" w:rsidP="001873D8">
      <w:pPr>
        <w:spacing w:after="0"/>
        <w:ind w:right="-99"/>
        <w:jc w:val="center"/>
        <w:rPr>
          <w:rFonts w:ascii="Times New Roman" w:eastAsia="Times New Roman" w:hAnsi="Times New Roman" w:cs="Times New Roman"/>
          <w:bCs/>
          <w:sz w:val="28"/>
          <w:szCs w:val="28"/>
        </w:rPr>
      </w:pPr>
      <w:r w:rsidRPr="001873D8">
        <w:rPr>
          <w:rFonts w:ascii="Times New Roman" w:eastAsia="Times New Roman" w:hAnsi="Times New Roman" w:cs="Times New Roman"/>
          <w:bCs/>
          <w:sz w:val="28"/>
          <w:szCs w:val="28"/>
        </w:rPr>
        <w:t>хімічних речовин (GHS)</w:t>
      </w:r>
    </w:p>
    <w:p w:rsidR="001873D8" w:rsidRDefault="001873D8" w:rsidP="001873D8">
      <w:pPr>
        <w:spacing w:after="0"/>
        <w:ind w:right="-99"/>
        <w:rPr>
          <w:rFonts w:ascii="Times New Roman" w:eastAsia="Times New Roman" w:hAnsi="Times New Roman" w:cs="Times New Roman"/>
          <w:sz w:val="32"/>
          <w:szCs w:val="32"/>
        </w:rPr>
      </w:pPr>
    </w:p>
    <w:p w:rsidR="004A5B2B" w:rsidRPr="00424AF8" w:rsidRDefault="006002BA" w:rsidP="006002BA">
      <w:pPr>
        <w:spacing w:after="0"/>
        <w:ind w:right="20"/>
        <w:jc w:val="both"/>
        <w:rPr>
          <w:rFonts w:ascii="Times New Roman" w:eastAsia="Times New Roman" w:hAnsi="Times New Roman" w:cs="Times New Roman"/>
          <w:sz w:val="32"/>
          <w:szCs w:val="32"/>
        </w:rPr>
      </w:pPr>
      <w:r w:rsidRPr="00424AF8">
        <w:rPr>
          <w:rFonts w:ascii="Times New Roman" w:eastAsia="Times New Roman" w:hAnsi="Times New Roman" w:cs="Times New Roman"/>
          <w:sz w:val="32"/>
          <w:szCs w:val="32"/>
        </w:rPr>
        <w:t>десенсибілізовані</w:t>
      </w:r>
      <w:r>
        <w:rPr>
          <w:rFonts w:ascii="Times New Roman" w:eastAsia="Times New Roman" w:hAnsi="Times New Roman" w:cs="Times New Roman"/>
          <w:sz w:val="32"/>
          <w:szCs w:val="32"/>
        </w:rPr>
        <w:t xml:space="preserve"> </w:t>
      </w:r>
      <w:r w:rsidR="004A5B2B" w:rsidRPr="00424AF8">
        <w:rPr>
          <w:rFonts w:ascii="Times New Roman" w:eastAsia="Times New Roman" w:hAnsi="Times New Roman" w:cs="Times New Roman"/>
          <w:sz w:val="32"/>
          <w:szCs w:val="32"/>
        </w:rPr>
        <w:t>вибухонебезпечні речовини, що можуть спричинити вибух, якщо вони перебувають у нерозчиненій формі.</w:t>
      </w:r>
    </w:p>
    <w:p w:rsidR="004A5B2B" w:rsidRPr="00424AF8" w:rsidRDefault="004A5B2B" w:rsidP="004A5B2B">
      <w:pPr>
        <w:spacing w:after="0"/>
        <w:ind w:right="20" w:firstLine="708"/>
        <w:jc w:val="both"/>
        <w:rPr>
          <w:rFonts w:ascii="Times New Roman" w:hAnsi="Times New Roman" w:cs="Times New Roman"/>
          <w:sz w:val="32"/>
          <w:szCs w:val="32"/>
        </w:rPr>
      </w:pPr>
      <w:r w:rsidRPr="00424AF8">
        <w:rPr>
          <w:rFonts w:ascii="Times New Roman" w:eastAsia="Times New Roman" w:hAnsi="Times New Roman" w:cs="Times New Roman"/>
          <w:i/>
          <w:iCs/>
          <w:sz w:val="32"/>
          <w:szCs w:val="32"/>
        </w:rPr>
        <w:t xml:space="preserve">Сильні окисники </w:t>
      </w:r>
      <w:r>
        <w:rPr>
          <w:rFonts w:ascii="Times New Roman" w:eastAsia="Times New Roman" w:hAnsi="Times New Roman" w:cs="Times New Roman"/>
          <w:sz w:val="32"/>
          <w:szCs w:val="32"/>
        </w:rPr>
        <w:t>(р</w:t>
      </w:r>
      <w:r w:rsidR="00861AD2">
        <w:rPr>
          <w:rFonts w:ascii="Times New Roman" w:eastAsia="Times New Roman" w:hAnsi="Times New Roman" w:cs="Times New Roman"/>
          <w:sz w:val="32"/>
          <w:szCs w:val="32"/>
        </w:rPr>
        <w:t>ис. 32</w:t>
      </w:r>
      <w:r w:rsidR="009067B8">
        <w:rPr>
          <w:rFonts w:ascii="Times New Roman" w:eastAsia="Times New Roman" w:hAnsi="Times New Roman" w:cs="Times New Roman"/>
          <w:sz w:val="32"/>
          <w:szCs w:val="32"/>
        </w:rPr>
        <w:t>.</w:t>
      </w:r>
      <w:r w:rsidRPr="00424AF8">
        <w:rPr>
          <w:rFonts w:ascii="Times New Roman" w:eastAsia="Times New Roman" w:hAnsi="Times New Roman" w:cs="Times New Roman"/>
          <w:sz w:val="32"/>
          <w:szCs w:val="32"/>
        </w:rPr>
        <w:t xml:space="preserve"> 3)</w:t>
      </w:r>
      <w:r w:rsidR="00986384" w:rsidRPr="00986384">
        <w:rPr>
          <w:rFonts w:ascii="Times New Roman" w:hAnsi="Times New Roman" w:cs="Times New Roman"/>
          <w:caps/>
          <w:noProof/>
          <w:sz w:val="28"/>
          <w:szCs w:val="28"/>
          <w:lang w:eastAsia="uk-UA"/>
        </w:rPr>
        <w:t xml:space="preserve"> </w:t>
      </w:r>
      <w:r w:rsidRPr="00424AF8">
        <w:rPr>
          <w:rFonts w:ascii="Times New Roman" w:eastAsia="Times New Roman" w:hAnsi="Times New Roman" w:cs="Times New Roman"/>
          <w:sz w:val="32"/>
          <w:szCs w:val="32"/>
        </w:rPr>
        <w:t xml:space="preserve"> не обов</w:t>
      </w:r>
      <w:r>
        <w:rPr>
          <w:rFonts w:ascii="Times New Roman" w:eastAsia="Times New Roman" w:hAnsi="Times New Roman" w:cs="Times New Roman"/>
          <w:sz w:val="32"/>
          <w:szCs w:val="32"/>
        </w:rPr>
        <w:t>’</w:t>
      </w:r>
      <w:r w:rsidRPr="00424AF8">
        <w:rPr>
          <w:rFonts w:ascii="Times New Roman" w:eastAsia="Times New Roman" w:hAnsi="Times New Roman" w:cs="Times New Roman"/>
          <w:sz w:val="32"/>
          <w:szCs w:val="32"/>
        </w:rPr>
        <w:t xml:space="preserve">язково є горючими, але які (в основному – шляхом виділення кисню) можуть викликати і підтримувати горіння інших речовин і матеріалів. До цього класу належать гази, рідкі та тверді речовини, які в свою чергу, за ступенем </w:t>
      </w:r>
      <w:r w:rsidRPr="00424AF8">
        <w:rPr>
          <w:rFonts w:ascii="Times New Roman" w:eastAsia="Times New Roman" w:hAnsi="Times New Roman" w:cs="Times New Roman"/>
          <w:sz w:val="32"/>
          <w:szCs w:val="32"/>
        </w:rPr>
        <w:lastRenderedPageBreak/>
        <w:t xml:space="preserve">небезпеки розділяються на 3 підкласи залежно від здатності </w:t>
      </w:r>
      <w:bookmarkStart w:id="22" w:name="page109"/>
      <w:bookmarkEnd w:id="22"/>
      <w:r w:rsidRPr="00424AF8">
        <w:rPr>
          <w:rFonts w:ascii="Times New Roman" w:eastAsia="Times New Roman" w:hAnsi="Times New Roman" w:cs="Times New Roman"/>
          <w:sz w:val="32"/>
          <w:szCs w:val="32"/>
        </w:rPr>
        <w:t xml:space="preserve">до окиснення (клас 1 – найсильніші, клас 3 – найслабші окисники). </w:t>
      </w:r>
    </w:p>
    <w:p w:rsidR="004A5B2B" w:rsidRPr="00424AF8" w:rsidRDefault="004A5B2B" w:rsidP="004A5B2B">
      <w:pPr>
        <w:spacing w:after="0"/>
        <w:ind w:right="20" w:firstLine="708"/>
        <w:jc w:val="both"/>
        <w:rPr>
          <w:rFonts w:ascii="Times New Roman" w:hAnsi="Times New Roman" w:cs="Times New Roman"/>
          <w:sz w:val="32"/>
          <w:szCs w:val="32"/>
        </w:rPr>
      </w:pPr>
      <w:r w:rsidRPr="00424AF8">
        <w:rPr>
          <w:rFonts w:ascii="Times New Roman" w:eastAsia="Times New Roman" w:hAnsi="Times New Roman" w:cs="Times New Roman"/>
          <w:sz w:val="32"/>
          <w:szCs w:val="32"/>
        </w:rPr>
        <w:t>Органічні пероксиди є термічно нестабільними і можуть зазнавати пришвидшеного екзотермічного розкладу, розкладатись із виникненням вибуху, здатні до швидкого горіння, чутливі до удару або тертя, володіють високою реакційною здатністю.</w:t>
      </w:r>
    </w:p>
    <w:p w:rsidR="004A5B2B" w:rsidRPr="00F25F83" w:rsidRDefault="004A5B2B" w:rsidP="004A5B2B">
      <w:pPr>
        <w:spacing w:after="0"/>
        <w:ind w:firstLine="708"/>
        <w:jc w:val="both"/>
        <w:rPr>
          <w:rFonts w:ascii="Times New Roman" w:hAnsi="Times New Roman" w:cs="Times New Roman"/>
          <w:sz w:val="32"/>
          <w:szCs w:val="32"/>
        </w:rPr>
      </w:pPr>
      <w:r w:rsidRPr="00F25F83">
        <w:rPr>
          <w:rFonts w:ascii="Times New Roman" w:eastAsia="Times New Roman" w:hAnsi="Times New Roman" w:cs="Times New Roman"/>
          <w:i/>
          <w:iCs/>
          <w:sz w:val="32"/>
          <w:szCs w:val="32"/>
        </w:rPr>
        <w:t>Їдкі (корозійні) речовини</w:t>
      </w:r>
      <w:r w:rsidRPr="00F25F83">
        <w:rPr>
          <w:rFonts w:ascii="Times New Roman" w:eastAsia="Times New Roman" w:hAnsi="Times New Roman" w:cs="Times New Roman"/>
          <w:b/>
          <w:bCs/>
          <w:i/>
          <w:iCs/>
          <w:sz w:val="32"/>
          <w:szCs w:val="32"/>
        </w:rPr>
        <w:t>.</w:t>
      </w:r>
      <w:r w:rsidRPr="00F25F83">
        <w:rPr>
          <w:rFonts w:ascii="Times New Roman" w:eastAsia="Times New Roman" w:hAnsi="Times New Roman" w:cs="Times New Roman"/>
          <w:i/>
          <w:iCs/>
          <w:sz w:val="32"/>
          <w:szCs w:val="32"/>
        </w:rPr>
        <w:t xml:space="preserve"> </w:t>
      </w:r>
      <w:r>
        <w:rPr>
          <w:rFonts w:ascii="Times New Roman" w:eastAsia="Times New Roman" w:hAnsi="Times New Roman" w:cs="Times New Roman"/>
          <w:sz w:val="32"/>
          <w:szCs w:val="32"/>
        </w:rPr>
        <w:t>(р</w:t>
      </w:r>
      <w:r w:rsidR="00861AD2">
        <w:rPr>
          <w:rFonts w:ascii="Times New Roman" w:eastAsia="Times New Roman" w:hAnsi="Times New Roman" w:cs="Times New Roman"/>
          <w:sz w:val="32"/>
          <w:szCs w:val="32"/>
        </w:rPr>
        <w:t>ис. 32</w:t>
      </w:r>
      <w:r w:rsidR="009067B8">
        <w:rPr>
          <w:rFonts w:ascii="Times New Roman" w:eastAsia="Times New Roman" w:hAnsi="Times New Roman" w:cs="Times New Roman"/>
          <w:sz w:val="32"/>
          <w:szCs w:val="32"/>
        </w:rPr>
        <w:t>.</w:t>
      </w:r>
      <w:r w:rsidRPr="00F25F83">
        <w:rPr>
          <w:rFonts w:ascii="Times New Roman" w:eastAsia="Times New Roman" w:hAnsi="Times New Roman" w:cs="Times New Roman"/>
          <w:sz w:val="32"/>
          <w:szCs w:val="32"/>
        </w:rPr>
        <w:t xml:space="preserve"> 4).</w:t>
      </w:r>
      <w:r w:rsidRPr="00F25F83">
        <w:rPr>
          <w:rFonts w:ascii="Times New Roman" w:eastAsia="Times New Roman" w:hAnsi="Times New Roman" w:cs="Times New Roman"/>
          <w:i/>
          <w:iCs/>
          <w:sz w:val="32"/>
          <w:szCs w:val="32"/>
        </w:rPr>
        <w:t xml:space="preserve"> </w:t>
      </w:r>
      <w:r w:rsidRPr="00F25F83">
        <w:rPr>
          <w:rFonts w:ascii="Times New Roman" w:eastAsia="Times New Roman" w:hAnsi="Times New Roman" w:cs="Times New Roman"/>
          <w:sz w:val="32"/>
          <w:szCs w:val="32"/>
        </w:rPr>
        <w:t>До них належать</w:t>
      </w:r>
      <w:r w:rsidRPr="00F25F83">
        <w:rPr>
          <w:rFonts w:ascii="Times New Roman" w:eastAsia="Times New Roman" w:hAnsi="Times New Roman" w:cs="Times New Roman"/>
          <w:i/>
          <w:iCs/>
          <w:sz w:val="32"/>
          <w:szCs w:val="32"/>
        </w:rPr>
        <w:t xml:space="preserve"> </w:t>
      </w:r>
      <w:r w:rsidRPr="00F25F83">
        <w:rPr>
          <w:rFonts w:ascii="Times New Roman" w:eastAsia="Times New Roman" w:hAnsi="Times New Roman" w:cs="Times New Roman"/>
          <w:sz w:val="32"/>
          <w:szCs w:val="32"/>
        </w:rPr>
        <w:t>ті, що викликають корозію металів та їх руйнування при контакті з ними, або викликають подразнення/роз</w:t>
      </w:r>
      <w:r>
        <w:rPr>
          <w:rFonts w:ascii="Times New Roman" w:eastAsia="Times New Roman" w:hAnsi="Times New Roman" w:cs="Times New Roman"/>
          <w:sz w:val="32"/>
          <w:szCs w:val="32"/>
        </w:rPr>
        <w:t>’</w:t>
      </w:r>
      <w:r w:rsidRPr="00F25F83">
        <w:rPr>
          <w:rFonts w:ascii="Times New Roman" w:eastAsia="Times New Roman" w:hAnsi="Times New Roman" w:cs="Times New Roman"/>
          <w:sz w:val="32"/>
          <w:szCs w:val="32"/>
        </w:rPr>
        <w:t>їдання шкірних покривів, серйозні пошкодження/подразнення очей при контакті із біологічними тканинами. Маркування цього типу загроз передбачає використання ідентичного символу для позначення як загроз фізичного походження, так і загроз для здоров</w:t>
      </w:r>
      <w:r>
        <w:rPr>
          <w:rFonts w:ascii="Times New Roman" w:eastAsia="Times New Roman" w:hAnsi="Times New Roman" w:cs="Times New Roman"/>
          <w:sz w:val="32"/>
          <w:szCs w:val="32"/>
        </w:rPr>
        <w:t>’</w:t>
      </w:r>
      <w:r w:rsidRPr="00F25F83">
        <w:rPr>
          <w:rFonts w:ascii="Times New Roman" w:eastAsia="Times New Roman" w:hAnsi="Times New Roman" w:cs="Times New Roman"/>
          <w:sz w:val="32"/>
          <w:szCs w:val="32"/>
        </w:rPr>
        <w:t>я людини.</w:t>
      </w:r>
    </w:p>
    <w:p w:rsidR="004A5B2B" w:rsidRPr="00F25F83" w:rsidRDefault="004A5B2B" w:rsidP="004A5B2B">
      <w:pPr>
        <w:spacing w:after="0"/>
        <w:ind w:firstLine="708"/>
        <w:jc w:val="both"/>
        <w:rPr>
          <w:rFonts w:ascii="Times New Roman" w:hAnsi="Times New Roman" w:cs="Times New Roman"/>
          <w:sz w:val="32"/>
          <w:szCs w:val="32"/>
        </w:rPr>
      </w:pPr>
      <w:r w:rsidRPr="00F25F83">
        <w:rPr>
          <w:rFonts w:ascii="Times New Roman" w:eastAsia="Times New Roman" w:hAnsi="Times New Roman" w:cs="Times New Roman"/>
          <w:i/>
          <w:iCs/>
          <w:sz w:val="32"/>
          <w:szCs w:val="32"/>
        </w:rPr>
        <w:t xml:space="preserve">Гази під тиском </w:t>
      </w:r>
      <w:r>
        <w:rPr>
          <w:rFonts w:ascii="Times New Roman" w:eastAsia="Times New Roman" w:hAnsi="Times New Roman" w:cs="Times New Roman"/>
          <w:sz w:val="32"/>
          <w:szCs w:val="32"/>
        </w:rPr>
        <w:t>(р</w:t>
      </w:r>
      <w:r w:rsidR="00861AD2">
        <w:rPr>
          <w:rFonts w:ascii="Times New Roman" w:eastAsia="Times New Roman" w:hAnsi="Times New Roman" w:cs="Times New Roman"/>
          <w:sz w:val="32"/>
          <w:szCs w:val="32"/>
        </w:rPr>
        <w:t>ис. 32</w:t>
      </w:r>
      <w:r w:rsidR="009067B8">
        <w:rPr>
          <w:rFonts w:ascii="Times New Roman" w:eastAsia="Times New Roman" w:hAnsi="Times New Roman" w:cs="Times New Roman"/>
          <w:sz w:val="32"/>
          <w:szCs w:val="32"/>
        </w:rPr>
        <w:t>.</w:t>
      </w:r>
      <w:r w:rsidRPr="00F25F83">
        <w:rPr>
          <w:rFonts w:ascii="Times New Roman" w:eastAsia="Times New Roman" w:hAnsi="Times New Roman" w:cs="Times New Roman"/>
          <w:sz w:val="32"/>
          <w:szCs w:val="32"/>
        </w:rPr>
        <w:t xml:space="preserve"> 5).</w:t>
      </w:r>
      <w:r w:rsidRPr="00F25F83">
        <w:rPr>
          <w:rFonts w:ascii="Times New Roman" w:eastAsia="Times New Roman" w:hAnsi="Times New Roman" w:cs="Times New Roman"/>
          <w:i/>
          <w:iCs/>
          <w:sz w:val="32"/>
          <w:szCs w:val="32"/>
        </w:rPr>
        <w:t xml:space="preserve"> </w:t>
      </w:r>
      <w:r w:rsidRPr="00F25F83">
        <w:rPr>
          <w:rFonts w:ascii="Times New Roman" w:eastAsia="Times New Roman" w:hAnsi="Times New Roman" w:cs="Times New Roman"/>
          <w:sz w:val="32"/>
          <w:szCs w:val="32"/>
        </w:rPr>
        <w:t>Цим терміном характеризують речовини,</w:t>
      </w:r>
      <w:r w:rsidRPr="00F25F83">
        <w:rPr>
          <w:rFonts w:ascii="Times New Roman" w:eastAsia="Times New Roman" w:hAnsi="Times New Roman" w:cs="Times New Roman"/>
          <w:i/>
          <w:iCs/>
          <w:sz w:val="32"/>
          <w:szCs w:val="32"/>
        </w:rPr>
        <w:t xml:space="preserve"> </w:t>
      </w:r>
      <w:r w:rsidRPr="00F25F83">
        <w:rPr>
          <w:rFonts w:ascii="Times New Roman" w:eastAsia="Times New Roman" w:hAnsi="Times New Roman" w:cs="Times New Roman"/>
          <w:sz w:val="32"/>
          <w:szCs w:val="32"/>
        </w:rPr>
        <w:t>які за температури + 50ºС мають тиск пари 300 кПа, або перебувають у газоподібному стані при +20ºС і тиску 101,3 кПа. Цей символ використовується для маркування як газу під тиском, так і зрідженого газу (газу, що є у частково у рідкому стані при - 50 ºС), як високого, так і низького тиску; маркуванню ним підлягає також охолоджений газ, розчинений у рідкому розчиннику. Клас «гази під тиском» поділяють на 4 підкатегорії залежно від типу небезпеки (розподіл подано у порядку зменшення небезпеки): 1. гази під тиском, що вибухають при нагріванні; 2. гази під тиском, що можуть спричинити вибух при нагріванні; 3. охолоджені гази, що можуть спричинити кріогенні опіки та травми; 4. розчинені гази, що можуть спричинити вибух при нагріванні.</w:t>
      </w:r>
    </w:p>
    <w:p w:rsidR="001D3FFF" w:rsidRPr="001D3FFF" w:rsidRDefault="004A5B2B" w:rsidP="001D3FFF">
      <w:pPr>
        <w:spacing w:after="0"/>
        <w:jc w:val="center"/>
        <w:rPr>
          <w:rFonts w:ascii="Times New Roman" w:eastAsia="Cambria" w:hAnsi="Times New Roman" w:cs="Times New Roman"/>
          <w:b/>
          <w:bCs/>
          <w:sz w:val="32"/>
          <w:szCs w:val="32"/>
          <w:lang w:val="ru-RU"/>
        </w:rPr>
      </w:pPr>
      <w:r w:rsidRPr="00F25F83">
        <w:rPr>
          <w:rFonts w:ascii="Times New Roman" w:eastAsia="Cambria" w:hAnsi="Times New Roman" w:cs="Times New Roman"/>
          <w:b/>
          <w:bCs/>
          <w:sz w:val="32"/>
          <w:szCs w:val="32"/>
        </w:rPr>
        <w:t>Речовини, що несуть загрозу для здоров</w:t>
      </w:r>
      <w:r>
        <w:rPr>
          <w:rFonts w:ascii="Times New Roman" w:eastAsia="Cambria" w:hAnsi="Times New Roman" w:cs="Times New Roman"/>
          <w:b/>
          <w:bCs/>
          <w:sz w:val="32"/>
          <w:szCs w:val="32"/>
        </w:rPr>
        <w:t>’</w:t>
      </w:r>
      <w:r w:rsidR="001D3FFF">
        <w:rPr>
          <w:rFonts w:ascii="Times New Roman" w:eastAsia="Cambria" w:hAnsi="Times New Roman" w:cs="Times New Roman"/>
          <w:b/>
          <w:bCs/>
          <w:sz w:val="32"/>
          <w:szCs w:val="32"/>
        </w:rPr>
        <w:t>я і життя людин</w:t>
      </w:r>
      <w:r w:rsidR="001D3FFF">
        <w:rPr>
          <w:rFonts w:ascii="Times New Roman" w:eastAsia="Cambria" w:hAnsi="Times New Roman" w:cs="Times New Roman"/>
          <w:b/>
          <w:bCs/>
          <w:sz w:val="32"/>
          <w:szCs w:val="32"/>
          <w:lang w:val="ru-RU"/>
        </w:rPr>
        <w:t>и</w:t>
      </w:r>
    </w:p>
    <w:p w:rsidR="004A5B2B" w:rsidRPr="00F25F83" w:rsidRDefault="004A5B2B" w:rsidP="001D3FFF">
      <w:pPr>
        <w:spacing w:after="0"/>
        <w:ind w:firstLine="708"/>
        <w:jc w:val="both"/>
        <w:rPr>
          <w:rFonts w:ascii="Times New Roman" w:hAnsi="Times New Roman" w:cs="Times New Roman"/>
          <w:sz w:val="32"/>
          <w:szCs w:val="32"/>
        </w:rPr>
      </w:pPr>
      <w:r w:rsidRPr="00F25F83">
        <w:rPr>
          <w:rFonts w:ascii="Times New Roman" w:eastAsia="Times New Roman" w:hAnsi="Times New Roman" w:cs="Times New Roman"/>
          <w:i/>
          <w:iCs/>
          <w:sz w:val="32"/>
          <w:szCs w:val="32"/>
        </w:rPr>
        <w:t xml:space="preserve">Речовини з гострою токсичністю, </w:t>
      </w:r>
      <w:r w:rsidRPr="00F25F83">
        <w:rPr>
          <w:rFonts w:ascii="Times New Roman" w:eastAsia="Times New Roman" w:hAnsi="Times New Roman" w:cs="Times New Roman"/>
          <w:sz w:val="32"/>
          <w:szCs w:val="32"/>
        </w:rPr>
        <w:t>що становлять загрозу при пероральному, дермальному та інгаляц</w:t>
      </w:r>
      <w:r w:rsidR="00A037C8">
        <w:rPr>
          <w:rFonts w:ascii="Times New Roman" w:eastAsia="Times New Roman" w:hAnsi="Times New Roman" w:cs="Times New Roman"/>
          <w:sz w:val="32"/>
          <w:szCs w:val="32"/>
        </w:rPr>
        <w:t>ійному надходженні в організм (р</w:t>
      </w:r>
      <w:r w:rsidR="00861AD2">
        <w:rPr>
          <w:rFonts w:ascii="Times New Roman" w:eastAsia="Times New Roman" w:hAnsi="Times New Roman" w:cs="Times New Roman"/>
          <w:sz w:val="32"/>
          <w:szCs w:val="32"/>
        </w:rPr>
        <w:t>ис. 32</w:t>
      </w:r>
      <w:r w:rsidR="009067B8">
        <w:rPr>
          <w:rFonts w:ascii="Times New Roman" w:eastAsia="Times New Roman" w:hAnsi="Times New Roman" w:cs="Times New Roman"/>
          <w:sz w:val="32"/>
          <w:szCs w:val="32"/>
        </w:rPr>
        <w:t>.</w:t>
      </w:r>
      <w:r w:rsidRPr="00F25F83">
        <w:rPr>
          <w:rFonts w:ascii="Times New Roman" w:eastAsia="Times New Roman" w:hAnsi="Times New Roman" w:cs="Times New Roman"/>
          <w:sz w:val="32"/>
          <w:szCs w:val="32"/>
        </w:rPr>
        <w:t xml:space="preserve"> 6). До речовин, що становлять загрозу при пероральному надходженні відносять ті, які при пероральному надходженні впродовж 14 діб спричиняють загибель у 50% (ЛД</w:t>
      </w:r>
      <w:r w:rsidRPr="00F25F83">
        <w:rPr>
          <w:rFonts w:ascii="Times New Roman" w:eastAsia="Times New Roman" w:hAnsi="Times New Roman" w:cs="Times New Roman"/>
          <w:sz w:val="32"/>
          <w:szCs w:val="32"/>
          <w:vertAlign w:val="subscript"/>
        </w:rPr>
        <w:t>50</w:t>
      </w:r>
      <w:r w:rsidRPr="00F25F83">
        <w:rPr>
          <w:rFonts w:ascii="Times New Roman" w:eastAsia="Times New Roman" w:hAnsi="Times New Roman" w:cs="Times New Roman"/>
          <w:sz w:val="32"/>
          <w:szCs w:val="32"/>
        </w:rPr>
        <w:t>) молодих статевозрілих білих щурів. До речовин, що спричиняють гостру дермальну токсичність, належать сполуки, які при безперервному контакті протягом 24 год</w:t>
      </w:r>
      <w:r>
        <w:rPr>
          <w:rFonts w:ascii="Times New Roman" w:eastAsia="Times New Roman" w:hAnsi="Times New Roman" w:cs="Times New Roman"/>
          <w:sz w:val="32"/>
          <w:szCs w:val="32"/>
        </w:rPr>
        <w:t>.</w:t>
      </w:r>
      <w:r w:rsidRPr="00F25F83">
        <w:rPr>
          <w:rFonts w:ascii="Times New Roman" w:eastAsia="Times New Roman" w:hAnsi="Times New Roman" w:cs="Times New Roman"/>
          <w:sz w:val="32"/>
          <w:szCs w:val="32"/>
        </w:rPr>
        <w:t xml:space="preserve"> з оголеною шкірою кроликів-альбіносів викликають смерть у половини </w:t>
      </w:r>
      <w:r w:rsidRPr="00F25F83">
        <w:rPr>
          <w:rFonts w:ascii="Times New Roman" w:eastAsia="Times New Roman" w:hAnsi="Times New Roman" w:cs="Times New Roman"/>
          <w:sz w:val="32"/>
          <w:szCs w:val="32"/>
        </w:rPr>
        <w:lastRenderedPageBreak/>
        <w:t>піддослідних тварин (ЛД</w:t>
      </w:r>
      <w:r w:rsidRPr="00F25F83">
        <w:rPr>
          <w:rFonts w:ascii="Times New Roman" w:eastAsia="Times New Roman" w:hAnsi="Times New Roman" w:cs="Times New Roman"/>
          <w:sz w:val="32"/>
          <w:szCs w:val="32"/>
          <w:vertAlign w:val="subscript"/>
        </w:rPr>
        <w:t>50</w:t>
      </w:r>
      <w:r w:rsidRPr="00F25F83">
        <w:rPr>
          <w:rFonts w:ascii="Times New Roman" w:eastAsia="Times New Roman" w:hAnsi="Times New Roman" w:cs="Times New Roman"/>
          <w:sz w:val="32"/>
          <w:szCs w:val="32"/>
        </w:rPr>
        <w:t>) впродовж 14 діб. Під речовинами, що становлять гостру загрозу при інгаляційному надходженні, слід розуміти сполуки, концентрація яких у вигляді пари, газу (в см</w:t>
      </w:r>
      <w:r w:rsidRPr="00F25F83">
        <w:rPr>
          <w:rFonts w:ascii="Times New Roman" w:eastAsia="Times New Roman" w:hAnsi="Times New Roman" w:cs="Times New Roman"/>
          <w:sz w:val="32"/>
          <w:szCs w:val="32"/>
          <w:vertAlign w:val="superscript"/>
        </w:rPr>
        <w:t>3</w:t>
      </w:r>
      <w:r w:rsidRPr="00F25F83">
        <w:rPr>
          <w:rFonts w:ascii="Times New Roman" w:eastAsia="Times New Roman" w:hAnsi="Times New Roman" w:cs="Times New Roman"/>
          <w:sz w:val="32"/>
          <w:szCs w:val="32"/>
        </w:rPr>
        <w:t>/м</w:t>
      </w:r>
      <w:r w:rsidRPr="00F25F83">
        <w:rPr>
          <w:rFonts w:ascii="Times New Roman" w:eastAsia="Times New Roman" w:hAnsi="Times New Roman" w:cs="Times New Roman"/>
          <w:sz w:val="32"/>
          <w:szCs w:val="32"/>
          <w:vertAlign w:val="superscript"/>
        </w:rPr>
        <w:t>3</w:t>
      </w:r>
      <w:r w:rsidRPr="00F25F83">
        <w:rPr>
          <w:rFonts w:ascii="Times New Roman" w:eastAsia="Times New Roman" w:hAnsi="Times New Roman" w:cs="Times New Roman"/>
          <w:sz w:val="32"/>
          <w:szCs w:val="32"/>
        </w:rPr>
        <w:t>) або пилу (в мг/дм</w:t>
      </w:r>
      <w:r w:rsidRPr="00F25F83">
        <w:rPr>
          <w:rFonts w:ascii="Times New Roman" w:eastAsia="Times New Roman" w:hAnsi="Times New Roman" w:cs="Times New Roman"/>
          <w:sz w:val="32"/>
          <w:szCs w:val="32"/>
          <w:vertAlign w:val="superscript"/>
        </w:rPr>
        <w:t>3</w:t>
      </w:r>
      <w:r w:rsidRPr="00F25F83">
        <w:rPr>
          <w:rFonts w:ascii="Times New Roman" w:eastAsia="Times New Roman" w:hAnsi="Times New Roman" w:cs="Times New Roman"/>
          <w:sz w:val="32"/>
          <w:szCs w:val="32"/>
        </w:rPr>
        <w:t>) при експозиції впродовж 1 год спричиняє загибель 50% піддослідних особин білих лабораторних щурів протягом 14 діб.</w:t>
      </w:r>
    </w:p>
    <w:p w:rsidR="004A5B2B" w:rsidRPr="00F25F83" w:rsidRDefault="004A5B2B" w:rsidP="004A5B2B">
      <w:pPr>
        <w:spacing w:after="0"/>
        <w:ind w:firstLine="708"/>
        <w:jc w:val="both"/>
        <w:rPr>
          <w:rFonts w:ascii="Times New Roman" w:hAnsi="Times New Roman" w:cs="Times New Roman"/>
          <w:sz w:val="32"/>
          <w:szCs w:val="32"/>
        </w:rPr>
      </w:pPr>
      <w:r w:rsidRPr="00F25F83">
        <w:rPr>
          <w:rFonts w:ascii="Times New Roman" w:eastAsia="Times New Roman" w:hAnsi="Times New Roman" w:cs="Times New Roman"/>
          <w:i/>
          <w:iCs/>
          <w:sz w:val="32"/>
          <w:szCs w:val="32"/>
        </w:rPr>
        <w:t>Речовини шкідливі для здоров</w:t>
      </w:r>
      <w:r>
        <w:rPr>
          <w:rFonts w:ascii="Times New Roman" w:eastAsia="Times New Roman" w:hAnsi="Times New Roman" w:cs="Times New Roman"/>
          <w:i/>
          <w:iCs/>
          <w:sz w:val="32"/>
          <w:szCs w:val="32"/>
        </w:rPr>
        <w:t>’</w:t>
      </w:r>
      <w:r w:rsidRPr="00F25F83">
        <w:rPr>
          <w:rFonts w:ascii="Times New Roman" w:eastAsia="Times New Roman" w:hAnsi="Times New Roman" w:cs="Times New Roman"/>
          <w:i/>
          <w:iCs/>
          <w:sz w:val="32"/>
          <w:szCs w:val="32"/>
        </w:rPr>
        <w:t xml:space="preserve">я, </w:t>
      </w:r>
      <w:r w:rsidRPr="00F25F83">
        <w:rPr>
          <w:rFonts w:ascii="Times New Roman" w:eastAsia="Times New Roman" w:hAnsi="Times New Roman" w:cs="Times New Roman"/>
          <w:sz w:val="32"/>
          <w:szCs w:val="32"/>
        </w:rPr>
        <w:t>що спричиняють подразнення шкіри,</w:t>
      </w:r>
      <w:r w:rsidRPr="00F25F83">
        <w:rPr>
          <w:rFonts w:ascii="Times New Roman" w:eastAsia="Times New Roman" w:hAnsi="Times New Roman" w:cs="Times New Roman"/>
          <w:i/>
          <w:iCs/>
          <w:sz w:val="32"/>
          <w:szCs w:val="32"/>
        </w:rPr>
        <w:t xml:space="preserve"> </w:t>
      </w:r>
      <w:r w:rsidR="00A037C8">
        <w:rPr>
          <w:rFonts w:ascii="Times New Roman" w:eastAsia="Times New Roman" w:hAnsi="Times New Roman" w:cs="Times New Roman"/>
          <w:sz w:val="32"/>
          <w:szCs w:val="32"/>
        </w:rPr>
        <w:t>очей (р</w:t>
      </w:r>
      <w:r w:rsidR="00861AD2">
        <w:rPr>
          <w:rFonts w:ascii="Times New Roman" w:eastAsia="Times New Roman" w:hAnsi="Times New Roman" w:cs="Times New Roman"/>
          <w:sz w:val="32"/>
          <w:szCs w:val="32"/>
        </w:rPr>
        <w:t>ис. 32</w:t>
      </w:r>
      <w:r w:rsidR="009067B8">
        <w:rPr>
          <w:rFonts w:ascii="Times New Roman" w:eastAsia="Times New Roman" w:hAnsi="Times New Roman" w:cs="Times New Roman"/>
          <w:sz w:val="32"/>
          <w:szCs w:val="32"/>
        </w:rPr>
        <w:t>.</w:t>
      </w:r>
      <w:r w:rsidRPr="00F25F83">
        <w:rPr>
          <w:rFonts w:ascii="Times New Roman" w:eastAsia="Times New Roman" w:hAnsi="Times New Roman" w:cs="Times New Roman"/>
          <w:sz w:val="32"/>
          <w:szCs w:val="32"/>
        </w:rPr>
        <w:t>7). Цей клас об</w:t>
      </w:r>
      <w:r>
        <w:rPr>
          <w:rFonts w:ascii="Times New Roman" w:eastAsia="Times New Roman" w:hAnsi="Times New Roman" w:cs="Times New Roman"/>
          <w:sz w:val="32"/>
          <w:szCs w:val="32"/>
        </w:rPr>
        <w:t>’</w:t>
      </w:r>
      <w:r w:rsidRPr="00F25F83">
        <w:rPr>
          <w:rFonts w:ascii="Times New Roman" w:eastAsia="Times New Roman" w:hAnsi="Times New Roman" w:cs="Times New Roman"/>
          <w:sz w:val="32"/>
          <w:szCs w:val="32"/>
        </w:rPr>
        <w:t>єднує сполуки, що спричиняють шкоду при пероральному надходженні, потраплянні на шкірні покриви, вдиханні, а також викликають серйозні пошкодження, алергічні реакції на шкірі чи подразнення очей, а також належать речовини, які при одноразовому введенні спричиняють негативний вплив на органи дихання; сполуки із наркотичними властивостями.</w:t>
      </w:r>
    </w:p>
    <w:p w:rsidR="004A5B2B" w:rsidRPr="00F25F83" w:rsidRDefault="004A5B2B" w:rsidP="004A5B2B">
      <w:pPr>
        <w:spacing w:after="0"/>
        <w:ind w:firstLine="708"/>
        <w:jc w:val="both"/>
        <w:rPr>
          <w:rFonts w:ascii="Times New Roman" w:hAnsi="Times New Roman" w:cs="Times New Roman"/>
          <w:sz w:val="32"/>
          <w:szCs w:val="32"/>
        </w:rPr>
      </w:pPr>
      <w:r w:rsidRPr="00F25F83">
        <w:rPr>
          <w:rFonts w:ascii="Times New Roman" w:eastAsia="Times New Roman" w:hAnsi="Times New Roman" w:cs="Times New Roman"/>
          <w:i/>
          <w:iCs/>
          <w:sz w:val="32"/>
          <w:szCs w:val="32"/>
        </w:rPr>
        <w:t>Речовини особливо небезпечні для здоров</w:t>
      </w:r>
      <w:r>
        <w:rPr>
          <w:rFonts w:ascii="Times New Roman" w:eastAsia="Times New Roman" w:hAnsi="Times New Roman" w:cs="Times New Roman"/>
          <w:i/>
          <w:iCs/>
          <w:sz w:val="32"/>
          <w:szCs w:val="32"/>
        </w:rPr>
        <w:t>’</w:t>
      </w:r>
      <w:r w:rsidRPr="00F25F83">
        <w:rPr>
          <w:rFonts w:ascii="Times New Roman" w:eastAsia="Times New Roman" w:hAnsi="Times New Roman" w:cs="Times New Roman"/>
          <w:i/>
          <w:iCs/>
          <w:sz w:val="32"/>
          <w:szCs w:val="32"/>
        </w:rPr>
        <w:t xml:space="preserve">я, </w:t>
      </w:r>
      <w:r w:rsidRPr="00F25F83">
        <w:rPr>
          <w:rFonts w:ascii="Times New Roman" w:eastAsia="Times New Roman" w:hAnsi="Times New Roman" w:cs="Times New Roman"/>
          <w:sz w:val="32"/>
          <w:szCs w:val="32"/>
        </w:rPr>
        <w:t xml:space="preserve">що </w:t>
      </w:r>
      <w:r>
        <w:rPr>
          <w:rFonts w:ascii="Times New Roman" w:eastAsia="Times New Roman" w:hAnsi="Times New Roman" w:cs="Times New Roman"/>
          <w:sz w:val="32"/>
          <w:szCs w:val="32"/>
        </w:rPr>
        <w:t xml:space="preserve">мають </w:t>
      </w:r>
      <w:r w:rsidRPr="00F25F83">
        <w:rPr>
          <w:rFonts w:ascii="Times New Roman" w:eastAsia="Times New Roman" w:hAnsi="Times New Roman" w:cs="Times New Roman"/>
          <w:sz w:val="32"/>
          <w:szCs w:val="32"/>
        </w:rPr>
        <w:t xml:space="preserve">респіраторну, канцерогенну сенсибілізацію, репродуктивну токсичність; чинять негативний вплив на органи-мішені при одноразовому та хронічному надходженні, </w:t>
      </w:r>
      <w:r>
        <w:rPr>
          <w:rFonts w:ascii="Times New Roman" w:eastAsia="Times New Roman" w:hAnsi="Times New Roman" w:cs="Times New Roman"/>
          <w:sz w:val="32"/>
          <w:szCs w:val="32"/>
        </w:rPr>
        <w:t>призводя</w:t>
      </w:r>
      <w:r w:rsidRPr="00F25F83">
        <w:rPr>
          <w:rFonts w:ascii="Times New Roman" w:eastAsia="Times New Roman" w:hAnsi="Times New Roman" w:cs="Times New Roman"/>
          <w:sz w:val="32"/>
          <w:szCs w:val="32"/>
        </w:rPr>
        <w:t xml:space="preserve">ть </w:t>
      </w:r>
      <w:r>
        <w:rPr>
          <w:rFonts w:ascii="Times New Roman" w:eastAsia="Times New Roman" w:hAnsi="Times New Roman" w:cs="Times New Roman"/>
          <w:sz w:val="32"/>
          <w:szCs w:val="32"/>
        </w:rPr>
        <w:t xml:space="preserve">до </w:t>
      </w:r>
      <w:r w:rsidRPr="00F25F83">
        <w:rPr>
          <w:rFonts w:ascii="Times New Roman" w:eastAsia="Times New Roman" w:hAnsi="Times New Roman" w:cs="Times New Roman"/>
          <w:sz w:val="32"/>
          <w:szCs w:val="32"/>
        </w:rPr>
        <w:t>виникне</w:t>
      </w:r>
      <w:r w:rsidR="00A037C8">
        <w:rPr>
          <w:rFonts w:ascii="Times New Roman" w:eastAsia="Times New Roman" w:hAnsi="Times New Roman" w:cs="Times New Roman"/>
          <w:sz w:val="32"/>
          <w:szCs w:val="32"/>
        </w:rPr>
        <w:t>ння мутацій зародкових клітин (р</w:t>
      </w:r>
      <w:r w:rsidR="00861AD2">
        <w:rPr>
          <w:rFonts w:ascii="Times New Roman" w:eastAsia="Times New Roman" w:hAnsi="Times New Roman" w:cs="Times New Roman"/>
          <w:sz w:val="32"/>
          <w:szCs w:val="32"/>
        </w:rPr>
        <w:t>ис. 32</w:t>
      </w:r>
      <w:r w:rsidR="009067B8">
        <w:rPr>
          <w:rFonts w:ascii="Times New Roman" w:eastAsia="Times New Roman" w:hAnsi="Times New Roman" w:cs="Times New Roman"/>
          <w:sz w:val="32"/>
          <w:szCs w:val="32"/>
        </w:rPr>
        <w:t>.</w:t>
      </w:r>
      <w:r w:rsidRPr="00F25F83">
        <w:rPr>
          <w:rFonts w:ascii="Times New Roman" w:eastAsia="Times New Roman" w:hAnsi="Times New Roman" w:cs="Times New Roman"/>
          <w:sz w:val="32"/>
          <w:szCs w:val="32"/>
        </w:rPr>
        <w:t xml:space="preserve"> 8). Вони спричиняють алергічні реакції, астматичні симптоми та респіраторні порушення. За ступенем небезпеки виділяють речовини класу 1, 1A, 1В (у порядку зниження негативного впливу).</w:t>
      </w:r>
    </w:p>
    <w:p w:rsidR="004A5B2B" w:rsidRPr="00F25F83" w:rsidRDefault="004A5B2B" w:rsidP="004A5B2B">
      <w:pPr>
        <w:spacing w:after="0"/>
        <w:ind w:firstLine="660"/>
        <w:jc w:val="both"/>
        <w:rPr>
          <w:rFonts w:ascii="Times New Roman" w:hAnsi="Times New Roman" w:cs="Times New Roman"/>
          <w:sz w:val="32"/>
          <w:szCs w:val="32"/>
        </w:rPr>
      </w:pPr>
      <w:r w:rsidRPr="00F25F83">
        <w:rPr>
          <w:rFonts w:ascii="Times New Roman" w:eastAsia="Times New Roman" w:hAnsi="Times New Roman" w:cs="Times New Roman"/>
          <w:i/>
          <w:iCs/>
          <w:sz w:val="32"/>
          <w:szCs w:val="32"/>
        </w:rPr>
        <w:t xml:space="preserve">Речовини шкідливі для довкілля, </w:t>
      </w:r>
      <w:r w:rsidRPr="00F25F83">
        <w:rPr>
          <w:rFonts w:ascii="Times New Roman" w:eastAsia="Times New Roman" w:hAnsi="Times New Roman" w:cs="Times New Roman"/>
          <w:sz w:val="32"/>
          <w:szCs w:val="32"/>
        </w:rPr>
        <w:t>що спричиняють негативний вплив на</w:t>
      </w:r>
      <w:r w:rsidRPr="00F25F83">
        <w:rPr>
          <w:rFonts w:ascii="Times New Roman" w:eastAsia="Times New Roman" w:hAnsi="Times New Roman" w:cs="Times New Roman"/>
          <w:i/>
          <w:iCs/>
          <w:sz w:val="32"/>
          <w:szCs w:val="32"/>
        </w:rPr>
        <w:t xml:space="preserve"> </w:t>
      </w:r>
      <w:r w:rsidR="00A037C8">
        <w:rPr>
          <w:rFonts w:ascii="Times New Roman" w:eastAsia="Times New Roman" w:hAnsi="Times New Roman" w:cs="Times New Roman"/>
          <w:sz w:val="32"/>
          <w:szCs w:val="32"/>
        </w:rPr>
        <w:t>живі організми (р</w:t>
      </w:r>
      <w:r w:rsidR="00861AD2">
        <w:rPr>
          <w:rFonts w:ascii="Times New Roman" w:eastAsia="Times New Roman" w:hAnsi="Times New Roman" w:cs="Times New Roman"/>
          <w:sz w:val="32"/>
          <w:szCs w:val="32"/>
        </w:rPr>
        <w:t>ис. 32</w:t>
      </w:r>
      <w:r w:rsidR="009067B8">
        <w:rPr>
          <w:rFonts w:ascii="Times New Roman" w:eastAsia="Times New Roman" w:hAnsi="Times New Roman" w:cs="Times New Roman"/>
          <w:sz w:val="32"/>
          <w:szCs w:val="32"/>
        </w:rPr>
        <w:t>.</w:t>
      </w:r>
      <w:r>
        <w:rPr>
          <w:rFonts w:ascii="Times New Roman" w:eastAsia="Times New Roman" w:hAnsi="Times New Roman" w:cs="Times New Roman"/>
          <w:sz w:val="32"/>
          <w:szCs w:val="32"/>
        </w:rPr>
        <w:t xml:space="preserve"> 9</w:t>
      </w:r>
      <w:r w:rsidRPr="00F25F83">
        <w:rPr>
          <w:rFonts w:ascii="Times New Roman" w:eastAsia="Times New Roman" w:hAnsi="Times New Roman" w:cs="Times New Roman"/>
          <w:sz w:val="32"/>
          <w:szCs w:val="32"/>
        </w:rPr>
        <w:t>). Серед речовин, що становлять загрозу для флори та фауни виділяють речовини із гострим та хронічним (пролонгованим) впливом на живі організми. Речовини, з гострою токсичністю, поділяють на високотоксичні (Клас 1), середньо токсичні (Клас 2) та шкідливі (Клас 3) сполуки.</w:t>
      </w:r>
    </w:p>
    <w:p w:rsidR="004A5B2B" w:rsidRPr="00F25F83" w:rsidRDefault="004A5B2B" w:rsidP="004A5B2B">
      <w:pPr>
        <w:tabs>
          <w:tab w:val="left" w:pos="660"/>
        </w:tabs>
        <w:spacing w:after="0"/>
        <w:ind w:left="660"/>
        <w:rPr>
          <w:rFonts w:ascii="Times New Roman" w:eastAsia="Times New Roman" w:hAnsi="Times New Roman" w:cs="Times New Roman"/>
          <w:sz w:val="32"/>
          <w:szCs w:val="32"/>
        </w:rPr>
      </w:pPr>
      <w:r>
        <w:rPr>
          <w:rFonts w:ascii="Times New Roman" w:eastAsia="Times New Roman" w:hAnsi="Times New Roman" w:cs="Times New Roman"/>
          <w:sz w:val="32"/>
          <w:szCs w:val="32"/>
        </w:rPr>
        <w:t xml:space="preserve">В </w:t>
      </w:r>
      <w:r w:rsidRPr="00F25F83">
        <w:rPr>
          <w:rFonts w:ascii="Times New Roman" w:eastAsia="Times New Roman" w:hAnsi="Times New Roman" w:cs="Times New Roman"/>
          <w:sz w:val="32"/>
          <w:szCs w:val="32"/>
        </w:rPr>
        <w:t>Україні постановою Кабінету Міністрів від 25 листопада 2009 р.</w:t>
      </w:r>
    </w:p>
    <w:p w:rsidR="004A5B2B" w:rsidRDefault="004A5B2B" w:rsidP="004A5B2B">
      <w:pPr>
        <w:numPr>
          <w:ilvl w:val="0"/>
          <w:numId w:val="8"/>
        </w:numPr>
        <w:tabs>
          <w:tab w:val="left" w:pos="242"/>
        </w:tabs>
        <w:spacing w:after="0"/>
        <w:ind w:firstLine="7"/>
        <w:jc w:val="both"/>
        <w:rPr>
          <w:rFonts w:ascii="Times New Roman" w:eastAsia="Times New Roman" w:hAnsi="Times New Roman" w:cs="Times New Roman"/>
          <w:sz w:val="32"/>
          <w:szCs w:val="32"/>
        </w:rPr>
      </w:pPr>
      <w:r w:rsidRPr="00F25F83">
        <w:rPr>
          <w:rFonts w:ascii="Times New Roman" w:eastAsia="Times New Roman" w:hAnsi="Times New Roman" w:cs="Times New Roman"/>
          <w:sz w:val="32"/>
          <w:szCs w:val="32"/>
        </w:rPr>
        <w:t xml:space="preserve">1262 </w:t>
      </w:r>
      <w:r w:rsidRPr="00F25F83">
        <w:rPr>
          <w:rFonts w:ascii="Times New Roman" w:eastAsia="Times New Roman" w:hAnsi="Times New Roman" w:cs="Times New Roman"/>
          <w:b/>
          <w:bCs/>
          <w:sz w:val="32"/>
          <w:szCs w:val="32"/>
        </w:rPr>
        <w:t>«</w:t>
      </w:r>
      <w:r w:rsidRPr="00F25F83">
        <w:rPr>
          <w:rFonts w:ascii="Times New Roman" w:eastAsia="Times New Roman" w:hAnsi="Times New Roman" w:cs="Times New Roman"/>
          <w:sz w:val="32"/>
          <w:szCs w:val="32"/>
        </w:rPr>
        <w:t>Про затвердження Технічного регламенту знаків безпеки і захисту здоров</w:t>
      </w:r>
      <w:r>
        <w:rPr>
          <w:rFonts w:ascii="Times New Roman" w:eastAsia="Times New Roman" w:hAnsi="Times New Roman" w:cs="Times New Roman"/>
          <w:sz w:val="32"/>
          <w:szCs w:val="32"/>
        </w:rPr>
        <w:t>’</w:t>
      </w:r>
      <w:r w:rsidRPr="00F25F83">
        <w:rPr>
          <w:rFonts w:ascii="Times New Roman" w:eastAsia="Times New Roman" w:hAnsi="Times New Roman" w:cs="Times New Roman"/>
          <w:sz w:val="32"/>
          <w:szCs w:val="32"/>
        </w:rPr>
        <w:t>я працівників</w:t>
      </w:r>
      <w:r w:rsidRPr="00F25F83">
        <w:rPr>
          <w:rFonts w:ascii="Times New Roman" w:eastAsia="Times New Roman" w:hAnsi="Times New Roman" w:cs="Times New Roman"/>
          <w:b/>
          <w:bCs/>
          <w:sz w:val="32"/>
          <w:szCs w:val="32"/>
        </w:rPr>
        <w:t>»</w:t>
      </w:r>
      <w:r w:rsidRPr="00F25F83">
        <w:rPr>
          <w:rFonts w:ascii="Times New Roman" w:eastAsia="Times New Roman" w:hAnsi="Times New Roman" w:cs="Times New Roman"/>
          <w:sz w:val="32"/>
          <w:szCs w:val="32"/>
        </w:rPr>
        <w:t xml:space="preserve"> санкціоновано використання знаків різного кольору, зокрема – червоного (заборонні), жовтого (попереджувальні), синього (зобов</w:t>
      </w:r>
      <w:r>
        <w:rPr>
          <w:rFonts w:ascii="Times New Roman" w:eastAsia="Times New Roman" w:hAnsi="Times New Roman" w:cs="Times New Roman"/>
          <w:sz w:val="32"/>
          <w:szCs w:val="32"/>
        </w:rPr>
        <w:t>’</w:t>
      </w:r>
      <w:r w:rsidRPr="00F25F83">
        <w:rPr>
          <w:rFonts w:ascii="Times New Roman" w:eastAsia="Times New Roman" w:hAnsi="Times New Roman" w:cs="Times New Roman"/>
          <w:sz w:val="32"/>
          <w:szCs w:val="32"/>
        </w:rPr>
        <w:t>язуючі) і зеленого (інформаційні). Для підсилення контрастності знаків ці кольори використовуються у поєднанні із іншим забарвленням, наприклад – червоний із білим, жовтий із чорним.</w:t>
      </w:r>
    </w:p>
    <w:p w:rsidR="009A0E18" w:rsidRDefault="009A0E18">
      <w:pPr>
        <w:rPr>
          <w:rFonts w:ascii="Times New Roman" w:eastAsia="Times New Roman" w:hAnsi="Times New Roman" w:cs="Times New Roman"/>
          <w:b/>
          <w:bCs/>
          <w:sz w:val="32"/>
          <w:szCs w:val="32"/>
        </w:rPr>
      </w:pPr>
      <w:r>
        <w:rPr>
          <w:rFonts w:ascii="Times New Roman" w:eastAsia="Times New Roman" w:hAnsi="Times New Roman" w:cs="Times New Roman"/>
          <w:b/>
          <w:bCs/>
          <w:sz w:val="32"/>
          <w:szCs w:val="32"/>
        </w:rPr>
        <w:br w:type="page"/>
      </w:r>
    </w:p>
    <w:p w:rsidR="004A5B2B" w:rsidRPr="00F25F83" w:rsidRDefault="004A5B2B" w:rsidP="004A5B2B">
      <w:pPr>
        <w:pStyle w:val="a3"/>
        <w:spacing w:after="0"/>
        <w:rPr>
          <w:rFonts w:ascii="Times New Roman" w:hAnsi="Times New Roman" w:cs="Times New Roman"/>
          <w:sz w:val="32"/>
          <w:szCs w:val="32"/>
        </w:rPr>
      </w:pPr>
      <w:r w:rsidRPr="00F25F83">
        <w:rPr>
          <w:rFonts w:ascii="Times New Roman" w:eastAsia="Times New Roman" w:hAnsi="Times New Roman" w:cs="Times New Roman"/>
          <w:b/>
          <w:bCs/>
          <w:sz w:val="32"/>
          <w:szCs w:val="32"/>
        </w:rPr>
        <w:lastRenderedPageBreak/>
        <w:t>Заборонні знаки</w:t>
      </w:r>
    </w:p>
    <w:p w:rsidR="004A5B2B" w:rsidRDefault="00A037C8" w:rsidP="004A5B2B">
      <w:pPr>
        <w:pStyle w:val="a3"/>
        <w:spacing w:after="0"/>
        <w:ind w:left="0" w:firstLine="708"/>
        <w:jc w:val="both"/>
        <w:rPr>
          <w:rFonts w:ascii="Times New Roman" w:eastAsia="Times New Roman" w:hAnsi="Times New Roman" w:cs="Times New Roman"/>
          <w:sz w:val="32"/>
          <w:szCs w:val="32"/>
        </w:rPr>
      </w:pPr>
      <w:r>
        <w:rPr>
          <w:rFonts w:ascii="Times New Roman" w:eastAsia="Times New Roman" w:hAnsi="Times New Roman" w:cs="Times New Roman"/>
          <w:sz w:val="32"/>
          <w:szCs w:val="32"/>
        </w:rPr>
        <w:t>Заборонні знаки (р</w:t>
      </w:r>
      <w:r w:rsidR="00861AD2">
        <w:rPr>
          <w:rFonts w:ascii="Times New Roman" w:eastAsia="Times New Roman" w:hAnsi="Times New Roman" w:cs="Times New Roman"/>
          <w:sz w:val="32"/>
          <w:szCs w:val="32"/>
        </w:rPr>
        <w:t>ис. 33</w:t>
      </w:r>
      <w:r w:rsidR="004A5B2B" w:rsidRPr="00F25F83">
        <w:rPr>
          <w:rFonts w:ascii="Times New Roman" w:eastAsia="Times New Roman" w:hAnsi="Times New Roman" w:cs="Times New Roman"/>
          <w:sz w:val="32"/>
          <w:szCs w:val="32"/>
        </w:rPr>
        <w:t>) мають круглу форму з піктограмою чорного кольору на білому фоні; лінія по краю (діаметру) знака та діагональна лінія (проходить зліва направо під кутом 45 градусів до горизонталі) мають бути червоного кольору. При цьому товщина цих ліній має бути такою, щоб червоний колір займав не менше 35 % загальної площі знака.</w:t>
      </w:r>
    </w:p>
    <w:p w:rsidR="00861AD2" w:rsidRPr="00F25F83" w:rsidRDefault="00861AD2" w:rsidP="00861AD2">
      <w:pPr>
        <w:pStyle w:val="a3"/>
        <w:spacing w:after="0"/>
        <w:ind w:left="0" w:firstLine="708"/>
        <w:jc w:val="both"/>
        <w:rPr>
          <w:rFonts w:ascii="Times New Roman" w:hAnsi="Times New Roman" w:cs="Times New Roman"/>
          <w:sz w:val="32"/>
          <w:szCs w:val="32"/>
        </w:rPr>
      </w:pPr>
      <w:r w:rsidRPr="00F25F83">
        <w:rPr>
          <w:rFonts w:ascii="Times New Roman" w:eastAsia="Times New Roman" w:hAnsi="Times New Roman" w:cs="Times New Roman"/>
          <w:sz w:val="32"/>
          <w:szCs w:val="32"/>
        </w:rPr>
        <w:t>Заборонні знаки, як і знаки інших категорій, розроблені таким чином, щоб їх значення легко сприймалося інтуїтивно і безпомилково. Тому нижче ми обмежимося загальним описом лише деяких із них.</w:t>
      </w:r>
    </w:p>
    <w:p w:rsidR="00861AD2" w:rsidRPr="00F25F83" w:rsidRDefault="00861AD2" w:rsidP="00861AD2">
      <w:pPr>
        <w:pStyle w:val="a3"/>
        <w:spacing w:after="0"/>
        <w:ind w:left="0" w:firstLine="708"/>
        <w:jc w:val="both"/>
        <w:rPr>
          <w:rFonts w:ascii="Times New Roman" w:hAnsi="Times New Roman" w:cs="Times New Roman"/>
          <w:sz w:val="32"/>
          <w:szCs w:val="32"/>
        </w:rPr>
      </w:pPr>
      <w:r w:rsidRPr="00F25F83">
        <w:rPr>
          <w:rFonts w:ascii="Times New Roman" w:eastAsia="Times New Roman" w:hAnsi="Times New Roman" w:cs="Times New Roman"/>
          <w:sz w:val="32"/>
          <w:szCs w:val="32"/>
        </w:rPr>
        <w:t>Знаками заборони використання відкритого полум</w:t>
      </w:r>
      <w:r>
        <w:rPr>
          <w:rFonts w:ascii="Times New Roman" w:eastAsia="Times New Roman" w:hAnsi="Times New Roman" w:cs="Times New Roman"/>
          <w:sz w:val="32"/>
          <w:szCs w:val="32"/>
        </w:rPr>
        <w:t>’</w:t>
      </w:r>
      <w:r w:rsidRPr="00F25F83">
        <w:rPr>
          <w:rFonts w:ascii="Times New Roman" w:eastAsia="Times New Roman" w:hAnsi="Times New Roman" w:cs="Times New Roman"/>
          <w:sz w:val="32"/>
          <w:szCs w:val="32"/>
        </w:rPr>
        <w:t>я та заборони паління в першу чергу маркують приміщення і об</w:t>
      </w:r>
      <w:r>
        <w:rPr>
          <w:rFonts w:ascii="Times New Roman" w:eastAsia="Times New Roman" w:hAnsi="Times New Roman" w:cs="Times New Roman"/>
          <w:sz w:val="32"/>
          <w:szCs w:val="32"/>
        </w:rPr>
        <w:t>’</w:t>
      </w:r>
      <w:r w:rsidRPr="00F25F83">
        <w:rPr>
          <w:rFonts w:ascii="Times New Roman" w:eastAsia="Times New Roman" w:hAnsi="Times New Roman" w:cs="Times New Roman"/>
          <w:sz w:val="32"/>
          <w:szCs w:val="32"/>
        </w:rPr>
        <w:t>єкти, де зберігають або проводять маніпуляції із легкозаймистими та вибухонебезпечними речовинами.</w:t>
      </w:r>
    </w:p>
    <w:p w:rsidR="00861AD2" w:rsidRDefault="00861AD2" w:rsidP="00861AD2">
      <w:pPr>
        <w:spacing w:after="0"/>
        <w:ind w:right="20" w:firstLine="708"/>
        <w:jc w:val="both"/>
        <w:rPr>
          <w:sz w:val="20"/>
          <w:szCs w:val="20"/>
        </w:rPr>
      </w:pPr>
      <w:r w:rsidRPr="00522AAF">
        <w:rPr>
          <w:rFonts w:ascii="Times New Roman" w:eastAsia="Times New Roman" w:hAnsi="Times New Roman" w:cs="Times New Roman"/>
          <w:sz w:val="32"/>
          <w:szCs w:val="32"/>
        </w:rPr>
        <w:t>Лабораторні приміщення марк</w:t>
      </w:r>
      <w:r>
        <w:rPr>
          <w:rFonts w:ascii="Times New Roman" w:eastAsia="Times New Roman" w:hAnsi="Times New Roman" w:cs="Times New Roman"/>
          <w:sz w:val="32"/>
          <w:szCs w:val="32"/>
        </w:rPr>
        <w:t>ують</w:t>
      </w:r>
      <w:r w:rsidRPr="00522AAF">
        <w:rPr>
          <w:rFonts w:ascii="Times New Roman" w:eastAsia="Times New Roman" w:hAnsi="Times New Roman" w:cs="Times New Roman"/>
          <w:sz w:val="32"/>
          <w:szCs w:val="32"/>
        </w:rPr>
        <w:t xml:space="preserve"> знаками, що </w:t>
      </w:r>
      <w:r w:rsidRPr="00522AAF">
        <w:rPr>
          <w:rFonts w:ascii="Times New Roman" w:eastAsia="Times New Roman" w:hAnsi="Times New Roman" w:cs="Times New Roman"/>
          <w:iCs/>
          <w:sz w:val="32"/>
          <w:szCs w:val="32"/>
        </w:rPr>
        <w:t>забороняють вживання їжі та напоїв</w:t>
      </w:r>
      <w:r w:rsidRPr="00522AAF">
        <w:rPr>
          <w:rFonts w:ascii="Times New Roman" w:eastAsia="Times New Roman" w:hAnsi="Times New Roman" w:cs="Times New Roman"/>
          <w:sz w:val="32"/>
          <w:szCs w:val="32"/>
        </w:rPr>
        <w:t xml:space="preserve">. </w:t>
      </w:r>
      <w:r>
        <w:rPr>
          <w:rFonts w:ascii="Times New Roman" w:eastAsia="Times New Roman" w:hAnsi="Times New Roman" w:cs="Times New Roman"/>
          <w:sz w:val="32"/>
          <w:szCs w:val="32"/>
        </w:rPr>
        <w:t>І</w:t>
      </w:r>
      <w:r w:rsidRPr="00522AAF">
        <w:rPr>
          <w:rFonts w:ascii="Times New Roman" w:eastAsia="Times New Roman" w:hAnsi="Times New Roman" w:cs="Times New Roman"/>
          <w:sz w:val="32"/>
          <w:szCs w:val="32"/>
        </w:rPr>
        <w:t>снує ризик ненавмисного розливання чи розсипання реактивів, багато з яких при пероральному надходженні можуть завдати серйозної шкоди здоров</w:t>
      </w:r>
      <w:r>
        <w:rPr>
          <w:rFonts w:ascii="Times New Roman" w:eastAsia="Times New Roman" w:hAnsi="Times New Roman" w:cs="Times New Roman"/>
          <w:sz w:val="32"/>
          <w:szCs w:val="32"/>
        </w:rPr>
        <w:t>’</w:t>
      </w:r>
      <w:r w:rsidRPr="00522AAF">
        <w:rPr>
          <w:rFonts w:ascii="Times New Roman" w:eastAsia="Times New Roman" w:hAnsi="Times New Roman" w:cs="Times New Roman"/>
          <w:sz w:val="32"/>
          <w:szCs w:val="32"/>
        </w:rPr>
        <w:t>ю. Вживання їжі та напоїв має відбуватись лише в спеціально відведених для цього місцях!</w:t>
      </w:r>
    </w:p>
    <w:p w:rsidR="00861AD2" w:rsidRDefault="00861AD2" w:rsidP="00861AD2">
      <w:pPr>
        <w:spacing w:after="0"/>
        <w:ind w:right="20" w:firstLine="708"/>
        <w:jc w:val="both"/>
        <w:rPr>
          <w:rFonts w:ascii="Times New Roman" w:eastAsia="Times New Roman" w:hAnsi="Times New Roman" w:cs="Times New Roman"/>
          <w:sz w:val="32"/>
          <w:szCs w:val="32"/>
        </w:rPr>
      </w:pPr>
      <w:r w:rsidRPr="00AF6773">
        <w:rPr>
          <w:rFonts w:ascii="Times New Roman" w:eastAsia="Times New Roman" w:hAnsi="Times New Roman" w:cs="Times New Roman"/>
          <w:sz w:val="32"/>
          <w:szCs w:val="32"/>
        </w:rPr>
        <w:t xml:space="preserve">У лабораторіях біля кранів із водопровідною водою мають встановлюватися знаки, що забороняють використовувати цю воду для пиття. </w:t>
      </w:r>
      <w:r>
        <w:rPr>
          <w:rFonts w:ascii="Times New Roman" w:eastAsia="Times New Roman" w:hAnsi="Times New Roman" w:cs="Times New Roman"/>
          <w:sz w:val="32"/>
          <w:szCs w:val="32"/>
        </w:rPr>
        <w:t>Оскільки у лабораторних умовах ця вода використовується для технічних потреб (миття хімічного посуду, приготування реактивів тощо) існує високий ризик контамінації небезпечними речовинами сантехнічного устаткування та робочих поверхонь лабораторії. А це, в свою чергу, спричиняє додаткові ризики для здоров’я персоналу.</w:t>
      </w:r>
    </w:p>
    <w:p w:rsidR="001873D8" w:rsidRDefault="001873D8" w:rsidP="001873D8">
      <w:pPr>
        <w:spacing w:after="0"/>
        <w:ind w:right="20" w:firstLine="708"/>
        <w:jc w:val="both"/>
        <w:rPr>
          <w:rFonts w:ascii="Times New Roman" w:eastAsia="Times New Roman" w:hAnsi="Times New Roman" w:cs="Times New Roman"/>
          <w:sz w:val="32"/>
          <w:szCs w:val="32"/>
        </w:rPr>
      </w:pPr>
      <w:r w:rsidRPr="004C3D6C">
        <w:rPr>
          <w:rFonts w:ascii="Times New Roman" w:eastAsia="Times New Roman" w:hAnsi="Times New Roman" w:cs="Times New Roman"/>
          <w:sz w:val="32"/>
          <w:szCs w:val="32"/>
        </w:rPr>
        <w:t>Знаком, що забороняє здійснювати гасіння полум</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 xml:space="preserve">я за допомогою води </w:t>
      </w:r>
      <w:r w:rsidRPr="004C3D6C">
        <w:rPr>
          <w:rFonts w:ascii="Times New Roman" w:eastAsia="Times New Roman" w:hAnsi="Times New Roman" w:cs="Times New Roman"/>
          <w:i/>
          <w:iCs/>
          <w:sz w:val="32"/>
          <w:szCs w:val="32"/>
        </w:rPr>
        <w:t xml:space="preserve">(«Не гасити водою!») </w:t>
      </w:r>
      <w:r w:rsidRPr="004C3D6C">
        <w:rPr>
          <w:rFonts w:ascii="Times New Roman" w:eastAsia="Times New Roman" w:hAnsi="Times New Roman" w:cs="Times New Roman"/>
          <w:sz w:val="32"/>
          <w:szCs w:val="32"/>
        </w:rPr>
        <w:t>маркують переважно різноманітне електротехнічне</w:t>
      </w:r>
      <w:r w:rsidRPr="004C3D6C">
        <w:rPr>
          <w:rFonts w:ascii="Times New Roman" w:eastAsia="Times New Roman" w:hAnsi="Times New Roman" w:cs="Times New Roman"/>
          <w:i/>
          <w:iCs/>
          <w:sz w:val="32"/>
          <w:szCs w:val="32"/>
        </w:rPr>
        <w:t xml:space="preserve"> </w:t>
      </w:r>
      <w:r w:rsidRPr="004C3D6C">
        <w:rPr>
          <w:rFonts w:ascii="Times New Roman" w:eastAsia="Times New Roman" w:hAnsi="Times New Roman" w:cs="Times New Roman"/>
          <w:sz w:val="32"/>
          <w:szCs w:val="32"/>
        </w:rPr>
        <w:t xml:space="preserve">обладнання і устаткування. Заборона на гасіння водою у першу чергу стосується увімкненого в електричну мережу електрообладнання (оскільки, внаслідок цього можна отримати ураження електричним струмом), так і певних хімічних речовин, котрі можуть взаємодіяти із водою із виділенням легкозаймистих газів (арсеніди, пероксиди лужних і лужноземельних металів, магній та його </w:t>
      </w:r>
      <w:r w:rsidRPr="004C3D6C">
        <w:rPr>
          <w:rFonts w:ascii="Times New Roman" w:eastAsia="Times New Roman" w:hAnsi="Times New Roman" w:cs="Times New Roman"/>
          <w:sz w:val="32"/>
          <w:szCs w:val="32"/>
        </w:rPr>
        <w:lastRenderedPageBreak/>
        <w:t>сплави), можуть вибухати (органічні сполуки алюмінію, карбіди лужних металів тощо).</w:t>
      </w:r>
    </w:p>
    <w:p w:rsidR="009A0E18" w:rsidRPr="004C3D6C" w:rsidRDefault="009A0E18" w:rsidP="001873D8">
      <w:pPr>
        <w:spacing w:after="0"/>
        <w:ind w:right="20" w:firstLine="708"/>
        <w:jc w:val="both"/>
        <w:rPr>
          <w:rFonts w:ascii="Times New Roman" w:hAnsi="Times New Roman" w:cs="Times New Roman"/>
          <w:sz w:val="32"/>
          <w:szCs w:val="32"/>
        </w:rPr>
      </w:pPr>
    </w:p>
    <w:p w:rsidR="004A5B2B" w:rsidRDefault="004A5B2B" w:rsidP="004A5B2B">
      <w:pPr>
        <w:pStyle w:val="32"/>
        <w:shd w:val="clear" w:color="auto" w:fill="auto"/>
        <w:tabs>
          <w:tab w:val="left" w:pos="1636"/>
        </w:tabs>
        <w:spacing w:before="0" w:after="0" w:line="276" w:lineRule="auto"/>
        <w:ind w:firstLine="0"/>
        <w:jc w:val="center"/>
        <w:rPr>
          <w:i w:val="0"/>
          <w:sz w:val="32"/>
          <w:szCs w:val="32"/>
        </w:rPr>
      </w:pPr>
      <w:r>
        <w:rPr>
          <w:noProof/>
          <w:sz w:val="20"/>
          <w:szCs w:val="20"/>
          <w:lang w:eastAsia="uk-UA"/>
        </w:rPr>
        <w:drawing>
          <wp:anchor distT="0" distB="0" distL="114300" distR="114300" simplePos="0" relativeHeight="251725824" behindDoc="1" locked="0" layoutInCell="0" allowOverlap="1" wp14:anchorId="49FC29CF" wp14:editId="69DCBE1E">
            <wp:simplePos x="0" y="0"/>
            <wp:positionH relativeFrom="column">
              <wp:posOffset>353695</wp:posOffset>
            </wp:positionH>
            <wp:positionV relativeFrom="paragraph">
              <wp:posOffset>233897</wp:posOffset>
            </wp:positionV>
            <wp:extent cx="5565140" cy="993140"/>
            <wp:effectExtent l="0" t="0" r="0" b="0"/>
            <wp:wrapNone/>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78">
                      <a:extLst/>
                    </a:blip>
                    <a:srcRect/>
                    <a:stretch>
                      <a:fillRect/>
                    </a:stretch>
                  </pic:blipFill>
                  <pic:spPr bwMode="auto">
                    <a:xfrm>
                      <a:off x="0" y="0"/>
                      <a:ext cx="5565140" cy="993140"/>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pStyle w:val="32"/>
        <w:shd w:val="clear" w:color="auto" w:fill="auto"/>
        <w:tabs>
          <w:tab w:val="left" w:pos="1636"/>
        </w:tabs>
        <w:spacing w:before="0" w:after="0" w:line="276" w:lineRule="auto"/>
        <w:ind w:firstLine="0"/>
        <w:jc w:val="center"/>
        <w:rPr>
          <w:i w:val="0"/>
          <w:sz w:val="32"/>
          <w:szCs w:val="32"/>
        </w:rPr>
      </w:pPr>
    </w:p>
    <w:p w:rsidR="004A5B2B" w:rsidRDefault="004A5B2B" w:rsidP="004A5B2B">
      <w:pPr>
        <w:pStyle w:val="32"/>
        <w:shd w:val="clear" w:color="auto" w:fill="auto"/>
        <w:tabs>
          <w:tab w:val="left" w:pos="1636"/>
        </w:tabs>
        <w:spacing w:before="0" w:after="0" w:line="276" w:lineRule="auto"/>
        <w:ind w:firstLine="0"/>
        <w:jc w:val="center"/>
        <w:rPr>
          <w:i w:val="0"/>
          <w:sz w:val="32"/>
          <w:szCs w:val="32"/>
        </w:rPr>
      </w:pPr>
    </w:p>
    <w:p w:rsidR="004A5B2B" w:rsidRDefault="004A5B2B" w:rsidP="004A5B2B">
      <w:pPr>
        <w:pStyle w:val="32"/>
        <w:shd w:val="clear" w:color="auto" w:fill="auto"/>
        <w:tabs>
          <w:tab w:val="left" w:pos="1636"/>
          <w:tab w:val="left" w:pos="9921"/>
        </w:tabs>
        <w:spacing w:before="0" w:after="0" w:line="276" w:lineRule="auto"/>
        <w:ind w:firstLine="0"/>
        <w:jc w:val="left"/>
        <w:rPr>
          <w:b w:val="0"/>
          <w:i w:val="0"/>
          <w:sz w:val="28"/>
          <w:szCs w:val="28"/>
        </w:rPr>
      </w:pPr>
    </w:p>
    <w:p w:rsidR="004A5B2B" w:rsidRDefault="004A5B2B" w:rsidP="004A5B2B">
      <w:pPr>
        <w:pStyle w:val="32"/>
        <w:shd w:val="clear" w:color="auto" w:fill="auto"/>
        <w:tabs>
          <w:tab w:val="left" w:pos="1636"/>
          <w:tab w:val="left" w:pos="9921"/>
        </w:tabs>
        <w:spacing w:before="0" w:after="0" w:line="276" w:lineRule="auto"/>
        <w:ind w:firstLine="0"/>
        <w:jc w:val="left"/>
        <w:rPr>
          <w:b w:val="0"/>
          <w:i w:val="0"/>
          <w:sz w:val="28"/>
          <w:szCs w:val="28"/>
        </w:rPr>
      </w:pPr>
    </w:p>
    <w:p w:rsidR="004A5B2B" w:rsidRPr="005864B1" w:rsidRDefault="004A5B2B" w:rsidP="004A5B2B">
      <w:pPr>
        <w:pStyle w:val="32"/>
        <w:shd w:val="clear" w:color="auto" w:fill="auto"/>
        <w:tabs>
          <w:tab w:val="left" w:pos="1636"/>
          <w:tab w:val="left" w:pos="9921"/>
        </w:tabs>
        <w:spacing w:before="0" w:after="0" w:line="276" w:lineRule="auto"/>
        <w:ind w:firstLine="0"/>
        <w:jc w:val="left"/>
        <w:rPr>
          <w:b w:val="0"/>
          <w:i w:val="0"/>
          <w:sz w:val="28"/>
          <w:szCs w:val="28"/>
        </w:rPr>
      </w:pPr>
      <w:r>
        <w:rPr>
          <w:b w:val="0"/>
          <w:i w:val="0"/>
          <w:sz w:val="28"/>
          <w:szCs w:val="28"/>
        </w:rPr>
        <w:t xml:space="preserve">Не використовувати   </w:t>
      </w:r>
      <w:r w:rsidRPr="005864B1">
        <w:rPr>
          <w:b w:val="0"/>
          <w:i w:val="0"/>
          <w:sz w:val="28"/>
          <w:szCs w:val="28"/>
        </w:rPr>
        <w:t>Відкрите полум</w:t>
      </w:r>
      <w:r>
        <w:rPr>
          <w:b w:val="0"/>
          <w:i w:val="0"/>
          <w:sz w:val="28"/>
          <w:szCs w:val="28"/>
        </w:rPr>
        <w:t xml:space="preserve">’я    </w:t>
      </w:r>
      <w:r w:rsidRPr="005864B1">
        <w:rPr>
          <w:b w:val="0"/>
          <w:i w:val="0"/>
          <w:sz w:val="28"/>
          <w:szCs w:val="28"/>
        </w:rPr>
        <w:t>Не палити!</w:t>
      </w:r>
      <w:r>
        <w:rPr>
          <w:b w:val="0"/>
          <w:i w:val="0"/>
          <w:sz w:val="28"/>
          <w:szCs w:val="28"/>
        </w:rPr>
        <w:t xml:space="preserve">           </w:t>
      </w:r>
      <w:r w:rsidRPr="005864B1">
        <w:rPr>
          <w:b w:val="0"/>
          <w:i w:val="0"/>
          <w:sz w:val="28"/>
          <w:szCs w:val="28"/>
        </w:rPr>
        <w:t xml:space="preserve">Прийом їжі </w:t>
      </w:r>
    </w:p>
    <w:p w:rsidR="004A5B2B" w:rsidRPr="005864B1" w:rsidRDefault="004A5B2B" w:rsidP="004A5B2B">
      <w:pPr>
        <w:pStyle w:val="32"/>
        <w:shd w:val="clear" w:color="auto" w:fill="auto"/>
        <w:tabs>
          <w:tab w:val="left" w:pos="1636"/>
          <w:tab w:val="left" w:pos="9921"/>
        </w:tabs>
        <w:spacing w:before="0" w:after="0" w:line="276" w:lineRule="auto"/>
        <w:ind w:firstLine="0"/>
        <w:jc w:val="left"/>
        <w:rPr>
          <w:i w:val="0"/>
          <w:sz w:val="28"/>
          <w:szCs w:val="28"/>
        </w:rPr>
      </w:pPr>
      <w:r w:rsidRPr="005864B1">
        <w:rPr>
          <w:b w:val="0"/>
          <w:i w:val="0"/>
          <w:sz w:val="28"/>
          <w:szCs w:val="28"/>
        </w:rPr>
        <w:t xml:space="preserve">       для пиття!          </w:t>
      </w:r>
      <w:r>
        <w:rPr>
          <w:b w:val="0"/>
          <w:i w:val="0"/>
          <w:sz w:val="28"/>
          <w:szCs w:val="28"/>
        </w:rPr>
        <w:t xml:space="preserve">     </w:t>
      </w:r>
      <w:r w:rsidRPr="005864B1">
        <w:rPr>
          <w:b w:val="0"/>
          <w:i w:val="0"/>
          <w:sz w:val="28"/>
          <w:szCs w:val="28"/>
        </w:rPr>
        <w:t xml:space="preserve">заборонене!              </w:t>
      </w:r>
      <w:r>
        <w:rPr>
          <w:b w:val="0"/>
          <w:i w:val="0"/>
          <w:sz w:val="28"/>
          <w:szCs w:val="28"/>
        </w:rPr>
        <w:t xml:space="preserve">                         </w:t>
      </w:r>
      <w:r w:rsidRPr="005864B1">
        <w:rPr>
          <w:b w:val="0"/>
          <w:i w:val="0"/>
          <w:sz w:val="28"/>
          <w:szCs w:val="28"/>
        </w:rPr>
        <w:t>заборонено!</w:t>
      </w:r>
    </w:p>
    <w:p w:rsidR="004A5B2B" w:rsidRDefault="004A5B2B" w:rsidP="004A5B2B">
      <w:pPr>
        <w:pStyle w:val="32"/>
        <w:shd w:val="clear" w:color="auto" w:fill="auto"/>
        <w:tabs>
          <w:tab w:val="left" w:pos="1636"/>
        </w:tabs>
        <w:spacing w:before="0" w:after="0" w:line="276" w:lineRule="auto"/>
        <w:ind w:firstLine="0"/>
        <w:jc w:val="center"/>
        <w:rPr>
          <w:i w:val="0"/>
          <w:sz w:val="32"/>
          <w:szCs w:val="32"/>
        </w:rPr>
      </w:pPr>
      <w:r>
        <w:rPr>
          <w:noProof/>
          <w:sz w:val="20"/>
          <w:szCs w:val="20"/>
          <w:lang w:eastAsia="uk-UA"/>
        </w:rPr>
        <w:drawing>
          <wp:anchor distT="0" distB="0" distL="114300" distR="114300" simplePos="0" relativeHeight="251726848" behindDoc="1" locked="0" layoutInCell="0" allowOverlap="1" wp14:anchorId="54766F85" wp14:editId="5EA12D5D">
            <wp:simplePos x="0" y="0"/>
            <wp:positionH relativeFrom="column">
              <wp:posOffset>454201</wp:posOffset>
            </wp:positionH>
            <wp:positionV relativeFrom="paragraph">
              <wp:posOffset>38100</wp:posOffset>
            </wp:positionV>
            <wp:extent cx="5486400" cy="1034233"/>
            <wp:effectExtent l="0" t="0" r="0" b="0"/>
            <wp:wrapNone/>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79">
                      <a:extLst/>
                    </a:blip>
                    <a:srcRect/>
                    <a:stretch>
                      <a:fillRect/>
                    </a:stretch>
                  </pic:blipFill>
                  <pic:spPr bwMode="auto">
                    <a:xfrm>
                      <a:off x="0" y="0"/>
                      <a:ext cx="5486400" cy="1034233"/>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pStyle w:val="32"/>
        <w:shd w:val="clear" w:color="auto" w:fill="auto"/>
        <w:tabs>
          <w:tab w:val="left" w:pos="1636"/>
        </w:tabs>
        <w:spacing w:before="0" w:after="0" w:line="276" w:lineRule="auto"/>
        <w:ind w:firstLine="0"/>
        <w:jc w:val="center"/>
        <w:rPr>
          <w:i w:val="0"/>
          <w:sz w:val="32"/>
          <w:szCs w:val="32"/>
        </w:rPr>
      </w:pPr>
    </w:p>
    <w:p w:rsidR="004A5B2B" w:rsidRDefault="004A5B2B" w:rsidP="004A5B2B">
      <w:pPr>
        <w:pStyle w:val="32"/>
        <w:shd w:val="clear" w:color="auto" w:fill="auto"/>
        <w:tabs>
          <w:tab w:val="left" w:pos="1636"/>
        </w:tabs>
        <w:spacing w:before="0" w:after="0" w:line="276" w:lineRule="auto"/>
        <w:ind w:firstLine="0"/>
        <w:rPr>
          <w:i w:val="0"/>
          <w:sz w:val="32"/>
          <w:szCs w:val="32"/>
        </w:rPr>
      </w:pPr>
    </w:p>
    <w:p w:rsidR="004A5B2B" w:rsidRDefault="004A5B2B" w:rsidP="004A5B2B">
      <w:pPr>
        <w:pStyle w:val="32"/>
        <w:shd w:val="clear" w:color="auto" w:fill="auto"/>
        <w:tabs>
          <w:tab w:val="left" w:pos="1636"/>
        </w:tabs>
        <w:spacing w:before="0" w:after="0" w:line="276" w:lineRule="auto"/>
        <w:ind w:firstLine="0"/>
        <w:jc w:val="center"/>
        <w:rPr>
          <w:i w:val="0"/>
          <w:sz w:val="32"/>
          <w:szCs w:val="32"/>
        </w:rPr>
      </w:pPr>
    </w:p>
    <w:p w:rsidR="004A5B2B" w:rsidRPr="00525B8B" w:rsidRDefault="004A5B2B" w:rsidP="004A5B2B">
      <w:pPr>
        <w:tabs>
          <w:tab w:val="left" w:pos="2180"/>
          <w:tab w:val="left" w:pos="4000"/>
          <w:tab w:val="left" w:pos="5380"/>
        </w:tabs>
        <w:spacing w:after="0"/>
        <w:ind w:left="740"/>
        <w:rPr>
          <w:rFonts w:ascii="Times New Roman" w:hAnsi="Times New Roman" w:cs="Times New Roman"/>
          <w:sz w:val="28"/>
          <w:szCs w:val="28"/>
        </w:rPr>
      </w:pPr>
      <w:r w:rsidRPr="00525B8B">
        <w:rPr>
          <w:rFonts w:ascii="Times New Roman" w:eastAsia="Times New Roman" w:hAnsi="Times New Roman" w:cs="Times New Roman"/>
          <w:sz w:val="28"/>
          <w:szCs w:val="28"/>
        </w:rPr>
        <w:t xml:space="preserve">     Не</w:t>
      </w:r>
      <w:r w:rsidRPr="00525B8B">
        <w:rPr>
          <w:rFonts w:ascii="Times New Roman" w:hAnsi="Times New Roman" w:cs="Times New Roman"/>
          <w:sz w:val="28"/>
          <w:szCs w:val="28"/>
        </w:rPr>
        <w:tab/>
      </w:r>
      <w:r>
        <w:rPr>
          <w:rFonts w:ascii="Times New Roman" w:hAnsi="Times New Roman" w:cs="Times New Roman"/>
          <w:sz w:val="28"/>
          <w:szCs w:val="28"/>
        </w:rPr>
        <w:t xml:space="preserve">             </w:t>
      </w:r>
      <w:r w:rsidRPr="00525B8B">
        <w:rPr>
          <w:rFonts w:ascii="Times New Roman" w:eastAsia="Times New Roman" w:hAnsi="Times New Roman" w:cs="Times New Roman"/>
          <w:sz w:val="28"/>
          <w:szCs w:val="28"/>
        </w:rPr>
        <w:t>Прохід</w:t>
      </w:r>
      <w:r w:rsidRPr="00525B8B">
        <w:rPr>
          <w:rFonts w:ascii="Times New Roman" w:hAnsi="Times New Roman" w:cs="Times New Roman"/>
          <w:sz w:val="28"/>
          <w:szCs w:val="28"/>
        </w:rPr>
        <w:tab/>
      </w:r>
      <w:r>
        <w:rPr>
          <w:rFonts w:ascii="Times New Roman" w:hAnsi="Times New Roman" w:cs="Times New Roman"/>
          <w:sz w:val="28"/>
          <w:szCs w:val="28"/>
        </w:rPr>
        <w:t xml:space="preserve">                         </w:t>
      </w:r>
      <w:r w:rsidRPr="00525B8B">
        <w:rPr>
          <w:rFonts w:ascii="Times New Roman" w:eastAsia="Times New Roman" w:hAnsi="Times New Roman" w:cs="Times New Roman"/>
          <w:sz w:val="28"/>
          <w:szCs w:val="28"/>
        </w:rPr>
        <w:t>Не</w:t>
      </w:r>
      <w:r w:rsidRPr="00525B8B">
        <w:rPr>
          <w:rFonts w:ascii="Times New Roman" w:hAnsi="Times New Roman" w:cs="Times New Roman"/>
          <w:sz w:val="28"/>
          <w:szCs w:val="28"/>
        </w:rPr>
        <w:tab/>
      </w:r>
      <w:r>
        <w:rPr>
          <w:rFonts w:ascii="Times New Roman" w:hAnsi="Times New Roman" w:cs="Times New Roman"/>
          <w:sz w:val="28"/>
          <w:szCs w:val="28"/>
        </w:rPr>
        <w:t xml:space="preserve">                    </w:t>
      </w:r>
      <w:r w:rsidRPr="00525B8B">
        <w:rPr>
          <w:rFonts w:ascii="Times New Roman" w:eastAsia="Times New Roman" w:hAnsi="Times New Roman" w:cs="Times New Roman"/>
          <w:sz w:val="28"/>
          <w:szCs w:val="28"/>
        </w:rPr>
        <w:t>Вимкніть</w:t>
      </w:r>
    </w:p>
    <w:p w:rsidR="004A5B2B" w:rsidRPr="005864B1" w:rsidRDefault="004A5B2B" w:rsidP="004A5B2B">
      <w:pPr>
        <w:tabs>
          <w:tab w:val="left" w:pos="1980"/>
          <w:tab w:val="left" w:pos="3680"/>
          <w:tab w:val="left" w:pos="5380"/>
        </w:tabs>
        <w:spacing w:after="0"/>
        <w:ind w:left="620"/>
        <w:rPr>
          <w:rFonts w:ascii="Times New Roman" w:hAnsi="Times New Roman" w:cs="Times New Roman"/>
          <w:sz w:val="24"/>
          <w:szCs w:val="24"/>
        </w:rPr>
      </w:pPr>
      <w:r w:rsidRPr="00525B8B">
        <w:rPr>
          <w:rFonts w:ascii="Times New Roman" w:eastAsia="Times New Roman" w:hAnsi="Times New Roman" w:cs="Times New Roman"/>
          <w:sz w:val="28"/>
          <w:szCs w:val="28"/>
        </w:rPr>
        <w:t xml:space="preserve">     пити!</w:t>
      </w:r>
      <w:r w:rsidRPr="00525B8B">
        <w:rPr>
          <w:rFonts w:ascii="Times New Roman" w:hAnsi="Times New Roman" w:cs="Times New Roman"/>
          <w:sz w:val="28"/>
          <w:szCs w:val="28"/>
        </w:rPr>
        <w:tab/>
        <w:t xml:space="preserve">    </w:t>
      </w:r>
      <w:r>
        <w:rPr>
          <w:rFonts w:ascii="Times New Roman" w:hAnsi="Times New Roman" w:cs="Times New Roman"/>
          <w:sz w:val="28"/>
          <w:szCs w:val="28"/>
        </w:rPr>
        <w:t xml:space="preserve">          </w:t>
      </w:r>
      <w:r w:rsidRPr="00525B8B">
        <w:rPr>
          <w:rFonts w:ascii="Times New Roman" w:eastAsia="Times New Roman" w:hAnsi="Times New Roman" w:cs="Times New Roman"/>
          <w:sz w:val="28"/>
          <w:szCs w:val="28"/>
        </w:rPr>
        <w:t>заборонено!</w:t>
      </w:r>
      <w:r w:rsidRPr="00525B8B">
        <w:rPr>
          <w:rFonts w:ascii="Times New Roman" w:hAnsi="Times New Roman" w:cs="Times New Roman"/>
          <w:sz w:val="28"/>
          <w:szCs w:val="28"/>
        </w:rPr>
        <w:tab/>
        <w:t xml:space="preserve"> </w:t>
      </w:r>
      <w:r w:rsidRPr="00525B8B">
        <w:rPr>
          <w:rFonts w:ascii="Times New Roman" w:eastAsia="Times New Roman" w:hAnsi="Times New Roman" w:cs="Times New Roman"/>
          <w:sz w:val="28"/>
          <w:szCs w:val="28"/>
        </w:rPr>
        <w:t>торкатись!</w:t>
      </w:r>
      <w:r w:rsidRPr="00525B8B">
        <w:rPr>
          <w:rFonts w:ascii="Times New Roman" w:hAnsi="Times New Roman" w:cs="Times New Roman"/>
          <w:sz w:val="28"/>
          <w:szCs w:val="28"/>
        </w:rPr>
        <w:tab/>
        <w:t xml:space="preserve">    </w:t>
      </w:r>
      <w:r>
        <w:rPr>
          <w:rFonts w:ascii="Times New Roman" w:hAnsi="Times New Roman" w:cs="Times New Roman"/>
          <w:sz w:val="28"/>
          <w:szCs w:val="28"/>
        </w:rPr>
        <w:t xml:space="preserve">       </w:t>
      </w:r>
      <w:r w:rsidRPr="00525B8B">
        <w:rPr>
          <w:rFonts w:ascii="Times New Roman" w:eastAsia="Times New Roman" w:hAnsi="Times New Roman" w:cs="Times New Roman"/>
          <w:sz w:val="28"/>
          <w:szCs w:val="28"/>
        </w:rPr>
        <w:t>те</w:t>
      </w:r>
      <w:r w:rsidRPr="005864B1">
        <w:rPr>
          <w:rFonts w:ascii="Times New Roman" w:eastAsia="Times New Roman" w:hAnsi="Times New Roman" w:cs="Times New Roman"/>
          <w:sz w:val="24"/>
          <w:szCs w:val="24"/>
        </w:rPr>
        <w:t>лефон!</w:t>
      </w:r>
    </w:p>
    <w:p w:rsidR="004A5B2B" w:rsidRPr="005864B1" w:rsidRDefault="004A5B2B" w:rsidP="004A5B2B">
      <w:pPr>
        <w:spacing w:after="0"/>
        <w:rPr>
          <w:rFonts w:ascii="Times New Roman" w:hAnsi="Times New Roman" w:cs="Times New Roman"/>
          <w:sz w:val="24"/>
          <w:szCs w:val="24"/>
        </w:rPr>
      </w:pPr>
      <w:r>
        <w:rPr>
          <w:noProof/>
          <w:sz w:val="20"/>
          <w:szCs w:val="20"/>
          <w:lang w:eastAsia="uk-UA"/>
        </w:rPr>
        <w:drawing>
          <wp:anchor distT="0" distB="0" distL="114300" distR="114300" simplePos="0" relativeHeight="251727872" behindDoc="1" locked="0" layoutInCell="0" allowOverlap="1" wp14:anchorId="68561FC6" wp14:editId="4B0DEAB6">
            <wp:simplePos x="0" y="0"/>
            <wp:positionH relativeFrom="column">
              <wp:posOffset>374650</wp:posOffset>
            </wp:positionH>
            <wp:positionV relativeFrom="paragraph">
              <wp:posOffset>50800</wp:posOffset>
            </wp:positionV>
            <wp:extent cx="5572760" cy="1038225"/>
            <wp:effectExtent l="0" t="0" r="8890" b="9525"/>
            <wp:wrapNone/>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80">
                      <a:extLst/>
                    </a:blip>
                    <a:srcRect/>
                    <a:stretch>
                      <a:fillRect/>
                    </a:stretch>
                  </pic:blipFill>
                  <pic:spPr bwMode="auto">
                    <a:xfrm>
                      <a:off x="0" y="0"/>
                      <a:ext cx="5572760" cy="1038225"/>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pStyle w:val="32"/>
        <w:shd w:val="clear" w:color="auto" w:fill="auto"/>
        <w:tabs>
          <w:tab w:val="left" w:pos="1636"/>
        </w:tabs>
        <w:spacing w:before="0" w:after="0" w:line="276" w:lineRule="auto"/>
        <w:ind w:firstLine="0"/>
        <w:jc w:val="center"/>
        <w:rPr>
          <w:i w:val="0"/>
          <w:sz w:val="32"/>
          <w:szCs w:val="32"/>
        </w:rPr>
      </w:pPr>
    </w:p>
    <w:p w:rsidR="004A5B2B" w:rsidRDefault="004A5B2B" w:rsidP="004A5B2B">
      <w:pPr>
        <w:pStyle w:val="32"/>
        <w:shd w:val="clear" w:color="auto" w:fill="auto"/>
        <w:tabs>
          <w:tab w:val="left" w:pos="1636"/>
        </w:tabs>
        <w:spacing w:before="0" w:after="0" w:line="276" w:lineRule="auto"/>
        <w:ind w:firstLine="0"/>
        <w:jc w:val="center"/>
        <w:rPr>
          <w:i w:val="0"/>
          <w:sz w:val="32"/>
          <w:szCs w:val="32"/>
        </w:rPr>
      </w:pPr>
    </w:p>
    <w:p w:rsidR="004A5B2B" w:rsidRDefault="004A5B2B" w:rsidP="004A5B2B">
      <w:pPr>
        <w:pStyle w:val="32"/>
        <w:shd w:val="clear" w:color="auto" w:fill="auto"/>
        <w:tabs>
          <w:tab w:val="left" w:pos="1636"/>
        </w:tabs>
        <w:spacing w:before="0" w:after="0" w:line="276" w:lineRule="auto"/>
        <w:ind w:firstLine="0"/>
        <w:jc w:val="center"/>
        <w:rPr>
          <w:i w:val="0"/>
          <w:sz w:val="32"/>
          <w:szCs w:val="32"/>
        </w:rPr>
      </w:pPr>
    </w:p>
    <w:p w:rsidR="004A5B2B" w:rsidRPr="005864B1" w:rsidRDefault="004A5B2B" w:rsidP="004A5B2B">
      <w:pPr>
        <w:tabs>
          <w:tab w:val="left" w:pos="2360"/>
          <w:tab w:val="left" w:pos="3500"/>
          <w:tab w:val="left" w:pos="5220"/>
        </w:tabs>
        <w:spacing w:after="0"/>
        <w:ind w:left="460"/>
        <w:rPr>
          <w:rFonts w:ascii="Times New Roman" w:hAnsi="Times New Roman" w:cs="Times New Roman"/>
          <w:sz w:val="28"/>
          <w:szCs w:val="28"/>
        </w:rPr>
      </w:pPr>
      <w:r>
        <w:rPr>
          <w:rFonts w:ascii="Times New Roman" w:eastAsia="Times New Roman" w:hAnsi="Times New Roman" w:cs="Times New Roman"/>
          <w:sz w:val="28"/>
          <w:szCs w:val="28"/>
        </w:rPr>
        <w:t xml:space="preserve">    </w:t>
      </w:r>
      <w:r w:rsidRPr="005864B1">
        <w:rPr>
          <w:rFonts w:ascii="Times New Roman" w:eastAsia="Times New Roman" w:hAnsi="Times New Roman" w:cs="Times New Roman"/>
          <w:sz w:val="28"/>
          <w:szCs w:val="28"/>
        </w:rPr>
        <w:t>Не гасити</w:t>
      </w:r>
      <w:r w:rsidRPr="005864B1">
        <w:rPr>
          <w:rFonts w:ascii="Times New Roman" w:hAnsi="Times New Roman" w:cs="Times New Roman"/>
          <w:sz w:val="28"/>
          <w:szCs w:val="28"/>
        </w:rPr>
        <w:tab/>
      </w:r>
      <w:r>
        <w:rPr>
          <w:rFonts w:ascii="Times New Roman" w:hAnsi="Times New Roman" w:cs="Times New Roman"/>
          <w:sz w:val="28"/>
          <w:szCs w:val="28"/>
        </w:rPr>
        <w:t xml:space="preserve">                 </w:t>
      </w:r>
      <w:r w:rsidRPr="005864B1">
        <w:rPr>
          <w:rFonts w:ascii="Times New Roman" w:eastAsia="Times New Roman" w:hAnsi="Times New Roman" w:cs="Times New Roman"/>
          <w:sz w:val="28"/>
          <w:szCs w:val="28"/>
        </w:rPr>
        <w:t>Не</w:t>
      </w:r>
      <w:r w:rsidRPr="005864B1">
        <w:rPr>
          <w:rFonts w:ascii="Times New Roman" w:hAnsi="Times New Roman" w:cs="Times New Roman"/>
          <w:sz w:val="28"/>
          <w:szCs w:val="28"/>
        </w:rPr>
        <w:tab/>
      </w:r>
      <w:r w:rsidRPr="005864B1">
        <w:rPr>
          <w:rFonts w:ascii="Times New Roman" w:eastAsia="Times New Roman" w:hAnsi="Times New Roman" w:cs="Times New Roman"/>
          <w:sz w:val="28"/>
          <w:szCs w:val="28"/>
        </w:rPr>
        <w:t>Балони із газом</w:t>
      </w:r>
      <w:r w:rsidRPr="005864B1">
        <w:rPr>
          <w:rFonts w:ascii="Times New Roman" w:hAnsi="Times New Roman" w:cs="Times New Roman"/>
          <w:sz w:val="28"/>
          <w:szCs w:val="28"/>
        </w:rPr>
        <w:tab/>
      </w:r>
      <w:r>
        <w:rPr>
          <w:rFonts w:ascii="Times New Roman" w:hAnsi="Times New Roman" w:cs="Times New Roman"/>
          <w:sz w:val="28"/>
          <w:szCs w:val="28"/>
        </w:rPr>
        <w:t xml:space="preserve">           </w:t>
      </w:r>
      <w:r w:rsidRPr="005864B1">
        <w:rPr>
          <w:rFonts w:ascii="Times New Roman" w:eastAsia="Times New Roman" w:hAnsi="Times New Roman" w:cs="Times New Roman"/>
          <w:sz w:val="28"/>
          <w:szCs w:val="28"/>
        </w:rPr>
        <w:t>Не торкатись</w:t>
      </w:r>
    </w:p>
    <w:p w:rsidR="004A5B2B" w:rsidRPr="005864B1" w:rsidRDefault="004A5B2B" w:rsidP="004A5B2B">
      <w:pPr>
        <w:tabs>
          <w:tab w:val="left" w:pos="2060"/>
          <w:tab w:val="left" w:pos="3640"/>
          <w:tab w:val="left" w:pos="5220"/>
        </w:tabs>
        <w:spacing w:after="0"/>
        <w:ind w:left="560"/>
        <w:rPr>
          <w:rFonts w:ascii="Times New Roman" w:hAnsi="Times New Roman" w:cs="Times New Roman"/>
          <w:sz w:val="28"/>
          <w:szCs w:val="28"/>
        </w:rPr>
      </w:pPr>
      <w:r>
        <w:rPr>
          <w:rFonts w:ascii="Times New Roman" w:eastAsia="Times New Roman" w:hAnsi="Times New Roman" w:cs="Times New Roman"/>
          <w:sz w:val="28"/>
          <w:szCs w:val="28"/>
        </w:rPr>
        <w:t xml:space="preserve">     </w:t>
      </w:r>
      <w:r w:rsidRPr="005864B1">
        <w:rPr>
          <w:rFonts w:ascii="Times New Roman" w:eastAsia="Times New Roman" w:hAnsi="Times New Roman" w:cs="Times New Roman"/>
          <w:sz w:val="28"/>
          <w:szCs w:val="28"/>
        </w:rPr>
        <w:t>водою!</w:t>
      </w:r>
      <w:r w:rsidRPr="005864B1">
        <w:rPr>
          <w:rFonts w:ascii="Times New Roman" w:hAnsi="Times New Roman" w:cs="Times New Roman"/>
          <w:sz w:val="28"/>
          <w:szCs w:val="28"/>
        </w:rPr>
        <w:tab/>
      </w:r>
      <w:r>
        <w:rPr>
          <w:rFonts w:ascii="Times New Roman" w:hAnsi="Times New Roman" w:cs="Times New Roman"/>
          <w:sz w:val="28"/>
          <w:szCs w:val="28"/>
        </w:rPr>
        <w:t xml:space="preserve">               </w:t>
      </w:r>
      <w:r w:rsidRPr="005864B1">
        <w:rPr>
          <w:rFonts w:ascii="Times New Roman" w:eastAsia="Times New Roman" w:hAnsi="Times New Roman" w:cs="Times New Roman"/>
          <w:sz w:val="28"/>
          <w:szCs w:val="28"/>
        </w:rPr>
        <w:t>вимикати!</w:t>
      </w:r>
      <w:r>
        <w:rPr>
          <w:rFonts w:ascii="Times New Roman" w:eastAsia="Times New Roman" w:hAnsi="Times New Roman" w:cs="Times New Roman"/>
          <w:sz w:val="28"/>
          <w:szCs w:val="28"/>
        </w:rPr>
        <w:t xml:space="preserve"> </w:t>
      </w:r>
      <w:r w:rsidRPr="005864B1">
        <w:rPr>
          <w:rFonts w:ascii="Times New Roman" w:hAnsi="Times New Roman" w:cs="Times New Roman"/>
          <w:sz w:val="28"/>
          <w:szCs w:val="28"/>
        </w:rPr>
        <w:tab/>
      </w:r>
      <w:r>
        <w:rPr>
          <w:rFonts w:ascii="Times New Roman" w:hAnsi="Times New Roman" w:cs="Times New Roman"/>
          <w:sz w:val="28"/>
          <w:szCs w:val="28"/>
        </w:rPr>
        <w:t xml:space="preserve">    </w:t>
      </w:r>
      <w:r w:rsidRPr="005864B1">
        <w:rPr>
          <w:rFonts w:ascii="Times New Roman" w:eastAsia="Times New Roman" w:hAnsi="Times New Roman" w:cs="Times New Roman"/>
          <w:sz w:val="28"/>
          <w:szCs w:val="28"/>
        </w:rPr>
        <w:t>заборонені!</w:t>
      </w:r>
      <w:r w:rsidRPr="005864B1">
        <w:rPr>
          <w:rFonts w:ascii="Times New Roman" w:hAnsi="Times New Roman" w:cs="Times New Roman"/>
          <w:sz w:val="28"/>
          <w:szCs w:val="28"/>
        </w:rPr>
        <w:tab/>
      </w:r>
      <w:r>
        <w:rPr>
          <w:rFonts w:ascii="Times New Roman" w:hAnsi="Times New Roman" w:cs="Times New Roman"/>
          <w:sz w:val="28"/>
          <w:szCs w:val="28"/>
        </w:rPr>
        <w:t xml:space="preserve">            </w:t>
      </w:r>
      <w:r w:rsidRPr="005864B1">
        <w:rPr>
          <w:rFonts w:ascii="Times New Roman" w:eastAsia="Times New Roman" w:hAnsi="Times New Roman" w:cs="Times New Roman"/>
          <w:sz w:val="28"/>
          <w:szCs w:val="28"/>
        </w:rPr>
        <w:t>коли працює!</w:t>
      </w:r>
    </w:p>
    <w:p w:rsidR="004A5B2B" w:rsidRDefault="004A5B2B" w:rsidP="004A5B2B">
      <w:pPr>
        <w:pStyle w:val="32"/>
        <w:shd w:val="clear" w:color="auto" w:fill="auto"/>
        <w:tabs>
          <w:tab w:val="left" w:pos="1636"/>
        </w:tabs>
        <w:spacing w:before="0" w:after="0" w:line="276" w:lineRule="auto"/>
        <w:ind w:firstLine="0"/>
        <w:jc w:val="center"/>
        <w:rPr>
          <w:i w:val="0"/>
          <w:sz w:val="32"/>
          <w:szCs w:val="32"/>
        </w:rPr>
      </w:pPr>
      <w:r>
        <w:rPr>
          <w:noProof/>
          <w:sz w:val="20"/>
          <w:szCs w:val="20"/>
          <w:lang w:eastAsia="uk-UA"/>
        </w:rPr>
        <w:drawing>
          <wp:anchor distT="0" distB="0" distL="114300" distR="114300" simplePos="0" relativeHeight="251728896" behindDoc="1" locked="0" layoutInCell="0" allowOverlap="1" wp14:anchorId="6FF224A7" wp14:editId="37750105">
            <wp:simplePos x="0" y="0"/>
            <wp:positionH relativeFrom="column">
              <wp:posOffset>374791</wp:posOffset>
            </wp:positionH>
            <wp:positionV relativeFrom="paragraph">
              <wp:posOffset>15875</wp:posOffset>
            </wp:positionV>
            <wp:extent cx="5655734" cy="1076927"/>
            <wp:effectExtent l="0" t="0" r="2540" b="9525"/>
            <wp:wrapNone/>
            <wp:docPr id="199"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81">
                      <a:extLst/>
                    </a:blip>
                    <a:srcRect/>
                    <a:stretch>
                      <a:fillRect/>
                    </a:stretch>
                  </pic:blipFill>
                  <pic:spPr bwMode="auto">
                    <a:xfrm>
                      <a:off x="0" y="0"/>
                      <a:ext cx="5655734" cy="1076927"/>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pStyle w:val="32"/>
        <w:shd w:val="clear" w:color="auto" w:fill="auto"/>
        <w:tabs>
          <w:tab w:val="left" w:pos="1636"/>
        </w:tabs>
        <w:spacing w:before="0" w:after="0" w:line="276" w:lineRule="auto"/>
        <w:ind w:firstLine="0"/>
        <w:jc w:val="center"/>
        <w:rPr>
          <w:i w:val="0"/>
          <w:sz w:val="32"/>
          <w:szCs w:val="32"/>
        </w:rPr>
      </w:pPr>
    </w:p>
    <w:p w:rsidR="004A5B2B" w:rsidRDefault="004A5B2B" w:rsidP="004A5B2B">
      <w:pPr>
        <w:pStyle w:val="32"/>
        <w:shd w:val="clear" w:color="auto" w:fill="auto"/>
        <w:tabs>
          <w:tab w:val="left" w:pos="1636"/>
        </w:tabs>
        <w:spacing w:before="0" w:after="0" w:line="276" w:lineRule="auto"/>
        <w:ind w:firstLine="0"/>
        <w:jc w:val="center"/>
        <w:rPr>
          <w:i w:val="0"/>
          <w:sz w:val="32"/>
          <w:szCs w:val="32"/>
        </w:rPr>
      </w:pPr>
    </w:p>
    <w:p w:rsidR="004A5B2B" w:rsidRDefault="004A5B2B" w:rsidP="004A5B2B">
      <w:pPr>
        <w:pStyle w:val="32"/>
        <w:shd w:val="clear" w:color="auto" w:fill="auto"/>
        <w:tabs>
          <w:tab w:val="left" w:pos="1636"/>
        </w:tabs>
        <w:spacing w:before="0" w:after="0" w:line="276" w:lineRule="auto"/>
        <w:ind w:firstLine="0"/>
        <w:jc w:val="center"/>
        <w:rPr>
          <w:i w:val="0"/>
          <w:sz w:val="32"/>
          <w:szCs w:val="32"/>
        </w:rPr>
      </w:pPr>
    </w:p>
    <w:p w:rsidR="004A5B2B" w:rsidRPr="005864B1" w:rsidRDefault="004A5B2B" w:rsidP="004A5B2B">
      <w:pPr>
        <w:tabs>
          <w:tab w:val="left" w:pos="2000"/>
          <w:tab w:val="left" w:pos="3460"/>
          <w:tab w:val="left" w:pos="5080"/>
        </w:tabs>
        <w:spacing w:after="0"/>
        <w:ind w:left="740"/>
        <w:rPr>
          <w:rFonts w:ascii="Times New Roman" w:hAnsi="Times New Roman" w:cs="Times New Roman"/>
          <w:sz w:val="28"/>
          <w:szCs w:val="28"/>
        </w:rPr>
      </w:pPr>
      <w:r>
        <w:rPr>
          <w:rFonts w:ascii="Times New Roman" w:eastAsia="Times New Roman" w:hAnsi="Times New Roman" w:cs="Times New Roman"/>
          <w:sz w:val="28"/>
          <w:szCs w:val="28"/>
        </w:rPr>
        <w:t xml:space="preserve">      </w:t>
      </w:r>
      <w:r w:rsidRPr="005864B1">
        <w:rPr>
          <w:rFonts w:ascii="Times New Roman" w:eastAsia="Times New Roman" w:hAnsi="Times New Roman" w:cs="Times New Roman"/>
          <w:sz w:val="28"/>
          <w:szCs w:val="28"/>
        </w:rPr>
        <w:t>Не</w:t>
      </w:r>
      <w:r w:rsidRPr="005864B1">
        <w:rPr>
          <w:rFonts w:ascii="Times New Roman" w:hAnsi="Times New Roman" w:cs="Times New Roman"/>
          <w:sz w:val="28"/>
          <w:szCs w:val="28"/>
        </w:rPr>
        <w:tab/>
      </w:r>
      <w:r>
        <w:rPr>
          <w:rFonts w:ascii="Times New Roman" w:hAnsi="Times New Roman" w:cs="Times New Roman"/>
          <w:sz w:val="28"/>
          <w:szCs w:val="28"/>
        </w:rPr>
        <w:t xml:space="preserve">              </w:t>
      </w:r>
      <w:r w:rsidRPr="005864B1">
        <w:rPr>
          <w:rFonts w:ascii="Times New Roman" w:eastAsia="Times New Roman" w:hAnsi="Times New Roman" w:cs="Times New Roman"/>
          <w:sz w:val="28"/>
          <w:szCs w:val="28"/>
        </w:rPr>
        <w:t>Не підлягає</w:t>
      </w:r>
      <w:r w:rsidRPr="005864B1">
        <w:rPr>
          <w:rFonts w:ascii="Times New Roman" w:hAnsi="Times New Roman" w:cs="Times New Roman"/>
          <w:sz w:val="28"/>
          <w:szCs w:val="28"/>
        </w:rPr>
        <w:tab/>
      </w:r>
      <w:r>
        <w:rPr>
          <w:rFonts w:ascii="Times New Roman" w:hAnsi="Times New Roman" w:cs="Times New Roman"/>
          <w:sz w:val="28"/>
          <w:szCs w:val="28"/>
        </w:rPr>
        <w:t xml:space="preserve">  </w:t>
      </w:r>
      <w:r w:rsidRPr="005864B1">
        <w:rPr>
          <w:rFonts w:ascii="Times New Roman" w:eastAsia="Times New Roman" w:hAnsi="Times New Roman" w:cs="Times New Roman"/>
          <w:sz w:val="28"/>
          <w:szCs w:val="28"/>
        </w:rPr>
        <w:t>Гострі предмети</w:t>
      </w:r>
      <w:r w:rsidRPr="005864B1">
        <w:rPr>
          <w:rFonts w:ascii="Times New Roman" w:hAnsi="Times New Roman" w:cs="Times New Roman"/>
          <w:sz w:val="28"/>
          <w:szCs w:val="28"/>
        </w:rPr>
        <w:tab/>
      </w:r>
      <w:r>
        <w:rPr>
          <w:rFonts w:ascii="Times New Roman" w:hAnsi="Times New Roman" w:cs="Times New Roman"/>
          <w:sz w:val="28"/>
          <w:szCs w:val="28"/>
        </w:rPr>
        <w:t xml:space="preserve">      </w:t>
      </w:r>
      <w:r w:rsidRPr="005864B1">
        <w:rPr>
          <w:rFonts w:ascii="Times New Roman" w:eastAsia="Times New Roman" w:hAnsi="Times New Roman" w:cs="Times New Roman"/>
          <w:sz w:val="28"/>
          <w:szCs w:val="28"/>
        </w:rPr>
        <w:t xml:space="preserve">Металеві </w:t>
      </w:r>
      <w:r>
        <w:rPr>
          <w:rFonts w:ascii="Times New Roman" w:eastAsia="Times New Roman" w:hAnsi="Times New Roman" w:cs="Times New Roman"/>
          <w:sz w:val="28"/>
          <w:szCs w:val="28"/>
        </w:rPr>
        <w:t xml:space="preserve"> </w:t>
      </w:r>
      <w:r w:rsidRPr="005864B1">
        <w:rPr>
          <w:rFonts w:ascii="Times New Roman" w:eastAsia="Times New Roman" w:hAnsi="Times New Roman" w:cs="Times New Roman"/>
          <w:sz w:val="28"/>
          <w:szCs w:val="28"/>
        </w:rPr>
        <w:t>захаращувати!</w:t>
      </w:r>
      <w:r>
        <w:rPr>
          <w:rFonts w:ascii="Times New Roman" w:eastAsia="Times New Roman" w:hAnsi="Times New Roman" w:cs="Times New Roman"/>
          <w:sz w:val="28"/>
          <w:szCs w:val="28"/>
        </w:rPr>
        <w:t xml:space="preserve"> </w:t>
      </w:r>
      <w:r>
        <w:rPr>
          <w:rFonts w:ascii="Times New Roman" w:hAnsi="Times New Roman" w:cs="Times New Roman"/>
          <w:sz w:val="28"/>
          <w:szCs w:val="28"/>
        </w:rPr>
        <w:t xml:space="preserve">       </w:t>
      </w:r>
      <w:r w:rsidRPr="005864B1">
        <w:rPr>
          <w:rFonts w:ascii="Times New Roman" w:eastAsia="Times New Roman" w:hAnsi="Times New Roman" w:cs="Times New Roman"/>
          <w:sz w:val="28"/>
          <w:szCs w:val="28"/>
        </w:rPr>
        <w:t>вторинній</w:t>
      </w:r>
      <w:r w:rsidRPr="005864B1">
        <w:rPr>
          <w:rFonts w:ascii="Times New Roman" w:hAnsi="Times New Roman" w:cs="Times New Roman"/>
          <w:sz w:val="28"/>
          <w:szCs w:val="28"/>
        </w:rPr>
        <w:tab/>
      </w:r>
      <w:r>
        <w:rPr>
          <w:rFonts w:ascii="Times New Roman" w:hAnsi="Times New Roman" w:cs="Times New Roman"/>
          <w:sz w:val="28"/>
          <w:szCs w:val="28"/>
        </w:rPr>
        <w:t xml:space="preserve">   </w:t>
      </w:r>
      <w:r w:rsidRPr="005864B1">
        <w:rPr>
          <w:rFonts w:ascii="Times New Roman" w:eastAsia="Times New Roman" w:hAnsi="Times New Roman" w:cs="Times New Roman"/>
          <w:sz w:val="28"/>
          <w:szCs w:val="28"/>
        </w:rPr>
        <w:t>заборонені!</w:t>
      </w:r>
      <w:r w:rsidRPr="005864B1">
        <w:rPr>
          <w:rFonts w:ascii="Times New Roman" w:hAnsi="Times New Roman" w:cs="Times New Roman"/>
          <w:sz w:val="28"/>
          <w:szCs w:val="28"/>
        </w:rPr>
        <w:tab/>
      </w:r>
      <w:r>
        <w:rPr>
          <w:rFonts w:ascii="Times New Roman" w:hAnsi="Times New Roman" w:cs="Times New Roman"/>
          <w:sz w:val="28"/>
          <w:szCs w:val="28"/>
        </w:rPr>
        <w:t xml:space="preserve">                  </w:t>
      </w:r>
      <w:r w:rsidRPr="005864B1">
        <w:rPr>
          <w:rFonts w:ascii="Times New Roman" w:eastAsia="Times New Roman" w:hAnsi="Times New Roman" w:cs="Times New Roman"/>
          <w:sz w:val="28"/>
          <w:szCs w:val="28"/>
        </w:rPr>
        <w:t>вироби</w:t>
      </w:r>
    </w:p>
    <w:p w:rsidR="004A5B2B" w:rsidRPr="005864B1" w:rsidRDefault="004A5B2B" w:rsidP="004A5B2B">
      <w:pPr>
        <w:tabs>
          <w:tab w:val="left" w:pos="2060"/>
          <w:tab w:val="left" w:pos="3640"/>
          <w:tab w:val="left" w:pos="5280"/>
        </w:tabs>
        <w:spacing w:after="0"/>
        <w:ind w:left="280"/>
        <w:rPr>
          <w:rFonts w:ascii="Times New Roman" w:hAnsi="Times New Roman" w:cs="Times New Roman"/>
          <w:sz w:val="28"/>
          <w:szCs w:val="28"/>
        </w:rPr>
      </w:pPr>
      <w:r>
        <w:rPr>
          <w:rFonts w:ascii="Times New Roman" w:eastAsia="Times New Roman" w:hAnsi="Times New Roman" w:cs="Times New Roman"/>
          <w:sz w:val="28"/>
          <w:szCs w:val="28"/>
        </w:rPr>
        <w:t xml:space="preserve">                                       </w:t>
      </w:r>
      <w:r w:rsidRPr="005864B1">
        <w:rPr>
          <w:rFonts w:ascii="Times New Roman" w:eastAsia="Times New Roman" w:hAnsi="Times New Roman" w:cs="Times New Roman"/>
          <w:sz w:val="28"/>
          <w:szCs w:val="28"/>
        </w:rPr>
        <w:t>переробці!</w:t>
      </w:r>
      <w:r w:rsidRPr="00745B2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5864B1">
        <w:rPr>
          <w:rFonts w:ascii="Times New Roman" w:eastAsia="Times New Roman" w:hAnsi="Times New Roman" w:cs="Times New Roman"/>
          <w:sz w:val="28"/>
          <w:szCs w:val="28"/>
        </w:rPr>
        <w:t>заборонені!</w:t>
      </w:r>
    </w:p>
    <w:p w:rsidR="004A5B2B" w:rsidRDefault="001873D8" w:rsidP="004A5B2B">
      <w:pPr>
        <w:ind w:right="20"/>
        <w:jc w:val="center"/>
        <w:rPr>
          <w:rFonts w:ascii="Times New Roman" w:eastAsia="Times New Roman" w:hAnsi="Times New Roman" w:cs="Times New Roman"/>
          <w:bCs/>
          <w:sz w:val="28"/>
          <w:szCs w:val="28"/>
        </w:rPr>
      </w:pPr>
      <w:r w:rsidRPr="001873D8">
        <w:rPr>
          <w:rFonts w:ascii="Times New Roman" w:eastAsia="Times New Roman" w:hAnsi="Times New Roman" w:cs="Times New Roman"/>
          <w:bCs/>
          <w:sz w:val="28"/>
          <w:szCs w:val="28"/>
        </w:rPr>
        <w:t>Рис. 33</w:t>
      </w:r>
      <w:r w:rsidR="004A5B2B" w:rsidRPr="001873D8">
        <w:rPr>
          <w:rFonts w:ascii="Times New Roman" w:eastAsia="Times New Roman" w:hAnsi="Times New Roman" w:cs="Times New Roman"/>
          <w:bCs/>
          <w:sz w:val="28"/>
          <w:szCs w:val="28"/>
        </w:rPr>
        <w:t>. Заборонні знаки</w:t>
      </w:r>
    </w:p>
    <w:p w:rsidR="009A0E18" w:rsidRDefault="009A0E18" w:rsidP="004A5B2B">
      <w:pPr>
        <w:spacing w:after="0"/>
        <w:ind w:right="20" w:firstLine="708"/>
        <w:jc w:val="both"/>
        <w:rPr>
          <w:rFonts w:ascii="Times New Roman" w:eastAsia="Times New Roman" w:hAnsi="Times New Roman" w:cs="Times New Roman"/>
          <w:bCs/>
          <w:sz w:val="28"/>
          <w:szCs w:val="28"/>
        </w:rPr>
      </w:pPr>
    </w:p>
    <w:p w:rsidR="004A5B2B" w:rsidRPr="004C3D6C" w:rsidRDefault="004A5B2B" w:rsidP="004A5B2B">
      <w:pPr>
        <w:spacing w:after="0"/>
        <w:ind w:right="20"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При роботі мобільного телефону в лабораторії можуть виникати ризики, пов</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язані як із створенням технічних збоїв для роботи лабораторного обладнання, так із небезпекою його контамінації небезпечними хімічними речовинами внаслідок недотримання інструкцій техніки безпеки в лабораторії. У зв</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 xml:space="preserve">язку з цим лабораторні приміщення маркують знаком </w:t>
      </w:r>
      <w:r w:rsidRPr="004C3D6C">
        <w:rPr>
          <w:rFonts w:ascii="Times New Roman" w:eastAsia="Times New Roman" w:hAnsi="Times New Roman" w:cs="Times New Roman"/>
          <w:i/>
          <w:iCs/>
          <w:sz w:val="32"/>
          <w:szCs w:val="32"/>
        </w:rPr>
        <w:t>«Вимкніть телефон!»</w:t>
      </w:r>
    </w:p>
    <w:p w:rsidR="004A5B2B" w:rsidRPr="004C3D6C" w:rsidRDefault="004A5B2B" w:rsidP="004A5B2B">
      <w:pPr>
        <w:spacing w:after="0"/>
        <w:ind w:right="20"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lastRenderedPageBreak/>
        <w:t xml:space="preserve">Знак </w:t>
      </w:r>
      <w:r w:rsidRPr="004C3D6C">
        <w:rPr>
          <w:rFonts w:ascii="Times New Roman" w:eastAsia="Times New Roman" w:hAnsi="Times New Roman" w:cs="Times New Roman"/>
          <w:i/>
          <w:iCs/>
          <w:sz w:val="32"/>
          <w:szCs w:val="32"/>
        </w:rPr>
        <w:t>«Не захаращувати!»</w:t>
      </w:r>
      <w:r w:rsidRPr="004C3D6C">
        <w:rPr>
          <w:rFonts w:ascii="Times New Roman" w:eastAsia="Times New Roman" w:hAnsi="Times New Roman" w:cs="Times New Roman"/>
          <w:sz w:val="32"/>
          <w:szCs w:val="32"/>
        </w:rPr>
        <w:t xml:space="preserve"> вказує на те, що дану зону (аварійний вихід, робочу поверхню) потрібно зберігати в чистоті.</w:t>
      </w:r>
    </w:p>
    <w:p w:rsidR="004A5B2B" w:rsidRPr="004C3D6C" w:rsidRDefault="004A5B2B" w:rsidP="004A5B2B">
      <w:pPr>
        <w:spacing w:after="0"/>
        <w:ind w:right="20"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 </w:t>
      </w:r>
      <w:r w:rsidRPr="004C3D6C">
        <w:rPr>
          <w:rFonts w:ascii="Times New Roman" w:eastAsia="Times New Roman" w:hAnsi="Times New Roman" w:cs="Times New Roman"/>
          <w:i/>
          <w:iCs/>
          <w:sz w:val="32"/>
          <w:szCs w:val="32"/>
        </w:rPr>
        <w:t>«Не вимикати!»</w:t>
      </w:r>
      <w:r w:rsidRPr="004C3D6C">
        <w:rPr>
          <w:rFonts w:ascii="Times New Roman" w:eastAsia="Times New Roman" w:hAnsi="Times New Roman" w:cs="Times New Roman"/>
          <w:sz w:val="32"/>
          <w:szCs w:val="32"/>
        </w:rPr>
        <w:t xml:space="preserve"> вказує, що промаркований прилад чи пристрій має бути постійно увімкнений (наприклад морозильна камера).</w:t>
      </w:r>
    </w:p>
    <w:p w:rsidR="004A5B2B" w:rsidRPr="004C3D6C" w:rsidRDefault="004A5B2B" w:rsidP="004A5B2B">
      <w:pPr>
        <w:spacing w:after="0"/>
        <w:ind w:right="20"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 </w:t>
      </w:r>
      <w:r w:rsidRPr="004C3D6C">
        <w:rPr>
          <w:rFonts w:ascii="Times New Roman" w:eastAsia="Times New Roman" w:hAnsi="Times New Roman" w:cs="Times New Roman"/>
          <w:i/>
          <w:iCs/>
          <w:sz w:val="32"/>
          <w:szCs w:val="32"/>
        </w:rPr>
        <w:t>«Прохід заборонено!»</w:t>
      </w:r>
      <w:r w:rsidRPr="004C3D6C">
        <w:rPr>
          <w:rFonts w:ascii="Times New Roman" w:eastAsia="Times New Roman" w:hAnsi="Times New Roman" w:cs="Times New Roman"/>
          <w:sz w:val="32"/>
          <w:szCs w:val="32"/>
        </w:rPr>
        <w:t xml:space="preserve"> вказує на тимчасову або постійну заборону проходу в місці розміщення.</w:t>
      </w:r>
    </w:p>
    <w:p w:rsidR="004A5B2B" w:rsidRPr="004C3D6C" w:rsidRDefault="004A5B2B" w:rsidP="004A5B2B">
      <w:pPr>
        <w:spacing w:after="0"/>
        <w:ind w:right="20"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 </w:t>
      </w:r>
      <w:r w:rsidRPr="004C3D6C">
        <w:rPr>
          <w:rFonts w:ascii="Times New Roman" w:eastAsia="Times New Roman" w:hAnsi="Times New Roman" w:cs="Times New Roman"/>
          <w:i/>
          <w:iCs/>
          <w:sz w:val="32"/>
          <w:szCs w:val="32"/>
        </w:rPr>
        <w:t>«Не торкатись!»</w:t>
      </w:r>
      <w:r w:rsidRPr="004C3D6C">
        <w:rPr>
          <w:rFonts w:ascii="Times New Roman" w:eastAsia="Times New Roman" w:hAnsi="Times New Roman" w:cs="Times New Roman"/>
          <w:sz w:val="32"/>
          <w:szCs w:val="32"/>
        </w:rPr>
        <w:t xml:space="preserve"> вказує на заборону торкання до певного обладнання чи його елементів (наприклад, лінз оптичних приладів тощо).</w:t>
      </w:r>
    </w:p>
    <w:p w:rsidR="004A5B2B" w:rsidRPr="004C3D6C" w:rsidRDefault="004A5B2B" w:rsidP="004A5B2B">
      <w:pPr>
        <w:spacing w:after="0"/>
        <w:ind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 </w:t>
      </w:r>
      <w:r w:rsidRPr="004C3D6C">
        <w:rPr>
          <w:rFonts w:ascii="Times New Roman" w:eastAsia="Times New Roman" w:hAnsi="Times New Roman" w:cs="Times New Roman"/>
          <w:i/>
          <w:iCs/>
          <w:sz w:val="32"/>
          <w:szCs w:val="32"/>
        </w:rPr>
        <w:t>«Не підлягає вторинній переробці!»</w:t>
      </w:r>
      <w:r w:rsidRPr="004C3D6C">
        <w:rPr>
          <w:rFonts w:ascii="Times New Roman" w:eastAsia="Times New Roman" w:hAnsi="Times New Roman" w:cs="Times New Roman"/>
          <w:sz w:val="32"/>
          <w:szCs w:val="32"/>
        </w:rPr>
        <w:t xml:space="preserve"> вказує на те, що речі чи відходи, позначені даним маркуванням не можна утилізувати разом із побутовими відходами; для нього має бути передбачений окремий механізм утилізації.</w:t>
      </w:r>
    </w:p>
    <w:p w:rsidR="004A5B2B" w:rsidRPr="004C3D6C" w:rsidRDefault="004A5B2B" w:rsidP="004A5B2B">
      <w:pPr>
        <w:spacing w:after="0"/>
        <w:ind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 </w:t>
      </w:r>
      <w:r w:rsidRPr="004C3D6C">
        <w:rPr>
          <w:rFonts w:ascii="Times New Roman" w:eastAsia="Times New Roman" w:hAnsi="Times New Roman" w:cs="Times New Roman"/>
          <w:i/>
          <w:iCs/>
          <w:sz w:val="32"/>
          <w:szCs w:val="32"/>
        </w:rPr>
        <w:t>«Гострі предмети заборонені!</w:t>
      </w:r>
      <w:r w:rsidRPr="004C3D6C">
        <w:rPr>
          <w:rFonts w:ascii="Times New Roman" w:eastAsia="Times New Roman" w:hAnsi="Times New Roman" w:cs="Times New Roman"/>
          <w:sz w:val="32"/>
          <w:szCs w:val="32"/>
        </w:rPr>
        <w:t>» вказує на заборону використовувати або зберігати будь-які гострі предмети у даному місці.</w:t>
      </w:r>
    </w:p>
    <w:p w:rsidR="004A5B2B" w:rsidRPr="004C3D6C" w:rsidRDefault="004A5B2B" w:rsidP="004A5B2B">
      <w:pPr>
        <w:spacing w:after="0"/>
        <w:ind w:right="20"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 </w:t>
      </w:r>
      <w:r w:rsidRPr="004C3D6C">
        <w:rPr>
          <w:rFonts w:ascii="Times New Roman" w:eastAsia="Times New Roman" w:hAnsi="Times New Roman" w:cs="Times New Roman"/>
          <w:i/>
          <w:iCs/>
          <w:sz w:val="32"/>
          <w:szCs w:val="32"/>
        </w:rPr>
        <w:t>«Балони із газом заборонені!»</w:t>
      </w:r>
      <w:r w:rsidRPr="004C3D6C">
        <w:rPr>
          <w:rFonts w:ascii="Times New Roman" w:eastAsia="Times New Roman" w:hAnsi="Times New Roman" w:cs="Times New Roman"/>
          <w:sz w:val="32"/>
          <w:szCs w:val="32"/>
        </w:rPr>
        <w:t xml:space="preserve"> вказує на заборону використання балонів із стиснутим газом (розміщують його здебільшого біля джерел відкритого полум</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я або в приміщеннях із значними перепадами атмосферного тиску тощо).</w:t>
      </w:r>
    </w:p>
    <w:p w:rsidR="004A5B2B" w:rsidRPr="004C3D6C" w:rsidRDefault="004A5B2B" w:rsidP="001873D8">
      <w:pPr>
        <w:spacing w:after="0"/>
        <w:ind w:left="440"/>
        <w:rPr>
          <w:rFonts w:ascii="Times New Roman" w:hAnsi="Times New Roman" w:cs="Times New Roman"/>
          <w:sz w:val="32"/>
          <w:szCs w:val="32"/>
        </w:rPr>
      </w:pPr>
      <w:r w:rsidRPr="004C3D6C">
        <w:rPr>
          <w:rFonts w:ascii="Times New Roman" w:eastAsia="Times New Roman" w:hAnsi="Times New Roman" w:cs="Times New Roman"/>
          <w:b/>
          <w:bCs/>
          <w:sz w:val="32"/>
          <w:szCs w:val="32"/>
        </w:rPr>
        <w:t>Попереджувальні знаки</w:t>
      </w:r>
    </w:p>
    <w:p w:rsidR="004A5B2B" w:rsidRPr="004C3D6C" w:rsidRDefault="00A037C8" w:rsidP="004A5B2B">
      <w:pPr>
        <w:spacing w:after="0"/>
        <w:ind w:right="20" w:firstLine="426"/>
        <w:jc w:val="both"/>
        <w:rPr>
          <w:rFonts w:ascii="Times New Roman" w:hAnsi="Times New Roman" w:cs="Times New Roman"/>
          <w:sz w:val="32"/>
          <w:szCs w:val="32"/>
        </w:rPr>
      </w:pPr>
      <w:r>
        <w:rPr>
          <w:rFonts w:ascii="Times New Roman" w:eastAsia="Times New Roman" w:hAnsi="Times New Roman" w:cs="Times New Roman"/>
          <w:sz w:val="32"/>
          <w:szCs w:val="32"/>
        </w:rPr>
        <w:t>Попереджувальні знаки (р</w:t>
      </w:r>
      <w:r w:rsidR="004A5B2B" w:rsidRPr="004C3D6C">
        <w:rPr>
          <w:rFonts w:ascii="Times New Roman" w:eastAsia="Times New Roman" w:hAnsi="Times New Roman" w:cs="Times New Roman"/>
          <w:sz w:val="32"/>
          <w:szCs w:val="32"/>
        </w:rPr>
        <w:t xml:space="preserve">ис. </w:t>
      </w:r>
      <w:r w:rsidR="001873D8">
        <w:rPr>
          <w:rFonts w:ascii="Times New Roman" w:eastAsia="Times New Roman" w:hAnsi="Times New Roman" w:cs="Times New Roman"/>
          <w:sz w:val="32"/>
          <w:szCs w:val="32"/>
        </w:rPr>
        <w:t>34</w:t>
      </w:r>
      <w:r w:rsidR="004A5B2B" w:rsidRPr="004C3D6C">
        <w:rPr>
          <w:rFonts w:ascii="Times New Roman" w:eastAsia="Times New Roman" w:hAnsi="Times New Roman" w:cs="Times New Roman"/>
          <w:sz w:val="32"/>
          <w:szCs w:val="32"/>
        </w:rPr>
        <w:t>) мають трикутну форму з чорною піктограмою на жовтому фоні, лінія по краю (периметру) знака – чорного кольору. Жовтий колір повинен становити не менш як 50 % відсотків загальної площі знака.</w:t>
      </w:r>
    </w:p>
    <w:p w:rsidR="004A5B2B" w:rsidRDefault="004A5B2B" w:rsidP="004A5B2B">
      <w:pPr>
        <w:spacing w:after="0"/>
        <w:ind w:right="20" w:firstLine="427"/>
        <w:jc w:val="both"/>
        <w:rPr>
          <w:rFonts w:ascii="Times New Roman" w:eastAsia="Times New Roman" w:hAnsi="Times New Roman" w:cs="Times New Roman"/>
          <w:sz w:val="32"/>
          <w:szCs w:val="32"/>
        </w:rPr>
      </w:pPr>
      <w:r w:rsidRPr="004C3D6C">
        <w:rPr>
          <w:rFonts w:ascii="Times New Roman" w:eastAsia="Times New Roman" w:hAnsi="Times New Roman" w:cs="Times New Roman"/>
          <w:sz w:val="32"/>
          <w:szCs w:val="32"/>
        </w:rPr>
        <w:t>Знак «</w:t>
      </w:r>
      <w:r w:rsidRPr="004C3D6C">
        <w:rPr>
          <w:rFonts w:ascii="Times New Roman" w:eastAsia="Times New Roman" w:hAnsi="Times New Roman" w:cs="Times New Roman"/>
          <w:i/>
          <w:iCs/>
          <w:sz w:val="32"/>
          <w:szCs w:val="32"/>
        </w:rPr>
        <w:t>Біологічна небезпека»</w:t>
      </w:r>
      <w:r w:rsidRPr="004C3D6C">
        <w:rPr>
          <w:rFonts w:ascii="Times New Roman" w:eastAsia="Times New Roman" w:hAnsi="Times New Roman" w:cs="Times New Roman"/>
          <w:sz w:val="32"/>
          <w:szCs w:val="32"/>
        </w:rPr>
        <w:t xml:space="preserve"> встановлюється в місцях зберігання, виробництва або застосування шкідливих для здоров</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я біологічних речовин чи інших біологічних об</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єктів. Цим символом</w:t>
      </w:r>
      <w:r w:rsidRPr="004C3D6C">
        <w:rPr>
          <w:rFonts w:ascii="Times New Roman" w:eastAsia="Times New Roman" w:hAnsi="Times New Roman" w:cs="Times New Roman"/>
          <w:i/>
          <w:iCs/>
          <w:sz w:val="32"/>
          <w:szCs w:val="32"/>
        </w:rPr>
        <w:t xml:space="preserve"> </w:t>
      </w:r>
      <w:r w:rsidRPr="004C3D6C">
        <w:rPr>
          <w:rFonts w:ascii="Times New Roman" w:eastAsia="Times New Roman" w:hAnsi="Times New Roman" w:cs="Times New Roman"/>
          <w:sz w:val="32"/>
          <w:szCs w:val="32"/>
        </w:rPr>
        <w:t>здійснюють попереджувальне маркування приміщень, посуду, устаткування,</w:t>
      </w:r>
      <w:r>
        <w:rPr>
          <w:rFonts w:ascii="Times New Roman" w:eastAsia="Times New Roman" w:hAnsi="Times New Roman" w:cs="Times New Roman"/>
          <w:sz w:val="32"/>
          <w:szCs w:val="32"/>
        </w:rPr>
        <w:t xml:space="preserve"> </w:t>
      </w:r>
      <w:r w:rsidRPr="004C3D6C">
        <w:rPr>
          <w:rFonts w:ascii="Times New Roman" w:eastAsia="Times New Roman" w:hAnsi="Times New Roman" w:cs="Times New Roman"/>
          <w:sz w:val="32"/>
          <w:szCs w:val="32"/>
        </w:rPr>
        <w:t>контейнерів, витяжних шаф, пакетів тощо, що контактують із</w:t>
      </w:r>
      <w:r>
        <w:rPr>
          <w:rFonts w:ascii="Times New Roman" w:eastAsia="Times New Roman" w:hAnsi="Times New Roman" w:cs="Times New Roman"/>
          <w:sz w:val="32"/>
          <w:szCs w:val="32"/>
        </w:rPr>
        <w:t xml:space="preserve"> </w:t>
      </w:r>
    </w:p>
    <w:p w:rsidR="00A92D10" w:rsidRDefault="00A92D10">
      <w:pPr>
        <w:rPr>
          <w:rFonts w:ascii="Times New Roman" w:eastAsia="Times New Roman" w:hAnsi="Times New Roman" w:cs="Times New Roman"/>
          <w:sz w:val="32"/>
          <w:szCs w:val="32"/>
        </w:rPr>
      </w:pPr>
      <w:r>
        <w:rPr>
          <w:rFonts w:ascii="Times New Roman" w:eastAsia="Times New Roman" w:hAnsi="Times New Roman" w:cs="Times New Roman"/>
          <w:sz w:val="32"/>
          <w:szCs w:val="32"/>
        </w:rPr>
        <w:br w:type="page"/>
      </w:r>
    </w:p>
    <w:p w:rsidR="00A92D10" w:rsidRDefault="00A92D10">
      <w:pPr>
        <w:rPr>
          <w:rFonts w:ascii="Times New Roman" w:eastAsia="Times New Roman" w:hAnsi="Times New Roman" w:cs="Times New Roman"/>
          <w:sz w:val="32"/>
          <w:szCs w:val="32"/>
        </w:rPr>
      </w:pPr>
    </w:p>
    <w:p w:rsidR="004A5B2B" w:rsidRDefault="004A5B2B" w:rsidP="004A5B2B">
      <w:pPr>
        <w:spacing w:after="0"/>
        <w:ind w:right="20" w:firstLine="427"/>
        <w:jc w:val="both"/>
        <w:rPr>
          <w:rFonts w:ascii="Times New Roman" w:eastAsia="Times New Roman" w:hAnsi="Times New Roman" w:cs="Times New Roman"/>
          <w:sz w:val="32"/>
          <w:szCs w:val="32"/>
        </w:rPr>
      </w:pPr>
      <w:r>
        <w:rPr>
          <w:noProof/>
          <w:sz w:val="20"/>
          <w:szCs w:val="20"/>
          <w:lang w:eastAsia="uk-UA"/>
        </w:rPr>
        <w:drawing>
          <wp:anchor distT="0" distB="0" distL="114300" distR="114300" simplePos="0" relativeHeight="251792384" behindDoc="1" locked="0" layoutInCell="0" allowOverlap="1" wp14:anchorId="29BA49F2" wp14:editId="6AB38754">
            <wp:simplePos x="0" y="0"/>
            <wp:positionH relativeFrom="page">
              <wp:posOffset>1099097</wp:posOffset>
            </wp:positionH>
            <wp:positionV relativeFrom="page">
              <wp:posOffset>589706</wp:posOffset>
            </wp:positionV>
            <wp:extent cx="1075690" cy="925830"/>
            <wp:effectExtent l="0" t="0" r="0" b="7620"/>
            <wp:wrapNone/>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82">
                      <a:extLst/>
                    </a:blip>
                    <a:srcRect/>
                    <a:stretch>
                      <a:fillRect/>
                    </a:stretch>
                  </pic:blipFill>
                  <pic:spPr bwMode="auto">
                    <a:xfrm>
                      <a:off x="0" y="0"/>
                      <a:ext cx="1075690" cy="92583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31968" behindDoc="1" locked="0" layoutInCell="0" allowOverlap="1" wp14:anchorId="045B871F" wp14:editId="465B6F6D">
            <wp:simplePos x="0" y="0"/>
            <wp:positionH relativeFrom="column">
              <wp:posOffset>4890770</wp:posOffset>
            </wp:positionH>
            <wp:positionV relativeFrom="paragraph">
              <wp:posOffset>68580</wp:posOffset>
            </wp:positionV>
            <wp:extent cx="1008380" cy="906145"/>
            <wp:effectExtent l="0" t="0" r="1270" b="8255"/>
            <wp:wrapNone/>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83">
                      <a:extLst/>
                    </a:blip>
                    <a:srcRect/>
                    <a:stretch>
                      <a:fillRect/>
                    </a:stretch>
                  </pic:blipFill>
                  <pic:spPr bwMode="auto">
                    <a:xfrm>
                      <a:off x="0" y="0"/>
                      <a:ext cx="1008380" cy="90614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30944" behindDoc="1" locked="0" layoutInCell="0" allowOverlap="1" wp14:anchorId="3CCE8728" wp14:editId="5A23EC36">
            <wp:simplePos x="0" y="0"/>
            <wp:positionH relativeFrom="column">
              <wp:posOffset>3253740</wp:posOffset>
            </wp:positionH>
            <wp:positionV relativeFrom="paragraph">
              <wp:posOffset>67945</wp:posOffset>
            </wp:positionV>
            <wp:extent cx="1049655" cy="911225"/>
            <wp:effectExtent l="0" t="0" r="0" b="3175"/>
            <wp:wrapNone/>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84">
                      <a:extLst/>
                    </a:blip>
                    <a:srcRect/>
                    <a:stretch>
                      <a:fillRect/>
                    </a:stretch>
                  </pic:blipFill>
                  <pic:spPr bwMode="auto">
                    <a:xfrm>
                      <a:off x="0" y="0"/>
                      <a:ext cx="1049655" cy="911225"/>
                    </a:xfrm>
                    <a:prstGeom prst="rect">
                      <a:avLst/>
                    </a:prstGeom>
                    <a:noFill/>
                  </pic:spPr>
                </pic:pic>
              </a:graphicData>
            </a:graphic>
            <wp14:sizeRelH relativeFrom="margin">
              <wp14:pctWidth>0</wp14:pctWidth>
            </wp14:sizeRelH>
            <wp14:sizeRelV relativeFrom="margin">
              <wp14:pctHeight>0</wp14:pctHeight>
            </wp14:sizeRelV>
          </wp:anchor>
        </w:drawing>
      </w:r>
      <w:r w:rsidRPr="004B334B">
        <w:rPr>
          <w:noProof/>
          <w:sz w:val="28"/>
          <w:szCs w:val="28"/>
          <w:lang w:eastAsia="uk-UA"/>
        </w:rPr>
        <w:drawing>
          <wp:anchor distT="0" distB="0" distL="114300" distR="114300" simplePos="0" relativeHeight="251729920" behindDoc="1" locked="0" layoutInCell="0" allowOverlap="1" wp14:anchorId="2F29B5ED" wp14:editId="6E35048F">
            <wp:simplePos x="0" y="0"/>
            <wp:positionH relativeFrom="column">
              <wp:posOffset>1650365</wp:posOffset>
            </wp:positionH>
            <wp:positionV relativeFrom="paragraph">
              <wp:posOffset>80010</wp:posOffset>
            </wp:positionV>
            <wp:extent cx="1049655" cy="920750"/>
            <wp:effectExtent l="0" t="0" r="0" b="0"/>
            <wp:wrapNone/>
            <wp:docPr id="202" name="Picture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85">
                      <a:extLst/>
                    </a:blip>
                    <a:srcRect/>
                    <a:stretch>
                      <a:fillRect/>
                    </a:stretch>
                  </pic:blipFill>
                  <pic:spPr bwMode="auto">
                    <a:xfrm>
                      <a:off x="0" y="0"/>
                      <a:ext cx="1049655" cy="920750"/>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ind w:left="160"/>
        <w:rPr>
          <w:rFonts w:eastAsia="Times New Roman"/>
          <w:sz w:val="18"/>
          <w:szCs w:val="18"/>
        </w:rPr>
      </w:pPr>
    </w:p>
    <w:p w:rsidR="004A5B2B" w:rsidRDefault="004A5B2B" w:rsidP="004A5B2B">
      <w:pPr>
        <w:ind w:left="160"/>
        <w:rPr>
          <w:rFonts w:eastAsia="Times New Roman"/>
          <w:sz w:val="18"/>
          <w:szCs w:val="18"/>
        </w:rPr>
      </w:pPr>
    </w:p>
    <w:tbl>
      <w:tblPr>
        <w:tblStyle w:val="af0"/>
        <w:tblpPr w:leftFromText="180" w:rightFromText="180" w:vertAnchor="text" w:horzAnchor="margin" w:tblpX="392" w:tblpY="34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0"/>
        <w:gridCol w:w="2268"/>
        <w:gridCol w:w="2126"/>
        <w:gridCol w:w="2441"/>
      </w:tblGrid>
      <w:tr w:rsidR="004A5B2B" w:rsidTr="000703C7">
        <w:trPr>
          <w:trHeight w:val="626"/>
        </w:trPr>
        <w:tc>
          <w:tcPr>
            <w:tcW w:w="2660" w:type="dxa"/>
          </w:tcPr>
          <w:p w:rsidR="004A5B2B" w:rsidRDefault="004A5B2B" w:rsidP="00F55F3B">
            <w:pPr>
              <w:ind w:left="200"/>
              <w:rPr>
                <w:rFonts w:ascii="Times New Roman" w:eastAsia="Times New Roman" w:hAnsi="Times New Roman" w:cs="Times New Roman"/>
                <w:sz w:val="28"/>
                <w:szCs w:val="28"/>
              </w:rPr>
            </w:pPr>
            <w:r w:rsidRPr="005D5C93">
              <w:rPr>
                <w:rFonts w:ascii="Times New Roman" w:eastAsia="Times New Roman" w:hAnsi="Times New Roman" w:cs="Times New Roman"/>
                <w:sz w:val="28"/>
                <w:szCs w:val="28"/>
              </w:rPr>
              <w:t>Біологічна небезпека</w:t>
            </w:r>
          </w:p>
        </w:tc>
        <w:tc>
          <w:tcPr>
            <w:tcW w:w="2268" w:type="dxa"/>
          </w:tcPr>
          <w:p w:rsidR="004A5B2B" w:rsidRPr="005D5C93" w:rsidRDefault="004A5B2B" w:rsidP="00F55F3B">
            <w:pPr>
              <w:spacing w:line="276" w:lineRule="auto"/>
              <w:rPr>
                <w:rFonts w:ascii="Times New Roman" w:eastAsia="Times New Roman" w:hAnsi="Times New Roman" w:cs="Times New Roman"/>
                <w:sz w:val="28"/>
                <w:szCs w:val="28"/>
              </w:rPr>
            </w:pPr>
            <w:r w:rsidRPr="005D5C93">
              <w:rPr>
                <w:rFonts w:ascii="Times New Roman" w:eastAsia="Times New Roman" w:hAnsi="Times New Roman" w:cs="Times New Roman"/>
                <w:sz w:val="28"/>
                <w:szCs w:val="28"/>
              </w:rPr>
              <w:t>Отрута</w:t>
            </w:r>
          </w:p>
        </w:tc>
        <w:tc>
          <w:tcPr>
            <w:tcW w:w="2126" w:type="dxa"/>
          </w:tcPr>
          <w:p w:rsidR="004A5B2B" w:rsidRPr="005D5C93" w:rsidRDefault="004A5B2B" w:rsidP="00F55F3B">
            <w:pPr>
              <w:spacing w:line="276" w:lineRule="auto"/>
              <w:rPr>
                <w:rFonts w:ascii="Times New Roman" w:eastAsia="Times New Roman" w:hAnsi="Times New Roman" w:cs="Times New Roman"/>
                <w:sz w:val="28"/>
                <w:szCs w:val="28"/>
              </w:rPr>
            </w:pPr>
            <w:r w:rsidRPr="005D5C93">
              <w:rPr>
                <w:rFonts w:ascii="Times New Roman" w:eastAsia="Times New Roman" w:hAnsi="Times New Roman" w:cs="Times New Roman"/>
                <w:sz w:val="28"/>
                <w:szCs w:val="28"/>
              </w:rPr>
              <w:t xml:space="preserve">Канцероген     </w:t>
            </w:r>
          </w:p>
        </w:tc>
        <w:tc>
          <w:tcPr>
            <w:tcW w:w="2441" w:type="dxa"/>
          </w:tcPr>
          <w:p w:rsidR="004A5B2B" w:rsidRPr="005D5C93" w:rsidRDefault="004A5B2B" w:rsidP="00F55F3B">
            <w:pPr>
              <w:spacing w:line="276" w:lineRule="auto"/>
              <w:rPr>
                <w:rFonts w:ascii="Times New Roman" w:eastAsia="Times New Roman" w:hAnsi="Times New Roman" w:cs="Times New Roman"/>
                <w:sz w:val="28"/>
                <w:szCs w:val="28"/>
              </w:rPr>
            </w:pPr>
            <w:r w:rsidRPr="005D5C93">
              <w:rPr>
                <w:rFonts w:ascii="Times New Roman" w:eastAsia="Times New Roman" w:hAnsi="Times New Roman" w:cs="Times New Roman"/>
                <w:sz w:val="28"/>
                <w:szCs w:val="28"/>
              </w:rPr>
              <w:t>Сильний окисник</w:t>
            </w:r>
          </w:p>
        </w:tc>
      </w:tr>
    </w:tbl>
    <w:p w:rsidR="004A5B2B" w:rsidRDefault="004A5B2B" w:rsidP="004A5B2B">
      <w:pPr>
        <w:ind w:left="160"/>
        <w:rPr>
          <w:rFonts w:eastAsia="Times New Roman"/>
          <w:sz w:val="18"/>
          <w:szCs w:val="18"/>
        </w:rPr>
      </w:pPr>
      <w:r>
        <w:rPr>
          <w:noProof/>
          <w:sz w:val="20"/>
          <w:szCs w:val="20"/>
          <w:lang w:eastAsia="uk-UA"/>
        </w:rPr>
        <w:drawing>
          <wp:anchor distT="0" distB="0" distL="114300" distR="114300" simplePos="0" relativeHeight="251736064" behindDoc="1" locked="0" layoutInCell="0" allowOverlap="1" wp14:anchorId="02FCDC63" wp14:editId="399F6DCC">
            <wp:simplePos x="0" y="0"/>
            <wp:positionH relativeFrom="column">
              <wp:posOffset>4886325</wp:posOffset>
            </wp:positionH>
            <wp:positionV relativeFrom="paragraph">
              <wp:posOffset>687705</wp:posOffset>
            </wp:positionV>
            <wp:extent cx="1083310" cy="927100"/>
            <wp:effectExtent l="0" t="0" r="2540" b="6350"/>
            <wp:wrapNone/>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86">
                      <a:extLst/>
                    </a:blip>
                    <a:srcRect/>
                    <a:stretch>
                      <a:fillRect/>
                    </a:stretch>
                  </pic:blipFill>
                  <pic:spPr bwMode="auto">
                    <a:xfrm>
                      <a:off x="0" y="0"/>
                      <a:ext cx="1083310" cy="92710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35040" behindDoc="1" locked="0" layoutInCell="0" allowOverlap="1" wp14:anchorId="34440EEB" wp14:editId="31FD15C1">
            <wp:simplePos x="0" y="0"/>
            <wp:positionH relativeFrom="column">
              <wp:posOffset>3256915</wp:posOffset>
            </wp:positionH>
            <wp:positionV relativeFrom="paragraph">
              <wp:posOffset>691515</wp:posOffset>
            </wp:positionV>
            <wp:extent cx="1096010" cy="943610"/>
            <wp:effectExtent l="0" t="0" r="8890" b="8890"/>
            <wp:wrapNone/>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87">
                      <a:extLst/>
                    </a:blip>
                    <a:srcRect/>
                    <a:stretch>
                      <a:fillRect/>
                    </a:stretch>
                  </pic:blipFill>
                  <pic:spPr bwMode="auto">
                    <a:xfrm>
                      <a:off x="0" y="0"/>
                      <a:ext cx="1096010" cy="94361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34016" behindDoc="1" locked="0" layoutInCell="0" allowOverlap="1" wp14:anchorId="5538526C" wp14:editId="6CBED3BF">
            <wp:simplePos x="0" y="0"/>
            <wp:positionH relativeFrom="column">
              <wp:posOffset>1654810</wp:posOffset>
            </wp:positionH>
            <wp:positionV relativeFrom="paragraph">
              <wp:posOffset>647700</wp:posOffset>
            </wp:positionV>
            <wp:extent cx="1128395" cy="970280"/>
            <wp:effectExtent l="0" t="0" r="0" b="1270"/>
            <wp:wrapNone/>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88">
                      <a:extLst/>
                    </a:blip>
                    <a:srcRect/>
                    <a:stretch>
                      <a:fillRect/>
                    </a:stretch>
                  </pic:blipFill>
                  <pic:spPr bwMode="auto">
                    <a:xfrm>
                      <a:off x="0" y="0"/>
                      <a:ext cx="1128395" cy="97028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32992" behindDoc="1" locked="0" layoutInCell="0" allowOverlap="1" wp14:anchorId="6FCE3068" wp14:editId="542406E2">
            <wp:simplePos x="0" y="0"/>
            <wp:positionH relativeFrom="column">
              <wp:posOffset>254635</wp:posOffset>
            </wp:positionH>
            <wp:positionV relativeFrom="paragraph">
              <wp:posOffset>692150</wp:posOffset>
            </wp:positionV>
            <wp:extent cx="1117600" cy="1003300"/>
            <wp:effectExtent l="0" t="0" r="6350" b="6350"/>
            <wp:wrapNone/>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89">
                      <a:extLst/>
                    </a:blip>
                    <a:srcRect/>
                    <a:stretch>
                      <a:fillRect/>
                    </a:stretch>
                  </pic:blipFill>
                  <pic:spPr bwMode="auto">
                    <a:xfrm>
                      <a:off x="0" y="0"/>
                      <a:ext cx="1117600" cy="1003300"/>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spacing w:after="0"/>
        <w:ind w:right="20" w:firstLine="427"/>
        <w:jc w:val="both"/>
        <w:rPr>
          <w:rFonts w:ascii="Times New Roman" w:eastAsia="Times New Roman" w:hAnsi="Times New Roman" w:cs="Times New Roman"/>
          <w:sz w:val="32"/>
          <w:szCs w:val="32"/>
        </w:rPr>
      </w:pPr>
    </w:p>
    <w:p w:rsidR="004A5B2B" w:rsidRDefault="004A5B2B" w:rsidP="004A5B2B">
      <w:pPr>
        <w:spacing w:after="0"/>
        <w:ind w:right="20" w:firstLine="427"/>
        <w:jc w:val="both"/>
        <w:rPr>
          <w:rFonts w:ascii="Times New Roman" w:eastAsia="Times New Roman" w:hAnsi="Times New Roman" w:cs="Times New Roman"/>
          <w:sz w:val="32"/>
          <w:szCs w:val="32"/>
        </w:rPr>
      </w:pPr>
    </w:p>
    <w:p w:rsidR="004A5B2B" w:rsidRDefault="004A5B2B" w:rsidP="004A5B2B">
      <w:pPr>
        <w:spacing w:after="0"/>
        <w:ind w:right="20" w:firstLine="427"/>
        <w:jc w:val="both"/>
        <w:rPr>
          <w:rFonts w:ascii="Times New Roman" w:eastAsia="Times New Roman" w:hAnsi="Times New Roman" w:cs="Times New Roman"/>
          <w:sz w:val="32"/>
          <w:szCs w:val="32"/>
        </w:rPr>
      </w:pPr>
    </w:p>
    <w:tbl>
      <w:tblPr>
        <w:tblStyle w:val="af0"/>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2"/>
        <w:gridCol w:w="2819"/>
        <w:gridCol w:w="2835"/>
        <w:gridCol w:w="1701"/>
      </w:tblGrid>
      <w:tr w:rsidR="004A5B2B" w:rsidRPr="00751016" w:rsidTr="000703C7">
        <w:tc>
          <w:tcPr>
            <w:tcW w:w="2142" w:type="dxa"/>
          </w:tcPr>
          <w:p w:rsidR="004A5B2B" w:rsidRPr="00751016" w:rsidRDefault="004A5B2B" w:rsidP="00F55F3B">
            <w:pPr>
              <w:spacing w:line="276" w:lineRule="auto"/>
              <w:ind w:right="20"/>
              <w:jc w:val="both"/>
              <w:rPr>
                <w:rFonts w:ascii="Times New Roman" w:eastAsia="Times New Roman" w:hAnsi="Times New Roman" w:cs="Times New Roman"/>
                <w:sz w:val="28"/>
                <w:szCs w:val="28"/>
              </w:rPr>
            </w:pPr>
            <w:r w:rsidRPr="00751016">
              <w:rPr>
                <w:rFonts w:ascii="Times New Roman" w:eastAsia="Times New Roman" w:hAnsi="Times New Roman" w:cs="Times New Roman"/>
                <w:sz w:val="28"/>
                <w:szCs w:val="28"/>
              </w:rPr>
              <w:t>Легкозаймисте</w:t>
            </w:r>
          </w:p>
        </w:tc>
        <w:tc>
          <w:tcPr>
            <w:tcW w:w="2819" w:type="dxa"/>
          </w:tcPr>
          <w:p w:rsidR="004A5B2B" w:rsidRPr="00751016" w:rsidRDefault="004A5B2B" w:rsidP="00F55F3B">
            <w:pPr>
              <w:spacing w:line="276" w:lineRule="auto"/>
              <w:ind w:right="20"/>
              <w:jc w:val="both"/>
              <w:rPr>
                <w:rFonts w:ascii="Times New Roman" w:eastAsia="Times New Roman" w:hAnsi="Times New Roman" w:cs="Times New Roman"/>
                <w:sz w:val="28"/>
                <w:szCs w:val="28"/>
              </w:rPr>
            </w:pPr>
            <w:r w:rsidRPr="00751016">
              <w:rPr>
                <w:rFonts w:ascii="Times New Roman" w:eastAsia="Times New Roman" w:hAnsi="Times New Roman" w:cs="Times New Roman"/>
                <w:sz w:val="28"/>
                <w:szCs w:val="28"/>
              </w:rPr>
              <w:t>Вибухонебезпечно</w:t>
            </w:r>
          </w:p>
        </w:tc>
        <w:tc>
          <w:tcPr>
            <w:tcW w:w="2835" w:type="dxa"/>
          </w:tcPr>
          <w:p w:rsidR="004A5B2B" w:rsidRPr="00751016" w:rsidRDefault="004A5B2B" w:rsidP="00F55F3B">
            <w:pPr>
              <w:spacing w:line="276" w:lineRule="auto"/>
              <w:ind w:right="20"/>
              <w:jc w:val="both"/>
              <w:rPr>
                <w:rFonts w:ascii="Times New Roman" w:eastAsia="Times New Roman" w:hAnsi="Times New Roman" w:cs="Times New Roman"/>
                <w:sz w:val="28"/>
                <w:szCs w:val="28"/>
              </w:rPr>
            </w:pPr>
            <w:r w:rsidRPr="00751016">
              <w:rPr>
                <w:rFonts w:ascii="Times New Roman" w:eastAsia="Times New Roman" w:hAnsi="Times New Roman" w:cs="Times New Roman"/>
                <w:sz w:val="28"/>
                <w:szCs w:val="28"/>
              </w:rPr>
              <w:t>Їдка речовина</w:t>
            </w:r>
          </w:p>
        </w:tc>
        <w:tc>
          <w:tcPr>
            <w:tcW w:w="1701" w:type="dxa"/>
          </w:tcPr>
          <w:p w:rsidR="004A5B2B" w:rsidRPr="00751016" w:rsidRDefault="004A5B2B" w:rsidP="00F55F3B">
            <w:pPr>
              <w:tabs>
                <w:tab w:val="left" w:pos="1440"/>
                <w:tab w:val="left" w:pos="3240"/>
                <w:tab w:val="left" w:pos="5060"/>
              </w:tabs>
              <w:spacing w:line="276" w:lineRule="auto"/>
              <w:ind w:left="20"/>
              <w:rPr>
                <w:rFonts w:ascii="Times New Roman" w:eastAsia="Times New Roman" w:hAnsi="Times New Roman" w:cs="Times New Roman"/>
                <w:sz w:val="28"/>
                <w:szCs w:val="28"/>
              </w:rPr>
            </w:pPr>
            <w:r w:rsidRPr="00751016">
              <w:rPr>
                <w:rFonts w:ascii="Times New Roman" w:eastAsia="Times New Roman" w:hAnsi="Times New Roman" w:cs="Times New Roman"/>
                <w:sz w:val="28"/>
                <w:szCs w:val="28"/>
              </w:rPr>
              <w:t>Радіація</w:t>
            </w:r>
          </w:p>
        </w:tc>
      </w:tr>
    </w:tbl>
    <w:p w:rsidR="004A5B2B" w:rsidRPr="00751016" w:rsidRDefault="004A5B2B" w:rsidP="004A5B2B">
      <w:pPr>
        <w:spacing w:after="0"/>
        <w:ind w:right="20" w:firstLine="427"/>
        <w:jc w:val="both"/>
        <w:rPr>
          <w:rFonts w:ascii="Times New Roman" w:eastAsia="Times New Roman" w:hAnsi="Times New Roman" w:cs="Times New Roman"/>
          <w:sz w:val="28"/>
          <w:szCs w:val="28"/>
        </w:rPr>
      </w:pPr>
      <w:r>
        <w:rPr>
          <w:noProof/>
          <w:sz w:val="20"/>
          <w:szCs w:val="20"/>
          <w:lang w:eastAsia="uk-UA"/>
        </w:rPr>
        <w:drawing>
          <wp:anchor distT="0" distB="0" distL="114300" distR="114300" simplePos="0" relativeHeight="251737088" behindDoc="1" locked="0" layoutInCell="0" allowOverlap="1" wp14:anchorId="0528E4BF" wp14:editId="0CDC224C">
            <wp:simplePos x="0" y="0"/>
            <wp:positionH relativeFrom="column">
              <wp:posOffset>183233</wp:posOffset>
            </wp:positionH>
            <wp:positionV relativeFrom="paragraph">
              <wp:posOffset>72602</wp:posOffset>
            </wp:positionV>
            <wp:extent cx="5813425" cy="936625"/>
            <wp:effectExtent l="0" t="0" r="0" b="0"/>
            <wp:wrapNone/>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90">
                      <a:extLst/>
                    </a:blip>
                    <a:srcRect/>
                    <a:stretch>
                      <a:fillRect/>
                    </a:stretch>
                  </pic:blipFill>
                  <pic:spPr bwMode="auto">
                    <a:xfrm>
                      <a:off x="0" y="0"/>
                      <a:ext cx="5813425" cy="936625"/>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spacing w:after="0"/>
        <w:ind w:right="20" w:firstLine="427"/>
        <w:jc w:val="both"/>
        <w:rPr>
          <w:rFonts w:ascii="Times New Roman" w:eastAsia="Times New Roman" w:hAnsi="Times New Roman" w:cs="Times New Roman"/>
          <w:sz w:val="32"/>
          <w:szCs w:val="32"/>
        </w:rPr>
      </w:pPr>
    </w:p>
    <w:p w:rsidR="004A5B2B" w:rsidRDefault="004A5B2B" w:rsidP="004A5B2B">
      <w:pPr>
        <w:spacing w:after="0"/>
        <w:ind w:right="20" w:firstLine="427"/>
        <w:jc w:val="both"/>
        <w:rPr>
          <w:rFonts w:ascii="Times New Roman" w:eastAsia="Times New Roman" w:hAnsi="Times New Roman" w:cs="Times New Roman"/>
          <w:sz w:val="32"/>
          <w:szCs w:val="32"/>
        </w:rPr>
      </w:pPr>
    </w:p>
    <w:p w:rsidR="004A5B2B" w:rsidRDefault="004A5B2B" w:rsidP="004A5B2B">
      <w:pPr>
        <w:spacing w:after="0"/>
        <w:ind w:right="20" w:firstLine="427"/>
        <w:jc w:val="both"/>
        <w:rPr>
          <w:rFonts w:ascii="Times New Roman" w:eastAsia="Times New Roman" w:hAnsi="Times New Roman" w:cs="Times New Roman"/>
          <w:sz w:val="32"/>
          <w:szCs w:val="32"/>
        </w:rPr>
      </w:pPr>
    </w:p>
    <w:tbl>
      <w:tblPr>
        <w:tblStyle w:val="af0"/>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552"/>
        <w:gridCol w:w="2107"/>
        <w:gridCol w:w="2287"/>
      </w:tblGrid>
      <w:tr w:rsidR="004A5B2B" w:rsidTr="000703C7">
        <w:tc>
          <w:tcPr>
            <w:tcW w:w="2551" w:type="dxa"/>
          </w:tcPr>
          <w:p w:rsidR="004A5B2B" w:rsidRDefault="004A5B2B" w:rsidP="00F55F3B">
            <w:pPr>
              <w:spacing w:line="276" w:lineRule="auto"/>
              <w:ind w:right="20"/>
              <w:jc w:val="both"/>
              <w:rPr>
                <w:rFonts w:ascii="Times New Roman" w:eastAsia="Times New Roman" w:hAnsi="Times New Roman" w:cs="Times New Roman"/>
                <w:sz w:val="32"/>
                <w:szCs w:val="32"/>
              </w:rPr>
            </w:pPr>
            <w:r w:rsidRPr="00751016">
              <w:rPr>
                <w:rFonts w:ascii="Times New Roman" w:eastAsia="Times New Roman" w:hAnsi="Times New Roman" w:cs="Times New Roman"/>
                <w:sz w:val="28"/>
                <w:szCs w:val="28"/>
              </w:rPr>
              <w:t>Інгаляційна небезпека</w:t>
            </w:r>
          </w:p>
        </w:tc>
        <w:tc>
          <w:tcPr>
            <w:tcW w:w="2552" w:type="dxa"/>
          </w:tcPr>
          <w:p w:rsidR="004A5B2B" w:rsidRPr="00751016" w:rsidRDefault="004A5B2B" w:rsidP="00F55F3B">
            <w:pPr>
              <w:spacing w:line="276" w:lineRule="auto"/>
              <w:ind w:right="20"/>
              <w:jc w:val="both"/>
              <w:rPr>
                <w:rFonts w:ascii="Times New Roman" w:eastAsia="Times New Roman" w:hAnsi="Times New Roman" w:cs="Times New Roman"/>
                <w:sz w:val="28"/>
                <w:szCs w:val="28"/>
              </w:rPr>
            </w:pPr>
            <w:r w:rsidRPr="00751016">
              <w:rPr>
                <w:rFonts w:ascii="Times New Roman" w:eastAsia="Times New Roman" w:hAnsi="Times New Roman" w:cs="Times New Roman"/>
                <w:sz w:val="28"/>
                <w:szCs w:val="28"/>
              </w:rPr>
              <w:t>Шкідливо</w:t>
            </w:r>
          </w:p>
        </w:tc>
        <w:tc>
          <w:tcPr>
            <w:tcW w:w="2107" w:type="dxa"/>
          </w:tcPr>
          <w:p w:rsidR="004A5B2B" w:rsidRPr="00751016" w:rsidRDefault="004A5B2B" w:rsidP="00F55F3B">
            <w:pPr>
              <w:spacing w:line="276" w:lineRule="auto"/>
              <w:ind w:right="20"/>
              <w:jc w:val="both"/>
              <w:rPr>
                <w:rFonts w:ascii="Times New Roman" w:eastAsia="Times New Roman" w:hAnsi="Times New Roman" w:cs="Times New Roman"/>
                <w:sz w:val="28"/>
                <w:szCs w:val="28"/>
              </w:rPr>
            </w:pPr>
            <w:r w:rsidRPr="00751016">
              <w:rPr>
                <w:rFonts w:ascii="Times New Roman" w:eastAsia="Times New Roman" w:hAnsi="Times New Roman" w:cs="Times New Roman"/>
                <w:sz w:val="28"/>
                <w:szCs w:val="28"/>
              </w:rPr>
              <w:t>Шприци</w:t>
            </w:r>
          </w:p>
        </w:tc>
        <w:tc>
          <w:tcPr>
            <w:tcW w:w="2287" w:type="dxa"/>
          </w:tcPr>
          <w:p w:rsidR="004A5B2B" w:rsidRPr="00751016" w:rsidRDefault="004A5B2B" w:rsidP="00F55F3B">
            <w:pPr>
              <w:spacing w:line="276" w:lineRule="auto"/>
              <w:ind w:right="20"/>
              <w:jc w:val="both"/>
              <w:rPr>
                <w:rFonts w:ascii="Times New Roman" w:eastAsia="Times New Roman" w:hAnsi="Times New Roman" w:cs="Times New Roman"/>
                <w:sz w:val="28"/>
                <w:szCs w:val="28"/>
              </w:rPr>
            </w:pPr>
            <w:r w:rsidRPr="00751016">
              <w:rPr>
                <w:rFonts w:ascii="Times New Roman" w:eastAsia="Times New Roman" w:hAnsi="Times New Roman" w:cs="Times New Roman"/>
                <w:sz w:val="28"/>
                <w:szCs w:val="28"/>
              </w:rPr>
              <w:t>Гаряча поверхня</w:t>
            </w:r>
          </w:p>
        </w:tc>
      </w:tr>
    </w:tbl>
    <w:p w:rsidR="004A5B2B" w:rsidRDefault="004A5B2B" w:rsidP="004A5B2B">
      <w:pPr>
        <w:spacing w:after="0"/>
        <w:ind w:right="20" w:firstLine="427"/>
        <w:jc w:val="both"/>
        <w:rPr>
          <w:rFonts w:ascii="Times New Roman" w:eastAsia="Times New Roman" w:hAnsi="Times New Roman" w:cs="Times New Roman"/>
          <w:sz w:val="32"/>
          <w:szCs w:val="32"/>
        </w:rPr>
      </w:pPr>
      <w:r>
        <w:rPr>
          <w:noProof/>
          <w:sz w:val="20"/>
          <w:szCs w:val="20"/>
          <w:lang w:eastAsia="uk-UA"/>
        </w:rPr>
        <w:drawing>
          <wp:anchor distT="0" distB="0" distL="114300" distR="114300" simplePos="0" relativeHeight="251738112" behindDoc="1" locked="0" layoutInCell="0" allowOverlap="1" wp14:anchorId="741C65D8" wp14:editId="007BFE11">
            <wp:simplePos x="0" y="0"/>
            <wp:positionH relativeFrom="column">
              <wp:posOffset>194592</wp:posOffset>
            </wp:positionH>
            <wp:positionV relativeFrom="paragraph">
              <wp:posOffset>45932</wp:posOffset>
            </wp:positionV>
            <wp:extent cx="5779911" cy="981591"/>
            <wp:effectExtent l="0" t="0" r="0" b="9525"/>
            <wp:wrapNone/>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91">
                      <a:extLst/>
                    </a:blip>
                    <a:srcRect/>
                    <a:stretch>
                      <a:fillRect/>
                    </a:stretch>
                  </pic:blipFill>
                  <pic:spPr bwMode="auto">
                    <a:xfrm>
                      <a:off x="0" y="0"/>
                      <a:ext cx="5803452" cy="985589"/>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spacing w:after="0"/>
        <w:ind w:right="20" w:firstLine="427"/>
        <w:jc w:val="both"/>
        <w:rPr>
          <w:rFonts w:ascii="Times New Roman" w:eastAsia="Times New Roman" w:hAnsi="Times New Roman" w:cs="Times New Roman"/>
          <w:sz w:val="32"/>
          <w:szCs w:val="32"/>
        </w:rPr>
      </w:pPr>
    </w:p>
    <w:p w:rsidR="004A5B2B" w:rsidRDefault="004A5B2B" w:rsidP="004A5B2B">
      <w:pPr>
        <w:spacing w:after="0"/>
        <w:ind w:right="20" w:firstLine="427"/>
        <w:jc w:val="both"/>
        <w:rPr>
          <w:rFonts w:ascii="Times New Roman" w:eastAsia="Times New Roman" w:hAnsi="Times New Roman" w:cs="Times New Roman"/>
          <w:sz w:val="32"/>
          <w:szCs w:val="32"/>
        </w:rPr>
      </w:pPr>
    </w:p>
    <w:p w:rsidR="004A5B2B" w:rsidRDefault="004A5B2B" w:rsidP="004A5B2B">
      <w:pPr>
        <w:spacing w:after="0"/>
        <w:ind w:right="20" w:firstLine="427"/>
        <w:jc w:val="both"/>
        <w:rPr>
          <w:rFonts w:ascii="Times New Roman" w:eastAsia="Times New Roman" w:hAnsi="Times New Roman" w:cs="Times New Roman"/>
          <w:sz w:val="32"/>
          <w:szCs w:val="32"/>
        </w:rPr>
      </w:pPr>
    </w:p>
    <w:tbl>
      <w:tblPr>
        <w:tblStyle w:val="af0"/>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410"/>
        <w:gridCol w:w="2977"/>
        <w:gridCol w:w="1559"/>
      </w:tblGrid>
      <w:tr w:rsidR="004A5B2B" w:rsidTr="000703C7">
        <w:tc>
          <w:tcPr>
            <w:tcW w:w="2551" w:type="dxa"/>
          </w:tcPr>
          <w:p w:rsidR="004A5B2B" w:rsidRDefault="004A5B2B" w:rsidP="00F55F3B">
            <w:pPr>
              <w:spacing w:line="276" w:lineRule="auto"/>
              <w:ind w:left="40"/>
              <w:rPr>
                <w:rFonts w:ascii="Times New Roman" w:eastAsia="Times New Roman" w:hAnsi="Times New Roman" w:cs="Times New Roman"/>
                <w:sz w:val="32"/>
                <w:szCs w:val="32"/>
              </w:rPr>
            </w:pPr>
            <w:r w:rsidRPr="00207A07">
              <w:rPr>
                <w:rFonts w:ascii="Times New Roman" w:eastAsia="Times New Roman" w:hAnsi="Times New Roman" w:cs="Times New Roman"/>
                <w:sz w:val="28"/>
                <w:szCs w:val="28"/>
              </w:rPr>
              <w:t>Гаряча рідина</w:t>
            </w:r>
          </w:p>
        </w:tc>
        <w:tc>
          <w:tcPr>
            <w:tcW w:w="2410" w:type="dxa"/>
          </w:tcPr>
          <w:p w:rsidR="004A5B2B" w:rsidRPr="00207A07" w:rsidRDefault="004A5B2B" w:rsidP="00F55F3B">
            <w:pPr>
              <w:spacing w:line="276" w:lineRule="auto"/>
              <w:ind w:right="20"/>
              <w:jc w:val="both"/>
              <w:rPr>
                <w:rFonts w:ascii="Times New Roman" w:eastAsia="Times New Roman" w:hAnsi="Times New Roman" w:cs="Times New Roman"/>
                <w:sz w:val="28"/>
                <w:szCs w:val="28"/>
              </w:rPr>
            </w:pPr>
            <w:r w:rsidRPr="00207A07">
              <w:rPr>
                <w:rFonts w:ascii="Times New Roman" w:eastAsia="Times New Roman" w:hAnsi="Times New Roman" w:cs="Times New Roman"/>
                <w:sz w:val="28"/>
                <w:szCs w:val="28"/>
              </w:rPr>
              <w:t>Низька тем-ра</w:t>
            </w:r>
          </w:p>
        </w:tc>
        <w:tc>
          <w:tcPr>
            <w:tcW w:w="2977" w:type="dxa"/>
          </w:tcPr>
          <w:p w:rsidR="004A5B2B" w:rsidRPr="00207A07" w:rsidRDefault="004A5B2B" w:rsidP="00F55F3B">
            <w:pPr>
              <w:spacing w:line="276" w:lineRule="auto"/>
              <w:ind w:right="20"/>
              <w:jc w:val="both"/>
              <w:rPr>
                <w:rFonts w:ascii="Times New Roman" w:eastAsia="Times New Roman" w:hAnsi="Times New Roman" w:cs="Times New Roman"/>
                <w:sz w:val="28"/>
                <w:szCs w:val="28"/>
              </w:rPr>
            </w:pPr>
            <w:r w:rsidRPr="00207A07">
              <w:rPr>
                <w:rFonts w:ascii="Times New Roman" w:eastAsia="Times New Roman" w:hAnsi="Times New Roman" w:cs="Times New Roman"/>
                <w:sz w:val="28"/>
                <w:szCs w:val="28"/>
              </w:rPr>
              <w:t>Висока напруга</w:t>
            </w:r>
          </w:p>
        </w:tc>
        <w:tc>
          <w:tcPr>
            <w:tcW w:w="1559" w:type="dxa"/>
          </w:tcPr>
          <w:p w:rsidR="004A5B2B" w:rsidRPr="00207A07" w:rsidRDefault="004A5B2B" w:rsidP="00F55F3B">
            <w:pPr>
              <w:spacing w:line="276" w:lineRule="auto"/>
              <w:ind w:right="20"/>
              <w:jc w:val="both"/>
              <w:rPr>
                <w:rFonts w:ascii="Times New Roman" w:eastAsia="Times New Roman" w:hAnsi="Times New Roman" w:cs="Times New Roman"/>
                <w:sz w:val="28"/>
                <w:szCs w:val="28"/>
              </w:rPr>
            </w:pPr>
            <w:r w:rsidRPr="00207A07">
              <w:rPr>
                <w:rFonts w:ascii="Times New Roman" w:eastAsia="Times New Roman" w:hAnsi="Times New Roman" w:cs="Times New Roman"/>
                <w:sz w:val="28"/>
                <w:szCs w:val="28"/>
              </w:rPr>
              <w:t>Увага</w:t>
            </w:r>
          </w:p>
        </w:tc>
      </w:tr>
    </w:tbl>
    <w:p w:rsidR="004A5B2B" w:rsidRDefault="004A5B2B" w:rsidP="004A5B2B">
      <w:pPr>
        <w:spacing w:after="0"/>
        <w:ind w:right="20" w:firstLine="427"/>
        <w:jc w:val="both"/>
        <w:rPr>
          <w:rFonts w:ascii="Times New Roman" w:eastAsia="Times New Roman" w:hAnsi="Times New Roman" w:cs="Times New Roman"/>
          <w:sz w:val="32"/>
          <w:szCs w:val="32"/>
        </w:rPr>
      </w:pPr>
      <w:r>
        <w:rPr>
          <w:noProof/>
          <w:sz w:val="20"/>
          <w:szCs w:val="20"/>
          <w:lang w:eastAsia="uk-UA"/>
        </w:rPr>
        <w:drawing>
          <wp:anchor distT="0" distB="0" distL="114300" distR="114300" simplePos="0" relativeHeight="251739136" behindDoc="1" locked="0" layoutInCell="0" allowOverlap="1" wp14:anchorId="2FCE898D" wp14:editId="217FA29E">
            <wp:simplePos x="0" y="0"/>
            <wp:positionH relativeFrom="column">
              <wp:posOffset>318770</wp:posOffset>
            </wp:positionH>
            <wp:positionV relativeFrom="paragraph">
              <wp:posOffset>142875</wp:posOffset>
            </wp:positionV>
            <wp:extent cx="5656128" cy="948267"/>
            <wp:effectExtent l="0" t="0" r="1905" b="4445"/>
            <wp:wrapNone/>
            <wp:docPr id="210"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92">
                      <a:extLst/>
                    </a:blip>
                    <a:srcRect/>
                    <a:stretch>
                      <a:fillRect/>
                    </a:stretch>
                  </pic:blipFill>
                  <pic:spPr bwMode="auto">
                    <a:xfrm>
                      <a:off x="0" y="0"/>
                      <a:ext cx="5678716" cy="952054"/>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spacing w:after="0"/>
        <w:ind w:right="20" w:firstLine="427"/>
        <w:jc w:val="both"/>
        <w:rPr>
          <w:rFonts w:ascii="Times New Roman" w:eastAsia="Times New Roman" w:hAnsi="Times New Roman" w:cs="Times New Roman"/>
          <w:sz w:val="32"/>
          <w:szCs w:val="32"/>
        </w:rPr>
      </w:pPr>
    </w:p>
    <w:p w:rsidR="004A5B2B" w:rsidRDefault="004A5B2B" w:rsidP="004A5B2B">
      <w:pPr>
        <w:spacing w:after="0"/>
        <w:ind w:right="20" w:firstLine="427"/>
        <w:jc w:val="both"/>
        <w:rPr>
          <w:rFonts w:ascii="Times New Roman" w:eastAsia="Times New Roman" w:hAnsi="Times New Roman" w:cs="Times New Roman"/>
          <w:sz w:val="32"/>
          <w:szCs w:val="32"/>
        </w:rPr>
      </w:pPr>
    </w:p>
    <w:p w:rsidR="004A5B2B" w:rsidRDefault="004A5B2B" w:rsidP="004A5B2B">
      <w:pPr>
        <w:spacing w:after="0"/>
        <w:ind w:right="20" w:firstLine="427"/>
        <w:jc w:val="both"/>
        <w:rPr>
          <w:rFonts w:ascii="Times New Roman" w:eastAsia="Times New Roman" w:hAnsi="Times New Roman" w:cs="Times New Roman"/>
          <w:sz w:val="32"/>
          <w:szCs w:val="32"/>
        </w:rPr>
      </w:pPr>
    </w:p>
    <w:tbl>
      <w:tblPr>
        <w:tblStyle w:val="af0"/>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0"/>
        <w:gridCol w:w="2266"/>
        <w:gridCol w:w="2534"/>
        <w:gridCol w:w="2535"/>
      </w:tblGrid>
      <w:tr w:rsidR="004A5B2B" w:rsidRPr="00207A07" w:rsidTr="000703C7">
        <w:tc>
          <w:tcPr>
            <w:tcW w:w="2410" w:type="dxa"/>
          </w:tcPr>
          <w:p w:rsidR="004A5B2B" w:rsidRPr="00207A07" w:rsidRDefault="004A5B2B" w:rsidP="00F55F3B">
            <w:pPr>
              <w:spacing w:line="276" w:lineRule="auto"/>
              <w:ind w:right="20"/>
              <w:jc w:val="both"/>
              <w:rPr>
                <w:rFonts w:ascii="Times New Roman" w:eastAsia="Times New Roman" w:hAnsi="Times New Roman" w:cs="Times New Roman"/>
                <w:sz w:val="28"/>
                <w:szCs w:val="28"/>
              </w:rPr>
            </w:pPr>
            <w:r w:rsidRPr="00207A07">
              <w:rPr>
                <w:rFonts w:ascii="Times New Roman" w:eastAsia="Times New Roman" w:hAnsi="Times New Roman" w:cs="Times New Roman"/>
                <w:sz w:val="28"/>
                <w:szCs w:val="28"/>
              </w:rPr>
              <w:t>Газ під тиском</w:t>
            </w:r>
          </w:p>
        </w:tc>
        <w:tc>
          <w:tcPr>
            <w:tcW w:w="2266" w:type="dxa"/>
          </w:tcPr>
          <w:p w:rsidR="004A5B2B" w:rsidRPr="00207A07" w:rsidRDefault="004A5B2B" w:rsidP="00F55F3B">
            <w:pPr>
              <w:spacing w:line="276" w:lineRule="auto"/>
              <w:ind w:right="20"/>
              <w:jc w:val="both"/>
              <w:rPr>
                <w:rFonts w:ascii="Times New Roman" w:eastAsia="Times New Roman" w:hAnsi="Times New Roman" w:cs="Times New Roman"/>
                <w:sz w:val="28"/>
                <w:szCs w:val="28"/>
              </w:rPr>
            </w:pPr>
            <w:r w:rsidRPr="00207A07">
              <w:rPr>
                <w:rFonts w:ascii="Times New Roman" w:eastAsia="Times New Roman" w:hAnsi="Times New Roman" w:cs="Times New Roman"/>
                <w:sz w:val="28"/>
                <w:szCs w:val="28"/>
              </w:rPr>
              <w:t>Гострі елементи</w:t>
            </w:r>
          </w:p>
        </w:tc>
        <w:tc>
          <w:tcPr>
            <w:tcW w:w="2534" w:type="dxa"/>
          </w:tcPr>
          <w:p w:rsidR="004A5B2B" w:rsidRPr="00207A07" w:rsidRDefault="004A5B2B" w:rsidP="00F55F3B">
            <w:pPr>
              <w:spacing w:line="276" w:lineRule="auto"/>
              <w:ind w:right="20"/>
              <w:jc w:val="center"/>
              <w:rPr>
                <w:rFonts w:ascii="Times New Roman" w:eastAsia="Times New Roman" w:hAnsi="Times New Roman" w:cs="Times New Roman"/>
                <w:sz w:val="28"/>
                <w:szCs w:val="28"/>
              </w:rPr>
            </w:pPr>
            <w:r w:rsidRPr="00207A07">
              <w:rPr>
                <w:rFonts w:ascii="Times New Roman" w:eastAsia="Times New Roman" w:hAnsi="Times New Roman" w:cs="Times New Roman"/>
                <w:sz w:val="28"/>
                <w:szCs w:val="28"/>
              </w:rPr>
              <w:t>Високий рівень шуму</w:t>
            </w:r>
          </w:p>
        </w:tc>
        <w:tc>
          <w:tcPr>
            <w:tcW w:w="2535" w:type="dxa"/>
          </w:tcPr>
          <w:p w:rsidR="004A5B2B" w:rsidRPr="00207A07" w:rsidRDefault="004A5B2B" w:rsidP="00F55F3B">
            <w:pPr>
              <w:spacing w:line="276" w:lineRule="auto"/>
              <w:ind w:right="20"/>
              <w:jc w:val="both"/>
              <w:rPr>
                <w:rFonts w:ascii="Times New Roman" w:eastAsia="Times New Roman" w:hAnsi="Times New Roman" w:cs="Times New Roman"/>
                <w:sz w:val="28"/>
                <w:szCs w:val="28"/>
              </w:rPr>
            </w:pPr>
            <w:r w:rsidRPr="00207A07">
              <w:rPr>
                <w:rFonts w:ascii="Times New Roman" w:eastAsia="Times New Roman" w:hAnsi="Times New Roman" w:cs="Times New Roman"/>
                <w:sz w:val="28"/>
                <w:szCs w:val="28"/>
              </w:rPr>
              <w:t>Обережно, сходи</w:t>
            </w:r>
          </w:p>
        </w:tc>
      </w:tr>
    </w:tbl>
    <w:p w:rsidR="004A5B2B" w:rsidRPr="00207A07" w:rsidRDefault="004A5B2B" w:rsidP="004A5B2B">
      <w:pPr>
        <w:spacing w:after="0"/>
        <w:ind w:right="20" w:firstLine="427"/>
        <w:jc w:val="both"/>
        <w:rPr>
          <w:rFonts w:ascii="Times New Roman" w:eastAsia="Times New Roman" w:hAnsi="Times New Roman" w:cs="Times New Roman"/>
          <w:sz w:val="28"/>
          <w:szCs w:val="28"/>
        </w:rPr>
      </w:pPr>
      <w:r>
        <w:rPr>
          <w:noProof/>
          <w:sz w:val="20"/>
          <w:szCs w:val="20"/>
          <w:lang w:eastAsia="uk-UA"/>
        </w:rPr>
        <w:drawing>
          <wp:anchor distT="0" distB="0" distL="114300" distR="114300" simplePos="0" relativeHeight="251740160" behindDoc="1" locked="0" layoutInCell="0" allowOverlap="1" wp14:anchorId="388E55D0" wp14:editId="477ED68E">
            <wp:simplePos x="0" y="0"/>
            <wp:positionH relativeFrom="column">
              <wp:posOffset>3401114</wp:posOffset>
            </wp:positionH>
            <wp:positionV relativeFrom="paragraph">
              <wp:posOffset>81753</wp:posOffset>
            </wp:positionV>
            <wp:extent cx="2595093" cy="901521"/>
            <wp:effectExtent l="0" t="0" r="0" b="0"/>
            <wp:wrapNone/>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93">
                      <a:extLst/>
                    </a:blip>
                    <a:srcRect/>
                    <a:stretch>
                      <a:fillRect/>
                    </a:stretch>
                  </pic:blipFill>
                  <pic:spPr bwMode="auto">
                    <a:xfrm>
                      <a:off x="0" y="0"/>
                      <a:ext cx="2594298" cy="90124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42208" behindDoc="1" locked="0" layoutInCell="0" allowOverlap="1" wp14:anchorId="67F9DA7A" wp14:editId="773F72CD">
            <wp:simplePos x="0" y="0"/>
            <wp:positionH relativeFrom="column">
              <wp:posOffset>1919605</wp:posOffset>
            </wp:positionH>
            <wp:positionV relativeFrom="paragraph">
              <wp:posOffset>81280</wp:posOffset>
            </wp:positionV>
            <wp:extent cx="1029970" cy="901065"/>
            <wp:effectExtent l="0" t="0" r="0" b="0"/>
            <wp:wrapNone/>
            <wp:docPr id="212"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94">
                      <a:extLst/>
                    </a:blip>
                    <a:srcRect/>
                    <a:stretch>
                      <a:fillRect/>
                    </a:stretch>
                  </pic:blipFill>
                  <pic:spPr bwMode="auto">
                    <a:xfrm>
                      <a:off x="0" y="0"/>
                      <a:ext cx="1029970" cy="90106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41184" behindDoc="1" locked="0" layoutInCell="0" allowOverlap="1" wp14:anchorId="582425AC" wp14:editId="7DC6136B">
            <wp:simplePos x="0" y="0"/>
            <wp:positionH relativeFrom="column">
              <wp:posOffset>316230</wp:posOffset>
            </wp:positionH>
            <wp:positionV relativeFrom="paragraph">
              <wp:posOffset>74930</wp:posOffset>
            </wp:positionV>
            <wp:extent cx="1043940" cy="907415"/>
            <wp:effectExtent l="0" t="0" r="3810" b="6985"/>
            <wp:wrapNone/>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95">
                      <a:extLst/>
                    </a:blip>
                    <a:srcRect/>
                    <a:stretch>
                      <a:fillRect/>
                    </a:stretch>
                  </pic:blipFill>
                  <pic:spPr bwMode="auto">
                    <a:xfrm>
                      <a:off x="0" y="0"/>
                      <a:ext cx="1043940" cy="90741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rPr>
        <w:t xml:space="preserve">  </w:t>
      </w:r>
    </w:p>
    <w:p w:rsidR="004A5B2B" w:rsidRDefault="004A5B2B" w:rsidP="004A5B2B">
      <w:pPr>
        <w:spacing w:after="0"/>
        <w:ind w:right="20"/>
        <w:jc w:val="both"/>
        <w:rPr>
          <w:rFonts w:ascii="Times New Roman" w:eastAsia="Times New Roman" w:hAnsi="Times New Roman" w:cs="Times New Roman"/>
          <w:sz w:val="32"/>
          <w:szCs w:val="32"/>
        </w:rPr>
      </w:pPr>
    </w:p>
    <w:p w:rsidR="004A5B2B" w:rsidRDefault="004A5B2B" w:rsidP="004A5B2B">
      <w:pPr>
        <w:spacing w:after="0"/>
        <w:ind w:right="20"/>
        <w:jc w:val="both"/>
        <w:rPr>
          <w:rFonts w:ascii="Times New Roman" w:eastAsia="Times New Roman" w:hAnsi="Times New Roman" w:cs="Times New Roman"/>
          <w:sz w:val="32"/>
          <w:szCs w:val="32"/>
        </w:rPr>
      </w:pPr>
    </w:p>
    <w:p w:rsidR="004A5B2B" w:rsidRDefault="004A5B2B" w:rsidP="004A5B2B">
      <w:pPr>
        <w:spacing w:after="0"/>
        <w:ind w:right="20"/>
        <w:jc w:val="both"/>
        <w:rPr>
          <w:rFonts w:ascii="Times New Roman" w:eastAsia="Times New Roman" w:hAnsi="Times New Roman" w:cs="Times New Roman"/>
          <w:sz w:val="32"/>
          <w:szCs w:val="32"/>
        </w:rPr>
      </w:pPr>
    </w:p>
    <w:tbl>
      <w:tblPr>
        <w:tblStyle w:val="af0"/>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485"/>
        <w:gridCol w:w="2649"/>
        <w:gridCol w:w="2521"/>
      </w:tblGrid>
      <w:tr w:rsidR="004A5B2B" w:rsidTr="000703C7">
        <w:tc>
          <w:tcPr>
            <w:tcW w:w="2090" w:type="dxa"/>
          </w:tcPr>
          <w:p w:rsidR="004A5B2B" w:rsidRPr="00DF33F0" w:rsidRDefault="004A5B2B" w:rsidP="00F55F3B">
            <w:pPr>
              <w:ind w:right="20"/>
              <w:jc w:val="both"/>
              <w:rPr>
                <w:rFonts w:ascii="Times New Roman" w:eastAsia="Times New Roman" w:hAnsi="Times New Roman" w:cs="Times New Roman"/>
                <w:sz w:val="28"/>
                <w:szCs w:val="28"/>
              </w:rPr>
            </w:pPr>
            <w:r w:rsidRPr="00DF33F0">
              <w:rPr>
                <w:rFonts w:ascii="Times New Roman" w:eastAsia="Times New Roman" w:hAnsi="Times New Roman" w:cs="Times New Roman"/>
                <w:sz w:val="28"/>
                <w:szCs w:val="28"/>
              </w:rPr>
              <w:t>Обережно сходинка</w:t>
            </w:r>
          </w:p>
        </w:tc>
        <w:tc>
          <w:tcPr>
            <w:tcW w:w="2485" w:type="dxa"/>
          </w:tcPr>
          <w:p w:rsidR="004A5B2B" w:rsidRPr="00DF33F0" w:rsidRDefault="004A5B2B" w:rsidP="00F55F3B">
            <w:pPr>
              <w:ind w:right="20"/>
              <w:jc w:val="center"/>
              <w:rPr>
                <w:rFonts w:ascii="Times New Roman" w:eastAsia="Times New Roman" w:hAnsi="Times New Roman" w:cs="Times New Roman"/>
                <w:sz w:val="28"/>
                <w:szCs w:val="28"/>
              </w:rPr>
            </w:pPr>
            <w:r w:rsidRPr="00DF33F0">
              <w:rPr>
                <w:rFonts w:ascii="Times New Roman" w:eastAsia="Times New Roman" w:hAnsi="Times New Roman" w:cs="Times New Roman"/>
                <w:sz w:val="28"/>
                <w:szCs w:val="28"/>
              </w:rPr>
              <w:t>Обережно, слизька поверхня</w:t>
            </w:r>
          </w:p>
        </w:tc>
        <w:tc>
          <w:tcPr>
            <w:tcW w:w="2649" w:type="dxa"/>
          </w:tcPr>
          <w:p w:rsidR="004A5B2B" w:rsidRPr="00DF33F0" w:rsidRDefault="004A5B2B" w:rsidP="00F55F3B">
            <w:pPr>
              <w:ind w:right="20"/>
              <w:jc w:val="center"/>
              <w:rPr>
                <w:rFonts w:ascii="Times New Roman" w:eastAsia="Times New Roman" w:hAnsi="Times New Roman" w:cs="Times New Roman"/>
                <w:sz w:val="28"/>
                <w:szCs w:val="28"/>
              </w:rPr>
            </w:pPr>
            <w:r w:rsidRPr="00DF33F0">
              <w:rPr>
                <w:rFonts w:ascii="Times New Roman" w:eastAsia="Times New Roman" w:hAnsi="Times New Roman" w:cs="Times New Roman"/>
                <w:sz w:val="28"/>
                <w:szCs w:val="28"/>
              </w:rPr>
              <w:t>Ведеться відеоспостереження</w:t>
            </w:r>
          </w:p>
        </w:tc>
        <w:tc>
          <w:tcPr>
            <w:tcW w:w="2521" w:type="dxa"/>
          </w:tcPr>
          <w:p w:rsidR="004A5B2B" w:rsidRPr="00DF33F0" w:rsidRDefault="004A5B2B" w:rsidP="00F55F3B">
            <w:pPr>
              <w:ind w:right="20"/>
              <w:jc w:val="both"/>
              <w:rPr>
                <w:rFonts w:ascii="Times New Roman" w:eastAsia="Times New Roman" w:hAnsi="Times New Roman" w:cs="Times New Roman"/>
                <w:sz w:val="28"/>
                <w:szCs w:val="28"/>
              </w:rPr>
            </w:pPr>
            <w:r w:rsidRPr="00DF33F0">
              <w:rPr>
                <w:rFonts w:ascii="Times New Roman" w:eastAsia="Times New Roman" w:hAnsi="Times New Roman" w:cs="Times New Roman"/>
                <w:sz w:val="28"/>
                <w:szCs w:val="28"/>
              </w:rPr>
              <w:t>Обережно, лазарне випромінювання</w:t>
            </w:r>
          </w:p>
        </w:tc>
      </w:tr>
    </w:tbl>
    <w:p w:rsidR="004A5B2B" w:rsidRDefault="00806A38" w:rsidP="004A5B2B">
      <w:pPr>
        <w:ind w:right="200"/>
        <w:jc w:val="center"/>
        <w:rPr>
          <w:rFonts w:ascii="Times New Roman" w:eastAsia="Times New Roman" w:hAnsi="Times New Roman" w:cs="Times New Roman"/>
          <w:bCs/>
          <w:sz w:val="28"/>
          <w:szCs w:val="28"/>
        </w:rPr>
      </w:pPr>
      <w:r w:rsidRPr="00EB6528">
        <w:rPr>
          <w:rFonts w:ascii="Times New Roman" w:hAnsi="Times New Roman" w:cs="Times New Roman"/>
          <w:caps/>
          <w:noProof/>
          <w:sz w:val="28"/>
          <w:szCs w:val="28"/>
          <w:lang w:eastAsia="uk-UA"/>
        </w:rPr>
        <mc:AlternateContent>
          <mc:Choice Requires="wps">
            <w:drawing>
              <wp:anchor distT="0" distB="0" distL="114300" distR="114300" simplePos="0" relativeHeight="251805696" behindDoc="0" locked="0" layoutInCell="1" allowOverlap="1" wp14:anchorId="0C5185D7" wp14:editId="2E8853A9">
                <wp:simplePos x="0" y="0"/>
                <wp:positionH relativeFrom="column">
                  <wp:posOffset>2703195</wp:posOffset>
                </wp:positionH>
                <wp:positionV relativeFrom="paragraph">
                  <wp:posOffset>337820</wp:posOffset>
                </wp:positionV>
                <wp:extent cx="793115" cy="496570"/>
                <wp:effectExtent l="0" t="0" r="6985" b="0"/>
                <wp:wrapNone/>
                <wp:docPr id="276" name="Прямоугольник 19"/>
                <wp:cNvGraphicFramePr/>
                <a:graphic xmlns:a="http://schemas.openxmlformats.org/drawingml/2006/main">
                  <a:graphicData uri="http://schemas.microsoft.com/office/word/2010/wordprocessingShape">
                    <wps:wsp>
                      <wps:cNvSpPr/>
                      <wps:spPr>
                        <a:xfrm>
                          <a:off x="0" y="0"/>
                          <a:ext cx="793115" cy="49657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9" o:spid="_x0000_s1026" style="position:absolute;margin-left:212.85pt;margin-top:26.6pt;width:62.45pt;height:39.1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yivvQIAAJcFAAAOAAAAZHJzL2Uyb0RvYy54bWysVM1uEzEQviPxDpbvdLMhaUjUTRW1KkKq&#10;2ooW9ex4vclKXo+xnWzCCYkrEo/AQ3BB/PQZNm/E2PuTUioOiBwcz87MNzOfZ+boeFNIshbG5qAS&#10;Gh/0KBGKQ5qrRULf3Jw9e0GJdUylTIISCd0KS4+nT58clXoi+rAEmQpDEETZSakTunROT6LI8qUo&#10;mD0ALRQqMzAFcyiaRZQaViJ6IaN+r3cYlWBSbYALa/Hraa2k04CfZYK7yyyzwhGZUMzNhdOEc+7P&#10;aHrEJgvD9DLnTRrsH7IoWK4waAd1yhwjK5P/AVXk3ICFzB1wKCLIspyLUANWE/ceVHO9ZFqEWpAc&#10;qzua7P+D5RfrK0PyNKH90SElihX4SNXn3fvdp+pHdbf7UH2p7qrvu4/Vz+pr9Y3EY09Zqe0EPa/1&#10;lWkki1df/yYzhf/Hysgm0LztaBYbRzh+HI2fx/GQEo6qwfhwOArPEO2dtbHupYCC+EtCDb5iIJet&#10;z63DgGjamvhYFmSenuVSBsF3jjiRhqwZvvl8EfuE0eM3K6m8rQLvVav9l8jXVVcSbm4rhbeT6rXI&#10;kCTMvR8SCe25D8I4F8rFtWrJUlHHHvbw10Zv0wq5BECPnGH8DrsBaC1rkBa7zrKx964idHfn3Ptb&#10;YrVz5xEig3Kdc5ErMI8BSKyqiVzbtyTV1HiW5pBusYUM1LNlNT/L8dnOmXVXzOAw4djhgnCXeGQS&#10;yoRCc6NkCebdY9+9PfY4aikpcTgTat+umBGUyFcKu38cDwZ+moMwGI76KJj7mvl9jVoVJ4C9EOMq&#10;0jxcvb2T7TUzUNziHpn5qKhiimPshHJnWuHE1UsDNxEXs1kwwwnWzJ2ra809uGfVt+XN5pYZ3fSu&#10;w6a/gHaQ2eRBC9e23lPBbOUgy0N/73lt+MbpD43TbCq/Xu7LwWq/T6e/AAAA//8DAFBLAwQUAAYA&#10;CAAAACEA4Rbx3d8AAAAKAQAADwAAAGRycy9kb3ducmV2LnhtbEyPwU7DMBBE70j8g7VI3KjdpG5Q&#10;GqdCCCrgRiE9u/GSRMR2iJ02/D3LCY6reZp5W2xn27MTjqHzTsFyIYChq73pXKPg/e3x5hZYiNoZ&#10;3XuHCr4xwLa8vCh0bvzZveJpHxtGJS7kWkEb45BzHuoWrQ4LP6Cj7MOPVkc6x4abUZ+p3PY8EWLN&#10;re4cLbR6wPsW68/9ZBVMMnt+mA9fu7QSVfZS9fIp7galrq/muw2wiHP8g+FXn9ShJKejn5wJrFew&#10;SmRGqAKZJsAIkFKsgR2JTJcr4GXB/79Q/gAAAP//AwBQSwECLQAUAAYACAAAACEAtoM4kv4AAADh&#10;AQAAEwAAAAAAAAAAAAAAAAAAAAAAW0NvbnRlbnRfVHlwZXNdLnhtbFBLAQItABQABgAIAAAAIQA4&#10;/SH/1gAAAJQBAAALAAAAAAAAAAAAAAAAAC8BAABfcmVscy8ucmVsc1BLAQItABQABgAIAAAAIQBH&#10;nyivvQIAAJcFAAAOAAAAAAAAAAAAAAAAAC4CAABkcnMvZTJvRG9jLnhtbFBLAQItABQABgAIAAAA&#10;IQDhFvHd3wAAAAoBAAAPAAAAAAAAAAAAAAAAABcFAABkcnMvZG93bnJldi54bWxQSwUGAAAAAAQA&#10;BADzAAAAIwYAAAAA&#10;" fillcolor="white [3212]" stroked="f" strokeweight="2pt"/>
            </w:pict>
          </mc:Fallback>
        </mc:AlternateContent>
      </w:r>
      <w:r w:rsidR="001873D8" w:rsidRPr="001873D8">
        <w:rPr>
          <w:rFonts w:ascii="Times New Roman" w:eastAsia="Times New Roman" w:hAnsi="Times New Roman" w:cs="Times New Roman"/>
          <w:bCs/>
          <w:sz w:val="28"/>
          <w:szCs w:val="28"/>
        </w:rPr>
        <w:t>Рис. 34</w:t>
      </w:r>
      <w:r w:rsidR="004A5B2B" w:rsidRPr="001873D8">
        <w:rPr>
          <w:rFonts w:ascii="Times New Roman" w:eastAsia="Times New Roman" w:hAnsi="Times New Roman" w:cs="Times New Roman"/>
          <w:bCs/>
          <w:sz w:val="28"/>
          <w:szCs w:val="28"/>
        </w:rPr>
        <w:t>. Попереджувальні знаки</w:t>
      </w:r>
    </w:p>
    <w:p w:rsidR="004A5B2B" w:rsidRPr="004C3D6C" w:rsidRDefault="004A5B2B" w:rsidP="004A5B2B">
      <w:pPr>
        <w:spacing w:after="0"/>
        <w:ind w:right="20"/>
        <w:jc w:val="both"/>
        <w:rPr>
          <w:rFonts w:ascii="Times New Roman" w:hAnsi="Times New Roman" w:cs="Times New Roman"/>
          <w:sz w:val="32"/>
          <w:szCs w:val="32"/>
        </w:rPr>
      </w:pPr>
      <w:r w:rsidRPr="004C3D6C">
        <w:rPr>
          <w:rFonts w:ascii="Times New Roman" w:eastAsia="Times New Roman" w:hAnsi="Times New Roman" w:cs="Times New Roman"/>
          <w:sz w:val="32"/>
          <w:szCs w:val="32"/>
        </w:rPr>
        <w:lastRenderedPageBreak/>
        <w:t>бактеріями, вірусами, рикетсіями, грибами, та іншими біологічними об</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єктами, що можуть нести загрозу біологічної контамінації.</w:t>
      </w:r>
    </w:p>
    <w:p w:rsidR="004A5B2B" w:rsidRDefault="004A5B2B" w:rsidP="004A5B2B">
      <w:pPr>
        <w:spacing w:after="0"/>
        <w:ind w:right="20" w:firstLine="708"/>
        <w:jc w:val="both"/>
        <w:rPr>
          <w:rFonts w:ascii="Times New Roman" w:eastAsia="Times New Roman" w:hAnsi="Times New Roman" w:cs="Times New Roman"/>
          <w:sz w:val="32"/>
          <w:szCs w:val="32"/>
        </w:rPr>
      </w:pPr>
      <w:r w:rsidRPr="004C3D6C">
        <w:rPr>
          <w:rFonts w:ascii="Times New Roman" w:eastAsia="Times New Roman" w:hAnsi="Times New Roman" w:cs="Times New Roman"/>
          <w:sz w:val="32"/>
          <w:szCs w:val="32"/>
        </w:rPr>
        <w:t xml:space="preserve">Знаком </w:t>
      </w:r>
      <w:r w:rsidRPr="004C3D6C">
        <w:rPr>
          <w:rFonts w:ascii="Times New Roman" w:eastAsia="Times New Roman" w:hAnsi="Times New Roman" w:cs="Times New Roman"/>
          <w:i/>
          <w:iCs/>
          <w:sz w:val="32"/>
          <w:szCs w:val="32"/>
        </w:rPr>
        <w:t>«Отрута»</w:t>
      </w:r>
      <w:r w:rsidRPr="004C3D6C">
        <w:rPr>
          <w:rFonts w:ascii="Times New Roman" w:eastAsia="Times New Roman" w:hAnsi="Times New Roman" w:cs="Times New Roman"/>
          <w:sz w:val="32"/>
          <w:szCs w:val="32"/>
        </w:rPr>
        <w:t xml:space="preserve"> маркують отруйні речовини, що навіть в невеликих дозах здатні спричиняти різке порушення нормальної життєдіяльності організму – інтоксикацію чи смерть. Отрути можуть відрізнятися за своєю хімічною природою, вони можуть бути рослинного (атропін, нікотин), тваринного (самандарин, мурексин), бактеріального (ботулотоксин, тетаноспазмін), плісеневого (Т 2-токсин, афлатоксин), мінерального походження, (бром, солі арсену), бути продуктами хімічного синтезу (тетрахлоретан, анілін). Найчастіше потрапляння в організм отрут відбувається пероральним шляхом. Проте, всмоктування (залежно від природи отрути) відбувається або безпосередньо в ротовій порожнині (нікотин, ціаносполуки), або у відділах шлунково-кишкового тракту (ліпофільні сполуки, органічні кислоти). Натомість отрути, що перебувають</w:t>
      </w:r>
      <w:r>
        <w:rPr>
          <w:rFonts w:ascii="Times New Roman" w:eastAsia="Times New Roman" w:hAnsi="Times New Roman" w:cs="Times New Roman"/>
          <w:sz w:val="32"/>
          <w:szCs w:val="32"/>
        </w:rPr>
        <w:t xml:space="preserve"> в </w:t>
      </w:r>
      <w:r w:rsidRPr="004C3D6C">
        <w:rPr>
          <w:rFonts w:ascii="Times New Roman" w:eastAsia="Times New Roman" w:hAnsi="Times New Roman" w:cs="Times New Roman"/>
          <w:sz w:val="32"/>
          <w:szCs w:val="32"/>
        </w:rPr>
        <w:t>аерозольному або газоподібному стані надходять в організм (зокрема, внаслідок недотримання правил техніки безпеки) здебільшого через верхні дихальні шляхи (сірководень, чадний газ). Деякі жиророзчинні отрути (нікотин, солі талію, ртуті) проникають в організм дермальним шляхом через відсутність належних засобів індивідуального захисту (ЗІЗ), або через порушення цілісності шкірних покривів внаслідок механічних</w:t>
      </w:r>
    </w:p>
    <w:p w:rsidR="004A5B2B" w:rsidRPr="004C3D6C" w:rsidRDefault="004A5B2B" w:rsidP="004A5B2B">
      <w:pPr>
        <w:spacing w:after="0"/>
        <w:ind w:right="20"/>
        <w:jc w:val="both"/>
        <w:rPr>
          <w:rFonts w:ascii="Times New Roman" w:eastAsia="Times New Roman" w:hAnsi="Times New Roman" w:cs="Times New Roman"/>
          <w:sz w:val="32"/>
          <w:szCs w:val="32"/>
        </w:rPr>
      </w:pPr>
      <w:r w:rsidRPr="004C3D6C">
        <w:rPr>
          <w:rFonts w:ascii="Times New Roman" w:eastAsia="Times New Roman" w:hAnsi="Times New Roman" w:cs="Times New Roman"/>
          <w:sz w:val="32"/>
          <w:szCs w:val="32"/>
        </w:rPr>
        <w:t xml:space="preserve">травм, опіків. При роботі із речовинами на упакуванні яких нанесена піктограма </w:t>
      </w:r>
      <w:r w:rsidRPr="004C3D6C">
        <w:rPr>
          <w:rFonts w:ascii="Times New Roman" w:eastAsia="Times New Roman" w:hAnsi="Times New Roman" w:cs="Times New Roman"/>
          <w:i/>
          <w:iCs/>
          <w:sz w:val="32"/>
          <w:szCs w:val="32"/>
        </w:rPr>
        <w:t xml:space="preserve">«Отрута», </w:t>
      </w:r>
      <w:r w:rsidRPr="004C3D6C">
        <w:rPr>
          <w:rFonts w:ascii="Times New Roman" w:eastAsia="Times New Roman" w:hAnsi="Times New Roman" w:cs="Times New Roman"/>
          <w:sz w:val="32"/>
          <w:szCs w:val="32"/>
        </w:rPr>
        <w:t>слід бути особливо обережним та обов</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язково проводити всі</w:t>
      </w:r>
      <w:r w:rsidRPr="004C3D6C">
        <w:rPr>
          <w:rFonts w:ascii="Times New Roman" w:eastAsia="Times New Roman" w:hAnsi="Times New Roman" w:cs="Times New Roman"/>
          <w:i/>
          <w:iCs/>
          <w:sz w:val="32"/>
          <w:szCs w:val="32"/>
        </w:rPr>
        <w:t xml:space="preserve"> </w:t>
      </w:r>
      <w:r w:rsidRPr="004C3D6C">
        <w:rPr>
          <w:rFonts w:ascii="Times New Roman" w:eastAsia="Times New Roman" w:hAnsi="Times New Roman" w:cs="Times New Roman"/>
          <w:sz w:val="32"/>
          <w:szCs w:val="32"/>
        </w:rPr>
        <w:t>маніпуляції із використанням ЗІЗ у спеціально відведених місцях (бокси, витяжні шафи тощо).</w:t>
      </w:r>
    </w:p>
    <w:p w:rsidR="004A5B2B" w:rsidRPr="004C3D6C" w:rsidRDefault="004A5B2B" w:rsidP="004A5B2B">
      <w:pPr>
        <w:spacing w:after="0"/>
        <w:ind w:firstLine="708"/>
        <w:jc w:val="both"/>
        <w:rPr>
          <w:rFonts w:ascii="Times New Roman" w:eastAsia="Times New Roman" w:hAnsi="Times New Roman" w:cs="Times New Roman"/>
          <w:sz w:val="32"/>
          <w:szCs w:val="32"/>
        </w:rPr>
      </w:pPr>
      <w:r w:rsidRPr="004C3D6C">
        <w:rPr>
          <w:rFonts w:ascii="Times New Roman" w:eastAsia="Times New Roman" w:hAnsi="Times New Roman" w:cs="Times New Roman"/>
          <w:sz w:val="32"/>
          <w:szCs w:val="32"/>
        </w:rPr>
        <w:t xml:space="preserve">Знаком </w:t>
      </w:r>
      <w:r w:rsidRPr="004C3D6C">
        <w:rPr>
          <w:rFonts w:ascii="Times New Roman" w:eastAsia="Times New Roman" w:hAnsi="Times New Roman" w:cs="Times New Roman"/>
          <w:i/>
          <w:iCs/>
          <w:sz w:val="32"/>
          <w:szCs w:val="32"/>
        </w:rPr>
        <w:t>«Канцероген»</w:t>
      </w:r>
      <w:r w:rsidRPr="004C3D6C">
        <w:rPr>
          <w:rFonts w:ascii="Times New Roman" w:eastAsia="Times New Roman" w:hAnsi="Times New Roman" w:cs="Times New Roman"/>
          <w:sz w:val="32"/>
          <w:szCs w:val="32"/>
        </w:rPr>
        <w:t xml:space="preserve"> маркуються здебільшого хімічні речовини, дія яких на організм тварин призводить до зростання вірогідності виникнення злоякісних новоутворень (ракових пухлин). Серед хімічних канцерогенів виділяють</w:t>
      </w:r>
    </w:p>
    <w:p w:rsidR="004A5B2B" w:rsidRPr="004C3D6C" w:rsidRDefault="004A5B2B" w:rsidP="004A5B2B">
      <w:pPr>
        <w:spacing w:after="0"/>
        <w:jc w:val="both"/>
        <w:rPr>
          <w:rFonts w:ascii="Times New Roman" w:hAnsi="Times New Roman" w:cs="Times New Roman"/>
          <w:sz w:val="32"/>
          <w:szCs w:val="32"/>
        </w:rPr>
      </w:pPr>
      <w:bookmarkStart w:id="23" w:name="page116"/>
      <w:bookmarkEnd w:id="23"/>
      <w:r w:rsidRPr="004C3D6C">
        <w:rPr>
          <w:rFonts w:ascii="Times New Roman" w:eastAsia="Times New Roman" w:hAnsi="Times New Roman" w:cs="Times New Roman"/>
          <w:sz w:val="32"/>
          <w:szCs w:val="32"/>
        </w:rPr>
        <w:t xml:space="preserve">поліциклічні ароматичні вуглеводні (бензол, бензопірен), ароматичні азосполуки (моноазобензол, N,N-диметил-4-аміноазобензол), ароматичні аміносполуки (флуорен, дифеніл), метали (арсен, хром, кобальт), деякі неорганічні солі. Канцерогенний вплив речовин цих класів речовин є доведеним і не викликає сумнівів, проте, до канцерогенів також належить азбест, який є хімічно неактивним. </w:t>
      </w:r>
      <w:r w:rsidRPr="004C3D6C">
        <w:rPr>
          <w:rFonts w:ascii="Times New Roman" w:eastAsia="Times New Roman" w:hAnsi="Times New Roman" w:cs="Times New Roman"/>
          <w:sz w:val="32"/>
          <w:szCs w:val="32"/>
        </w:rPr>
        <w:lastRenderedPageBreak/>
        <w:t>Останній масово використовувався як теплоізолятор для муфельних печей, виготовлення ущільнюючих прокладок для сушильних шаф, елементів електроколбонагрівачів та іншого лабораторного обладнання.</w:t>
      </w:r>
    </w:p>
    <w:p w:rsidR="004A5B2B" w:rsidRPr="004C3D6C" w:rsidRDefault="004A5B2B" w:rsidP="004A5B2B">
      <w:pPr>
        <w:spacing w:after="0"/>
        <w:ind w:right="20"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Знаком </w:t>
      </w:r>
      <w:r w:rsidRPr="004C3D6C">
        <w:rPr>
          <w:rFonts w:ascii="Times New Roman" w:eastAsia="Times New Roman" w:hAnsi="Times New Roman" w:cs="Times New Roman"/>
          <w:i/>
          <w:iCs/>
          <w:sz w:val="32"/>
          <w:szCs w:val="32"/>
        </w:rPr>
        <w:t>«Сильний окисник»</w:t>
      </w:r>
      <w:r w:rsidRPr="004C3D6C">
        <w:rPr>
          <w:rFonts w:ascii="Times New Roman" w:eastAsia="Times New Roman" w:hAnsi="Times New Roman" w:cs="Times New Roman"/>
          <w:sz w:val="32"/>
          <w:szCs w:val="32"/>
        </w:rPr>
        <w:t xml:space="preserve"> маркуються тверді, рідкі, газоподібні речовини, що здатні підтримувати процеси горіння інших переважно шляхом виділення кисню, проте самі вони не обов</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язково є горючими. Прикладами таких речовин можуть бути фтор, сульфатна, нітратна кислоти, купрум оксид (ІІІ) та ін.</w:t>
      </w:r>
    </w:p>
    <w:p w:rsidR="004A5B2B" w:rsidRPr="004C3D6C" w:rsidRDefault="004A5B2B" w:rsidP="004A5B2B">
      <w:pPr>
        <w:spacing w:after="0"/>
        <w:ind w:right="20"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Знаком </w:t>
      </w:r>
      <w:r w:rsidRPr="004C3D6C">
        <w:rPr>
          <w:rFonts w:ascii="Times New Roman" w:eastAsia="Times New Roman" w:hAnsi="Times New Roman" w:cs="Times New Roman"/>
          <w:i/>
          <w:iCs/>
          <w:sz w:val="32"/>
          <w:szCs w:val="32"/>
        </w:rPr>
        <w:t>«Легкозаймисте»</w:t>
      </w:r>
      <w:r w:rsidRPr="004C3D6C">
        <w:rPr>
          <w:rFonts w:ascii="Times New Roman" w:eastAsia="Times New Roman" w:hAnsi="Times New Roman" w:cs="Times New Roman"/>
          <w:sz w:val="32"/>
          <w:szCs w:val="32"/>
        </w:rPr>
        <w:t xml:space="preserve"> позначають гази, рідини, чи тверді речовини, що здатні до легкого займання при короткотривалій дії високих температур, або контакті із окисниками. Маркуванню цим знаком підлягають ємності із пропаном, бутаном, ацетоном, метанолом, металічним калієм, натрієм, ізоформами фосфору (білим, червоним) та інші речовини.</w:t>
      </w:r>
    </w:p>
    <w:p w:rsidR="004A5B2B" w:rsidRPr="004C3D6C" w:rsidRDefault="004A5B2B" w:rsidP="004A5B2B">
      <w:pPr>
        <w:spacing w:after="0"/>
        <w:ind w:right="20"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Знаком </w:t>
      </w:r>
      <w:r w:rsidRPr="004C3D6C">
        <w:rPr>
          <w:rFonts w:ascii="Times New Roman" w:eastAsia="Times New Roman" w:hAnsi="Times New Roman" w:cs="Times New Roman"/>
          <w:i/>
          <w:iCs/>
          <w:sz w:val="32"/>
          <w:szCs w:val="32"/>
        </w:rPr>
        <w:t>«Вибухонебезпечно»</w:t>
      </w:r>
      <w:r w:rsidRPr="004C3D6C">
        <w:rPr>
          <w:rFonts w:ascii="Times New Roman" w:eastAsia="Times New Roman" w:hAnsi="Times New Roman" w:cs="Times New Roman"/>
          <w:sz w:val="32"/>
          <w:szCs w:val="32"/>
        </w:rPr>
        <w:t xml:space="preserve"> позначають речовини, що за дії високої температури, тертя, інтенсивного струшування можуть вибухати. Вибухонебезпечні речовини (ацетилен, нітрогліцерин, солі пікринової кислоти тощо) належать до джерел підвищеної небезпеки, оскільки при правил поводження з ними, здатні створювати небезпеку життю і здоров</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 xml:space="preserve">ю людей, чинити шкоду майну, спричиняти екологічні ризики. </w:t>
      </w:r>
    </w:p>
    <w:p w:rsidR="004A5B2B" w:rsidRPr="004C3D6C" w:rsidRDefault="004A5B2B" w:rsidP="004A5B2B">
      <w:pPr>
        <w:spacing w:after="0"/>
        <w:ind w:right="20"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Окремий знак застосовують для маркування </w:t>
      </w:r>
      <w:r w:rsidRPr="004C3D6C">
        <w:rPr>
          <w:rFonts w:ascii="Times New Roman" w:eastAsia="Times New Roman" w:hAnsi="Times New Roman" w:cs="Times New Roman"/>
          <w:i/>
          <w:iCs/>
          <w:sz w:val="32"/>
          <w:szCs w:val="32"/>
        </w:rPr>
        <w:t>їдких</w:t>
      </w:r>
      <w:r w:rsidRPr="004C3D6C">
        <w:rPr>
          <w:rFonts w:ascii="Times New Roman" w:eastAsia="Times New Roman" w:hAnsi="Times New Roman" w:cs="Times New Roman"/>
          <w:sz w:val="32"/>
          <w:szCs w:val="32"/>
        </w:rPr>
        <w:t xml:space="preserve"> </w:t>
      </w:r>
      <w:r w:rsidRPr="004C3D6C">
        <w:rPr>
          <w:rFonts w:ascii="Times New Roman" w:eastAsia="Times New Roman" w:hAnsi="Times New Roman" w:cs="Times New Roman"/>
          <w:i/>
          <w:iCs/>
          <w:sz w:val="32"/>
          <w:szCs w:val="32"/>
        </w:rPr>
        <w:t>(корозійних)</w:t>
      </w:r>
      <w:r w:rsidRPr="004C3D6C">
        <w:rPr>
          <w:rFonts w:ascii="Times New Roman" w:eastAsia="Times New Roman" w:hAnsi="Times New Roman" w:cs="Times New Roman"/>
          <w:sz w:val="32"/>
          <w:szCs w:val="32"/>
        </w:rPr>
        <w:t xml:space="preserve"> </w:t>
      </w:r>
      <w:r w:rsidRPr="004C3D6C">
        <w:rPr>
          <w:rFonts w:ascii="Times New Roman" w:eastAsia="Times New Roman" w:hAnsi="Times New Roman" w:cs="Times New Roman"/>
          <w:i/>
          <w:iCs/>
          <w:sz w:val="32"/>
          <w:szCs w:val="32"/>
        </w:rPr>
        <w:t xml:space="preserve">речовин </w:t>
      </w:r>
      <w:r w:rsidRPr="004C3D6C">
        <w:rPr>
          <w:rFonts w:ascii="Times New Roman" w:eastAsia="Times New Roman" w:hAnsi="Times New Roman" w:cs="Times New Roman"/>
          <w:iCs/>
          <w:sz w:val="32"/>
          <w:szCs w:val="32"/>
        </w:rPr>
        <w:t>(</w:t>
      </w:r>
      <w:r w:rsidRPr="004C3D6C">
        <w:rPr>
          <w:rFonts w:ascii="Times New Roman" w:eastAsia="Times New Roman" w:hAnsi="Times New Roman" w:cs="Times New Roman"/>
          <w:sz w:val="32"/>
          <w:szCs w:val="32"/>
        </w:rPr>
        <w:t>сульфатна, нітратна, хлоридна кислоти, гідроксиди натрію, калію, барію</w:t>
      </w:r>
      <w:r w:rsidRPr="004C3D6C">
        <w:rPr>
          <w:rFonts w:ascii="Times New Roman" w:eastAsia="Times New Roman" w:hAnsi="Times New Roman" w:cs="Times New Roman"/>
          <w:iCs/>
          <w:sz w:val="32"/>
          <w:szCs w:val="32"/>
        </w:rPr>
        <w:t>)</w:t>
      </w:r>
      <w:r w:rsidRPr="004C3D6C">
        <w:rPr>
          <w:rFonts w:ascii="Times New Roman" w:eastAsia="Times New Roman" w:hAnsi="Times New Roman" w:cs="Times New Roman"/>
          <w:sz w:val="32"/>
          <w:szCs w:val="32"/>
        </w:rPr>
        <w:t xml:space="preserve">, що спричиняють руйнування матеріалів, або призводять до серйозних хімічних опіків, некротичних явищ у місці їхнього контакту із біологічними тканинами. </w:t>
      </w:r>
    </w:p>
    <w:p w:rsidR="004A5B2B" w:rsidRPr="004C3D6C" w:rsidRDefault="004A5B2B" w:rsidP="004A5B2B">
      <w:pPr>
        <w:spacing w:after="0"/>
        <w:ind w:right="20"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 </w:t>
      </w:r>
      <w:r w:rsidRPr="004C3D6C">
        <w:rPr>
          <w:rFonts w:ascii="Times New Roman" w:eastAsia="Times New Roman" w:hAnsi="Times New Roman" w:cs="Times New Roman"/>
          <w:i/>
          <w:iCs/>
          <w:sz w:val="32"/>
          <w:szCs w:val="32"/>
        </w:rPr>
        <w:t>«Радіація»</w:t>
      </w:r>
      <w:r w:rsidRPr="004C3D6C">
        <w:rPr>
          <w:rFonts w:ascii="Times New Roman" w:eastAsia="Times New Roman" w:hAnsi="Times New Roman" w:cs="Times New Roman"/>
          <w:sz w:val="32"/>
          <w:szCs w:val="32"/>
        </w:rPr>
        <w:t xml:space="preserve"> використовують для маркування приміщень, обладнання, посуду, інструментів тощо, які безпосередньо контактують із радіоактивними елементами і можуть становити загрозу для життя і здоров</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я людини.</w:t>
      </w:r>
    </w:p>
    <w:p w:rsidR="004A5B2B" w:rsidRPr="004C3D6C" w:rsidRDefault="004A5B2B" w:rsidP="004A5B2B">
      <w:pPr>
        <w:spacing w:after="0"/>
        <w:ind w:right="20"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 </w:t>
      </w:r>
      <w:r w:rsidRPr="004C3D6C">
        <w:rPr>
          <w:rFonts w:ascii="Times New Roman" w:eastAsia="Times New Roman" w:hAnsi="Times New Roman" w:cs="Times New Roman"/>
          <w:i/>
          <w:iCs/>
          <w:sz w:val="32"/>
          <w:szCs w:val="32"/>
        </w:rPr>
        <w:t>«Інгаляційна небезпека»</w:t>
      </w:r>
      <w:r w:rsidRPr="004C3D6C">
        <w:rPr>
          <w:rFonts w:ascii="Times New Roman" w:eastAsia="Times New Roman" w:hAnsi="Times New Roman" w:cs="Times New Roman"/>
          <w:sz w:val="32"/>
          <w:szCs w:val="32"/>
        </w:rPr>
        <w:t xml:space="preserve"> застерігає, що промаркована сполука має серйозні респіраторні загрози. Ці речовини володіють леткими властивостями: порошкоподібні (йод, ментол, тимол, хлоралгідрат) та рідини (розчин аміаку, метилсаліцилат, ефірні олії, формальдегід та </w:t>
      </w:r>
      <w:r w:rsidRPr="004C3D6C">
        <w:rPr>
          <w:rFonts w:ascii="Times New Roman" w:eastAsia="Times New Roman" w:hAnsi="Times New Roman" w:cs="Times New Roman"/>
          <w:sz w:val="32"/>
          <w:szCs w:val="32"/>
        </w:rPr>
        <w:lastRenderedPageBreak/>
        <w:t xml:space="preserve">ін.). Умови </w:t>
      </w:r>
      <w:bookmarkStart w:id="24" w:name="page117"/>
      <w:bookmarkEnd w:id="24"/>
      <w:r w:rsidRPr="004C3D6C">
        <w:rPr>
          <w:rFonts w:ascii="Times New Roman" w:eastAsia="Times New Roman" w:hAnsi="Times New Roman" w:cs="Times New Roman"/>
          <w:sz w:val="32"/>
          <w:szCs w:val="32"/>
        </w:rPr>
        <w:t>зберігання цих речовин передбачають додаткові вимоги щодо герметичності тари, температурного та світлового режимів.</w:t>
      </w:r>
    </w:p>
    <w:p w:rsidR="004A5B2B" w:rsidRPr="004C3D6C" w:rsidRDefault="004A5B2B" w:rsidP="004A5B2B">
      <w:pPr>
        <w:spacing w:after="0"/>
        <w:ind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 </w:t>
      </w:r>
      <w:r w:rsidRPr="004C3D6C">
        <w:rPr>
          <w:rFonts w:ascii="Times New Roman" w:eastAsia="Times New Roman" w:hAnsi="Times New Roman" w:cs="Times New Roman"/>
          <w:i/>
          <w:iCs/>
          <w:sz w:val="32"/>
          <w:szCs w:val="32"/>
        </w:rPr>
        <w:t>«Шкідливо»</w:t>
      </w:r>
      <w:r w:rsidRPr="004C3D6C">
        <w:rPr>
          <w:rFonts w:ascii="Times New Roman" w:eastAsia="Times New Roman" w:hAnsi="Times New Roman" w:cs="Times New Roman"/>
          <w:sz w:val="32"/>
          <w:szCs w:val="32"/>
        </w:rPr>
        <w:t xml:space="preserve"> використовують для маркування сполук, що при потраплянні на органи зору, шкірні покриви або слизові оболонки спричиняють подразнення, алергічні висипання, тимчасове погіршення зору та інші нетривалі негативні ефекти. Маркуванню цим знаком зокрема підлягають гідрохінон, поліетиленгліколь та інші речовини.</w:t>
      </w:r>
    </w:p>
    <w:p w:rsidR="004A5B2B" w:rsidRPr="004C3D6C" w:rsidRDefault="004A5B2B" w:rsidP="004A5B2B">
      <w:pPr>
        <w:spacing w:after="0"/>
        <w:ind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 </w:t>
      </w:r>
      <w:r w:rsidRPr="004C3D6C">
        <w:rPr>
          <w:rFonts w:ascii="Times New Roman" w:eastAsia="Times New Roman" w:hAnsi="Times New Roman" w:cs="Times New Roman"/>
          <w:i/>
          <w:iCs/>
          <w:sz w:val="32"/>
          <w:szCs w:val="32"/>
        </w:rPr>
        <w:t>«Газ під тиском»</w:t>
      </w:r>
      <w:r w:rsidRPr="004C3D6C">
        <w:rPr>
          <w:rFonts w:ascii="Times New Roman" w:eastAsia="Times New Roman" w:hAnsi="Times New Roman" w:cs="Times New Roman"/>
          <w:sz w:val="32"/>
          <w:szCs w:val="32"/>
        </w:rPr>
        <w:t xml:space="preserve"> використовують для застереження про ризики, які може нести газ за недотримання правил транспортування, зберігання та експлуатації газового балона.</w:t>
      </w:r>
    </w:p>
    <w:p w:rsidR="004A5B2B" w:rsidRPr="004C3D6C" w:rsidRDefault="004A5B2B" w:rsidP="004A5B2B">
      <w:pPr>
        <w:spacing w:after="0"/>
        <w:ind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 </w:t>
      </w:r>
      <w:r w:rsidRPr="004C3D6C">
        <w:rPr>
          <w:rFonts w:ascii="Times New Roman" w:eastAsia="Times New Roman" w:hAnsi="Times New Roman" w:cs="Times New Roman"/>
          <w:i/>
          <w:iCs/>
          <w:sz w:val="32"/>
          <w:szCs w:val="32"/>
        </w:rPr>
        <w:t>«Висока напруга»</w:t>
      </w:r>
      <w:r w:rsidRPr="004C3D6C">
        <w:rPr>
          <w:rFonts w:ascii="Times New Roman" w:eastAsia="Times New Roman" w:hAnsi="Times New Roman" w:cs="Times New Roman"/>
          <w:sz w:val="32"/>
          <w:szCs w:val="32"/>
        </w:rPr>
        <w:t xml:space="preserve"> використовують для маркування електрощитових, обладнання при роботі із яким можливе ураження електричним струмом, яке може завдати серйозної шкоди для життя і здоров</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я працівника.</w:t>
      </w:r>
    </w:p>
    <w:p w:rsidR="004A5B2B" w:rsidRPr="004C3D6C" w:rsidRDefault="004A5B2B" w:rsidP="004A5B2B">
      <w:pPr>
        <w:spacing w:after="0"/>
        <w:ind w:firstLine="708"/>
        <w:jc w:val="both"/>
        <w:rPr>
          <w:rFonts w:ascii="Times New Roman" w:eastAsia="Times New Roman" w:hAnsi="Times New Roman" w:cs="Times New Roman"/>
          <w:sz w:val="32"/>
          <w:szCs w:val="32"/>
        </w:rPr>
      </w:pPr>
      <w:r w:rsidRPr="004C3D6C">
        <w:rPr>
          <w:rFonts w:ascii="Times New Roman" w:eastAsia="Times New Roman" w:hAnsi="Times New Roman" w:cs="Times New Roman"/>
          <w:sz w:val="32"/>
          <w:szCs w:val="32"/>
        </w:rPr>
        <w:t xml:space="preserve">Знак </w:t>
      </w:r>
      <w:r w:rsidRPr="004C3D6C">
        <w:rPr>
          <w:rFonts w:ascii="Times New Roman" w:eastAsia="Times New Roman" w:hAnsi="Times New Roman" w:cs="Times New Roman"/>
          <w:i/>
          <w:iCs/>
          <w:sz w:val="32"/>
          <w:szCs w:val="32"/>
        </w:rPr>
        <w:t>«Низька температура»</w:t>
      </w:r>
      <w:r w:rsidRPr="004C3D6C">
        <w:rPr>
          <w:rFonts w:ascii="Times New Roman" w:eastAsia="Times New Roman" w:hAnsi="Times New Roman" w:cs="Times New Roman"/>
          <w:sz w:val="32"/>
          <w:szCs w:val="32"/>
        </w:rPr>
        <w:t xml:space="preserve"> використовують для маркування об</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 xml:space="preserve">єктів та обладнання, речовин, що спричиняють кріогенні ризики для людини </w:t>
      </w:r>
    </w:p>
    <w:p w:rsidR="004A5B2B" w:rsidRPr="004C3D6C" w:rsidRDefault="004A5B2B" w:rsidP="004A5B2B">
      <w:pPr>
        <w:spacing w:after="0"/>
        <w:jc w:val="both"/>
        <w:rPr>
          <w:rFonts w:ascii="Times New Roman" w:hAnsi="Times New Roman" w:cs="Times New Roman"/>
          <w:sz w:val="32"/>
          <w:szCs w:val="32"/>
        </w:rPr>
      </w:pPr>
      <w:r w:rsidRPr="004C3D6C">
        <w:rPr>
          <w:rFonts w:ascii="Times New Roman" w:eastAsia="Times New Roman" w:hAnsi="Times New Roman" w:cs="Times New Roman"/>
          <w:sz w:val="32"/>
          <w:szCs w:val="32"/>
        </w:rPr>
        <w:t>(кімнати із постійною мінусовою температурою, ємності для зберігання рідкого азоту (дюари) тощо).</w:t>
      </w:r>
    </w:p>
    <w:p w:rsidR="004A5B2B" w:rsidRPr="004C3D6C" w:rsidRDefault="004A5B2B" w:rsidP="004A5B2B">
      <w:pPr>
        <w:spacing w:after="0"/>
        <w:ind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 </w:t>
      </w:r>
      <w:r w:rsidRPr="004C3D6C">
        <w:rPr>
          <w:rFonts w:ascii="Times New Roman" w:eastAsia="Times New Roman" w:hAnsi="Times New Roman" w:cs="Times New Roman"/>
          <w:i/>
          <w:iCs/>
          <w:sz w:val="32"/>
          <w:szCs w:val="32"/>
        </w:rPr>
        <w:t>«Гаряча рідина»</w:t>
      </w:r>
      <w:r w:rsidRPr="004C3D6C">
        <w:rPr>
          <w:rFonts w:ascii="Times New Roman" w:eastAsia="Times New Roman" w:hAnsi="Times New Roman" w:cs="Times New Roman"/>
          <w:sz w:val="32"/>
          <w:szCs w:val="32"/>
        </w:rPr>
        <w:t xml:space="preserve"> використовують для позначення посуду та устаткування, у яких в процесі роботи використовуються гарячі рідини, або відбувається нагрівання, що може призводити до термальних опіків.</w:t>
      </w:r>
    </w:p>
    <w:p w:rsidR="004A5B2B" w:rsidRPr="004C3D6C" w:rsidRDefault="004A5B2B" w:rsidP="004A5B2B">
      <w:pPr>
        <w:spacing w:after="0"/>
        <w:ind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Аналогічне значення має знак </w:t>
      </w:r>
      <w:r w:rsidRPr="004C3D6C">
        <w:rPr>
          <w:rFonts w:ascii="Times New Roman" w:eastAsia="Times New Roman" w:hAnsi="Times New Roman" w:cs="Times New Roman"/>
          <w:i/>
          <w:iCs/>
          <w:sz w:val="32"/>
          <w:szCs w:val="32"/>
        </w:rPr>
        <w:t>«Гаряча поверхня».</w:t>
      </w:r>
      <w:r w:rsidRPr="004C3D6C">
        <w:rPr>
          <w:rFonts w:ascii="Times New Roman" w:eastAsia="Times New Roman" w:hAnsi="Times New Roman" w:cs="Times New Roman"/>
          <w:sz w:val="32"/>
          <w:szCs w:val="32"/>
        </w:rPr>
        <w:t xml:space="preserve"> Він використовується, зокрема, для маркування колбонагрівачів та іншого устаткування, що нагрівається при роботі.</w:t>
      </w:r>
    </w:p>
    <w:p w:rsidR="004A5B2B" w:rsidRPr="004C3D6C" w:rsidRDefault="004A5B2B" w:rsidP="004A5B2B">
      <w:pPr>
        <w:spacing w:after="0"/>
        <w:ind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 </w:t>
      </w:r>
      <w:r w:rsidRPr="004C3D6C">
        <w:rPr>
          <w:rFonts w:ascii="Times New Roman" w:eastAsia="Times New Roman" w:hAnsi="Times New Roman" w:cs="Times New Roman"/>
          <w:i/>
          <w:iCs/>
          <w:sz w:val="32"/>
          <w:szCs w:val="32"/>
        </w:rPr>
        <w:t>«Гострі елементи»</w:t>
      </w:r>
      <w:r w:rsidRPr="004C3D6C">
        <w:rPr>
          <w:rFonts w:ascii="Times New Roman" w:eastAsia="Times New Roman" w:hAnsi="Times New Roman" w:cs="Times New Roman"/>
          <w:sz w:val="32"/>
          <w:szCs w:val="32"/>
        </w:rPr>
        <w:t xml:space="preserve"> використовують для позначення об</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єктів, при роботі із якими можливе механічне травмування (скарифікатори, деякі види лабораторного скла, хірургічний інструмент).</w:t>
      </w:r>
    </w:p>
    <w:p w:rsidR="004A5B2B" w:rsidRPr="004C3D6C" w:rsidRDefault="004A5B2B" w:rsidP="004A5B2B">
      <w:pPr>
        <w:spacing w:after="0"/>
        <w:ind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 </w:t>
      </w:r>
      <w:r w:rsidRPr="004C3D6C">
        <w:rPr>
          <w:rFonts w:ascii="Times New Roman" w:eastAsia="Times New Roman" w:hAnsi="Times New Roman" w:cs="Times New Roman"/>
          <w:i/>
          <w:iCs/>
          <w:sz w:val="32"/>
          <w:szCs w:val="32"/>
        </w:rPr>
        <w:t>«Шприци»</w:t>
      </w:r>
      <w:r w:rsidRPr="004C3D6C">
        <w:rPr>
          <w:rFonts w:ascii="Times New Roman" w:eastAsia="Times New Roman" w:hAnsi="Times New Roman" w:cs="Times New Roman"/>
          <w:sz w:val="32"/>
          <w:szCs w:val="32"/>
        </w:rPr>
        <w:t xml:space="preserve"> використовують для маркування контейнерів із щільного пластику для використаних шприців, що запобігає ненавмисному проколюванню стінок посудини та запобігає інфікуванню персоналу біологічними агентами. У випадку використання спеціалізованих контейнерів для збору шприців вони утилізуються разом із контейнером.</w:t>
      </w:r>
    </w:p>
    <w:p w:rsidR="004A5B2B" w:rsidRDefault="004A5B2B" w:rsidP="004A5B2B">
      <w:pPr>
        <w:spacing w:after="0"/>
        <w:ind w:firstLine="708"/>
        <w:jc w:val="both"/>
        <w:rPr>
          <w:rFonts w:ascii="Times New Roman" w:eastAsia="Times New Roman" w:hAnsi="Times New Roman" w:cs="Times New Roman"/>
          <w:sz w:val="32"/>
          <w:szCs w:val="32"/>
        </w:rPr>
      </w:pPr>
      <w:r w:rsidRPr="004C3D6C">
        <w:rPr>
          <w:rFonts w:ascii="Times New Roman" w:eastAsia="Times New Roman" w:hAnsi="Times New Roman" w:cs="Times New Roman"/>
          <w:sz w:val="32"/>
          <w:szCs w:val="32"/>
        </w:rPr>
        <w:lastRenderedPageBreak/>
        <w:t xml:space="preserve">Знак </w:t>
      </w:r>
      <w:r w:rsidRPr="004C3D6C">
        <w:rPr>
          <w:rFonts w:ascii="Times New Roman" w:eastAsia="Times New Roman" w:hAnsi="Times New Roman" w:cs="Times New Roman"/>
          <w:i/>
          <w:iCs/>
          <w:sz w:val="32"/>
          <w:szCs w:val="32"/>
        </w:rPr>
        <w:t>«Високий рівень шуму»</w:t>
      </w:r>
      <w:r w:rsidRPr="004C3D6C">
        <w:rPr>
          <w:rFonts w:ascii="Times New Roman" w:eastAsia="Times New Roman" w:hAnsi="Times New Roman" w:cs="Times New Roman"/>
          <w:sz w:val="32"/>
          <w:szCs w:val="32"/>
        </w:rPr>
        <w:t xml:space="preserve"> застерігає, що рівень шумового забруднення зони несе небезпеку здоров</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ю людини.</w:t>
      </w:r>
    </w:p>
    <w:p w:rsidR="004A5B2B" w:rsidRPr="004C3D6C" w:rsidRDefault="004A5B2B" w:rsidP="004A5B2B">
      <w:pPr>
        <w:spacing w:after="0"/>
        <w:ind w:firstLine="708"/>
        <w:jc w:val="both"/>
        <w:rPr>
          <w:rFonts w:ascii="Times New Roman" w:eastAsia="Times New Roman" w:hAnsi="Times New Roman" w:cs="Times New Roman"/>
          <w:sz w:val="32"/>
          <w:szCs w:val="32"/>
        </w:rPr>
      </w:pPr>
      <w:r>
        <w:rPr>
          <w:rFonts w:ascii="Times New Roman" w:eastAsia="Times New Roman" w:hAnsi="Times New Roman" w:cs="Times New Roman"/>
          <w:sz w:val="32"/>
          <w:szCs w:val="32"/>
        </w:rPr>
        <w:t xml:space="preserve">У </w:t>
      </w:r>
      <w:r w:rsidRPr="004C3D6C">
        <w:rPr>
          <w:rFonts w:ascii="Times New Roman" w:eastAsia="Times New Roman" w:hAnsi="Times New Roman" w:cs="Times New Roman"/>
          <w:sz w:val="32"/>
          <w:szCs w:val="32"/>
        </w:rPr>
        <w:t>випадках наявності у приміщенні потенційно небезпечних сходів, значних перепадів висот, слизької підлоги для запобігання травматизму також рекомендують застосовувати відповідні застережні знаки.</w:t>
      </w:r>
    </w:p>
    <w:p w:rsidR="004A5B2B" w:rsidRPr="004C3D6C" w:rsidRDefault="004A5B2B" w:rsidP="004A5B2B">
      <w:pPr>
        <w:spacing w:after="0"/>
        <w:ind w:firstLine="708"/>
        <w:jc w:val="both"/>
        <w:rPr>
          <w:rFonts w:ascii="Times New Roman" w:eastAsia="Times New Roman" w:hAnsi="Times New Roman" w:cs="Times New Roman"/>
          <w:sz w:val="32"/>
          <w:szCs w:val="32"/>
        </w:rPr>
      </w:pPr>
      <w:r w:rsidRPr="004C3D6C">
        <w:rPr>
          <w:rFonts w:ascii="Times New Roman" w:eastAsia="Times New Roman" w:hAnsi="Times New Roman" w:cs="Times New Roman"/>
          <w:sz w:val="32"/>
          <w:szCs w:val="32"/>
        </w:rPr>
        <w:t xml:space="preserve">Знак </w:t>
      </w:r>
      <w:r w:rsidRPr="004C3D6C">
        <w:rPr>
          <w:rFonts w:ascii="Times New Roman" w:eastAsia="Times New Roman" w:hAnsi="Times New Roman" w:cs="Times New Roman"/>
          <w:i/>
          <w:iCs/>
          <w:sz w:val="32"/>
          <w:szCs w:val="32"/>
        </w:rPr>
        <w:t>«Увага!»</w:t>
      </w:r>
      <w:r w:rsidRPr="004C3D6C">
        <w:rPr>
          <w:rFonts w:ascii="Times New Roman" w:eastAsia="Times New Roman" w:hAnsi="Times New Roman" w:cs="Times New Roman"/>
          <w:sz w:val="32"/>
          <w:szCs w:val="32"/>
        </w:rPr>
        <w:t xml:space="preserve"> застосовують за відсутності серед застережних знаків піктограми для позначення необхідного типу загрози, чи ситуативного її виникнення.</w:t>
      </w:r>
    </w:p>
    <w:p w:rsidR="004A5B2B" w:rsidRPr="004C3D6C" w:rsidRDefault="004A5B2B" w:rsidP="004A5B2B">
      <w:pPr>
        <w:spacing w:after="0"/>
        <w:ind w:firstLine="708"/>
        <w:jc w:val="both"/>
        <w:rPr>
          <w:rFonts w:ascii="Times New Roman" w:hAnsi="Times New Roman" w:cs="Times New Roman"/>
          <w:sz w:val="32"/>
          <w:szCs w:val="32"/>
        </w:rPr>
      </w:pPr>
      <w:bookmarkStart w:id="25" w:name="page118"/>
      <w:bookmarkEnd w:id="25"/>
      <w:r w:rsidRPr="004C3D6C">
        <w:rPr>
          <w:rFonts w:ascii="Times New Roman" w:eastAsia="Times New Roman" w:hAnsi="Times New Roman" w:cs="Times New Roman"/>
          <w:sz w:val="32"/>
          <w:szCs w:val="32"/>
        </w:rPr>
        <w:t>За умов проведення відеонагляду персонал і відвідувачі об</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 xml:space="preserve">єкта мають бути повідомлені про це за допомогою знака </w:t>
      </w:r>
      <w:r w:rsidRPr="004C3D6C">
        <w:rPr>
          <w:rFonts w:ascii="Times New Roman" w:eastAsia="Times New Roman" w:hAnsi="Times New Roman" w:cs="Times New Roman"/>
          <w:i/>
          <w:iCs/>
          <w:sz w:val="32"/>
          <w:szCs w:val="32"/>
        </w:rPr>
        <w:t>«Ведеться відеоспостереження».</w:t>
      </w:r>
    </w:p>
    <w:p w:rsidR="004A5B2B" w:rsidRPr="004C3D6C" w:rsidRDefault="004A5B2B" w:rsidP="004A5B2B">
      <w:pPr>
        <w:spacing w:after="0"/>
        <w:rPr>
          <w:rFonts w:ascii="Times New Roman" w:hAnsi="Times New Roman" w:cs="Times New Roman"/>
          <w:sz w:val="32"/>
          <w:szCs w:val="32"/>
        </w:rPr>
      </w:pPr>
    </w:p>
    <w:p w:rsidR="004A5B2B" w:rsidRPr="004C3D6C" w:rsidRDefault="004A5B2B" w:rsidP="001D3FFF">
      <w:pPr>
        <w:spacing w:after="0"/>
        <w:ind w:left="440" w:firstLine="268"/>
        <w:rPr>
          <w:rFonts w:ascii="Times New Roman" w:hAnsi="Times New Roman" w:cs="Times New Roman"/>
          <w:sz w:val="32"/>
          <w:szCs w:val="32"/>
        </w:rPr>
      </w:pPr>
      <w:r w:rsidRPr="004C3D6C">
        <w:rPr>
          <w:rFonts w:ascii="Times New Roman" w:eastAsia="Times New Roman" w:hAnsi="Times New Roman" w:cs="Times New Roman"/>
          <w:b/>
          <w:bCs/>
          <w:sz w:val="32"/>
          <w:szCs w:val="32"/>
        </w:rPr>
        <w:t>Зобов</w:t>
      </w:r>
      <w:r>
        <w:rPr>
          <w:rFonts w:ascii="Times New Roman" w:eastAsia="Times New Roman" w:hAnsi="Times New Roman" w:cs="Times New Roman"/>
          <w:b/>
          <w:bCs/>
          <w:sz w:val="32"/>
          <w:szCs w:val="32"/>
        </w:rPr>
        <w:t>’</w:t>
      </w:r>
      <w:r w:rsidRPr="004C3D6C">
        <w:rPr>
          <w:rFonts w:ascii="Times New Roman" w:eastAsia="Times New Roman" w:hAnsi="Times New Roman" w:cs="Times New Roman"/>
          <w:b/>
          <w:bCs/>
          <w:sz w:val="32"/>
          <w:szCs w:val="32"/>
        </w:rPr>
        <w:t>язувальні (зобов</w:t>
      </w:r>
      <w:r>
        <w:rPr>
          <w:rFonts w:ascii="Times New Roman" w:eastAsia="Times New Roman" w:hAnsi="Times New Roman" w:cs="Times New Roman"/>
          <w:b/>
          <w:bCs/>
          <w:sz w:val="32"/>
          <w:szCs w:val="32"/>
        </w:rPr>
        <w:t>’</w:t>
      </w:r>
      <w:r w:rsidRPr="004C3D6C">
        <w:rPr>
          <w:rFonts w:ascii="Times New Roman" w:eastAsia="Times New Roman" w:hAnsi="Times New Roman" w:cs="Times New Roman"/>
          <w:b/>
          <w:bCs/>
          <w:sz w:val="32"/>
          <w:szCs w:val="32"/>
        </w:rPr>
        <w:t>язуючі) знаки</w:t>
      </w:r>
    </w:p>
    <w:p w:rsidR="004A5B2B" w:rsidRPr="004C3D6C" w:rsidRDefault="004A5B2B" w:rsidP="004A5B2B">
      <w:pPr>
        <w:spacing w:after="0"/>
        <w:ind w:firstLine="708"/>
        <w:jc w:val="both"/>
        <w:rPr>
          <w:rFonts w:ascii="Times New Roman" w:eastAsia="Times New Roman" w:hAnsi="Times New Roman" w:cs="Times New Roman"/>
          <w:sz w:val="32"/>
          <w:szCs w:val="32"/>
        </w:rPr>
      </w:pPr>
      <w:r w:rsidRPr="004C3D6C">
        <w:rPr>
          <w:rFonts w:ascii="Times New Roman" w:eastAsia="Times New Roman" w:hAnsi="Times New Roman" w:cs="Times New Roman"/>
          <w:sz w:val="32"/>
          <w:szCs w:val="32"/>
        </w:rPr>
        <w:t>Зобов</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язуючі знаки</w:t>
      </w:r>
      <w:r w:rsidR="00A037C8">
        <w:rPr>
          <w:rFonts w:ascii="Times New Roman" w:eastAsia="Times New Roman" w:hAnsi="Times New Roman" w:cs="Times New Roman"/>
          <w:sz w:val="32"/>
          <w:szCs w:val="32"/>
        </w:rPr>
        <w:t xml:space="preserve"> (р</w:t>
      </w:r>
      <w:r w:rsidR="001873D8">
        <w:rPr>
          <w:rFonts w:ascii="Times New Roman" w:eastAsia="Times New Roman" w:hAnsi="Times New Roman" w:cs="Times New Roman"/>
          <w:sz w:val="32"/>
          <w:szCs w:val="32"/>
        </w:rPr>
        <w:t>ис. 35</w:t>
      </w:r>
      <w:r w:rsidRPr="004C3D6C">
        <w:rPr>
          <w:rFonts w:ascii="Times New Roman" w:eastAsia="Times New Roman" w:hAnsi="Times New Roman" w:cs="Times New Roman"/>
          <w:sz w:val="32"/>
          <w:szCs w:val="32"/>
        </w:rPr>
        <w:t>) мають круглу форму з білою піктограмою на синьому фоні. Синій колір повинен займати не менш 50% загальної площі знака.</w:t>
      </w:r>
    </w:p>
    <w:p w:rsidR="004A5B2B" w:rsidRDefault="004A5B2B" w:rsidP="004A5B2B">
      <w:pPr>
        <w:spacing w:after="0"/>
        <w:ind w:firstLine="708"/>
        <w:jc w:val="both"/>
        <w:rPr>
          <w:rFonts w:ascii="Times New Roman" w:eastAsia="Times New Roman" w:hAnsi="Times New Roman" w:cs="Times New Roman"/>
          <w:sz w:val="32"/>
          <w:szCs w:val="32"/>
        </w:rPr>
      </w:pPr>
      <w:r w:rsidRPr="004C3D6C">
        <w:rPr>
          <w:rFonts w:ascii="Times New Roman" w:eastAsia="Times New Roman" w:hAnsi="Times New Roman" w:cs="Times New Roman"/>
          <w:sz w:val="32"/>
          <w:szCs w:val="32"/>
        </w:rPr>
        <w:t>Зобов</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язуючі знаки (1-7) зобов</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язують використовувати відповідні засоби індивідуального захисту.</w:t>
      </w:r>
      <w:r w:rsidRPr="00E82A2F">
        <w:rPr>
          <w:rFonts w:ascii="Times New Roman" w:eastAsia="Times New Roman" w:hAnsi="Times New Roman" w:cs="Times New Roman"/>
          <w:sz w:val="32"/>
          <w:szCs w:val="32"/>
        </w:rPr>
        <w:t xml:space="preserve"> </w:t>
      </w:r>
    </w:p>
    <w:p w:rsidR="004A5B2B" w:rsidRPr="004C3D6C" w:rsidRDefault="004A5B2B" w:rsidP="004A5B2B">
      <w:pPr>
        <w:spacing w:after="0"/>
        <w:ind w:firstLine="708"/>
        <w:jc w:val="both"/>
        <w:rPr>
          <w:rFonts w:ascii="Times New Roman" w:hAnsi="Times New Roman" w:cs="Times New Roman"/>
          <w:sz w:val="32"/>
          <w:szCs w:val="32"/>
        </w:rPr>
      </w:pPr>
      <w:r w:rsidRPr="004C3D6C">
        <w:rPr>
          <w:rFonts w:ascii="Times New Roman" w:eastAsia="Times New Roman" w:hAnsi="Times New Roman" w:cs="Times New Roman"/>
          <w:sz w:val="32"/>
          <w:szCs w:val="32"/>
        </w:rPr>
        <w:t xml:space="preserve">Знак </w:t>
      </w:r>
      <w:r w:rsidRPr="004C3D6C">
        <w:rPr>
          <w:rFonts w:ascii="Times New Roman" w:eastAsia="Times New Roman" w:hAnsi="Times New Roman" w:cs="Times New Roman"/>
          <w:i/>
          <w:iCs/>
          <w:sz w:val="32"/>
          <w:szCs w:val="32"/>
        </w:rPr>
        <w:t>«Підлягає вторинній переробці!»</w:t>
      </w:r>
      <w:r w:rsidRPr="004C3D6C">
        <w:rPr>
          <w:rFonts w:ascii="Times New Roman" w:eastAsia="Times New Roman" w:hAnsi="Times New Roman" w:cs="Times New Roman"/>
          <w:sz w:val="32"/>
          <w:szCs w:val="32"/>
        </w:rPr>
        <w:t xml:space="preserve"> вказує на те, що об</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єкти, промарковані цим знаком можуть бути утилізовані разом із іншим</w:t>
      </w:r>
      <w:r>
        <w:rPr>
          <w:rFonts w:ascii="Times New Roman" w:eastAsia="Times New Roman" w:hAnsi="Times New Roman" w:cs="Times New Roman"/>
          <w:sz w:val="32"/>
          <w:szCs w:val="32"/>
        </w:rPr>
        <w:t xml:space="preserve">и </w:t>
      </w:r>
      <w:r w:rsidRPr="004C3D6C">
        <w:rPr>
          <w:rFonts w:ascii="Times New Roman" w:eastAsia="Times New Roman" w:hAnsi="Times New Roman" w:cs="Times New Roman"/>
          <w:sz w:val="32"/>
          <w:szCs w:val="32"/>
        </w:rPr>
        <w:t>побутовими відходами.</w:t>
      </w:r>
    </w:p>
    <w:p w:rsidR="004A5B2B" w:rsidRDefault="004A5B2B" w:rsidP="004A5B2B">
      <w:pPr>
        <w:spacing w:after="0"/>
        <w:ind w:firstLine="708"/>
        <w:jc w:val="both"/>
        <w:rPr>
          <w:rFonts w:ascii="Times New Roman" w:eastAsia="Times New Roman" w:hAnsi="Times New Roman" w:cs="Times New Roman"/>
          <w:sz w:val="32"/>
          <w:szCs w:val="32"/>
        </w:rPr>
      </w:pPr>
      <w:r w:rsidRPr="004C3D6C">
        <w:rPr>
          <w:rFonts w:ascii="Times New Roman" w:eastAsia="Times New Roman" w:hAnsi="Times New Roman" w:cs="Times New Roman"/>
          <w:sz w:val="32"/>
          <w:szCs w:val="32"/>
        </w:rPr>
        <w:t xml:space="preserve">Знаки </w:t>
      </w:r>
      <w:r w:rsidRPr="004C3D6C">
        <w:rPr>
          <w:rFonts w:ascii="Times New Roman" w:eastAsia="Times New Roman" w:hAnsi="Times New Roman" w:cs="Times New Roman"/>
          <w:i/>
          <w:iCs/>
          <w:sz w:val="32"/>
          <w:szCs w:val="32"/>
        </w:rPr>
        <w:t>«Помийте руки!», «Зберігайте під замком!», «Вимкніть коли не</w:t>
      </w:r>
      <w:r w:rsidRPr="004C3D6C">
        <w:rPr>
          <w:rFonts w:ascii="Times New Roman" w:eastAsia="Times New Roman" w:hAnsi="Times New Roman" w:cs="Times New Roman"/>
          <w:sz w:val="32"/>
          <w:szCs w:val="32"/>
        </w:rPr>
        <w:t xml:space="preserve"> </w:t>
      </w:r>
      <w:r w:rsidRPr="004C3D6C">
        <w:rPr>
          <w:rFonts w:ascii="Times New Roman" w:eastAsia="Times New Roman" w:hAnsi="Times New Roman" w:cs="Times New Roman"/>
          <w:i/>
          <w:iCs/>
          <w:sz w:val="32"/>
          <w:szCs w:val="32"/>
        </w:rPr>
        <w:t xml:space="preserve">використовується!», «Вимкніть електроживлення!», «Використовувати заземлення!» </w:t>
      </w:r>
      <w:r w:rsidRPr="004C3D6C">
        <w:rPr>
          <w:rFonts w:ascii="Times New Roman" w:eastAsia="Times New Roman" w:hAnsi="Times New Roman" w:cs="Times New Roman"/>
          <w:sz w:val="32"/>
          <w:szCs w:val="32"/>
        </w:rPr>
        <w:t>є загальнозрозумілими і не</w:t>
      </w:r>
      <w:r>
        <w:rPr>
          <w:rFonts w:ascii="Times New Roman" w:eastAsia="Times New Roman" w:hAnsi="Times New Roman" w:cs="Times New Roman"/>
          <w:sz w:val="32"/>
          <w:szCs w:val="32"/>
        </w:rPr>
        <w:t xml:space="preserve"> </w:t>
      </w:r>
      <w:r w:rsidRPr="004C3D6C">
        <w:rPr>
          <w:rFonts w:ascii="Times New Roman" w:eastAsia="Times New Roman" w:hAnsi="Times New Roman" w:cs="Times New Roman"/>
          <w:sz w:val="32"/>
          <w:szCs w:val="32"/>
        </w:rPr>
        <w:t>потребують,</w:t>
      </w:r>
      <w:r w:rsidRPr="004C3D6C">
        <w:rPr>
          <w:rFonts w:ascii="Times New Roman" w:eastAsia="Times New Roman" w:hAnsi="Times New Roman" w:cs="Times New Roman"/>
          <w:i/>
          <w:iCs/>
          <w:sz w:val="32"/>
          <w:szCs w:val="32"/>
        </w:rPr>
        <w:t xml:space="preserve"> </w:t>
      </w:r>
      <w:r w:rsidRPr="004C3D6C">
        <w:rPr>
          <w:rFonts w:ascii="Times New Roman" w:eastAsia="Times New Roman" w:hAnsi="Times New Roman" w:cs="Times New Roman"/>
          <w:sz w:val="32"/>
          <w:szCs w:val="32"/>
        </w:rPr>
        <w:t>на нашу думку,</w:t>
      </w:r>
      <w:r w:rsidRPr="004C3D6C">
        <w:rPr>
          <w:rFonts w:ascii="Times New Roman" w:eastAsia="Times New Roman" w:hAnsi="Times New Roman" w:cs="Times New Roman"/>
          <w:i/>
          <w:iCs/>
          <w:sz w:val="32"/>
          <w:szCs w:val="32"/>
        </w:rPr>
        <w:t xml:space="preserve"> </w:t>
      </w:r>
      <w:r w:rsidRPr="004C3D6C">
        <w:rPr>
          <w:rFonts w:ascii="Times New Roman" w:eastAsia="Times New Roman" w:hAnsi="Times New Roman" w:cs="Times New Roman"/>
          <w:sz w:val="32"/>
          <w:szCs w:val="32"/>
        </w:rPr>
        <w:t>додаткового п</w:t>
      </w:r>
      <w:r>
        <w:rPr>
          <w:rFonts w:ascii="Times New Roman" w:eastAsia="Times New Roman" w:hAnsi="Times New Roman" w:cs="Times New Roman"/>
          <w:sz w:val="32"/>
          <w:szCs w:val="32"/>
        </w:rPr>
        <w:t>ояснення.</w:t>
      </w:r>
    </w:p>
    <w:p w:rsidR="004A5B2B" w:rsidRDefault="004A5B2B" w:rsidP="004A5B2B">
      <w:pPr>
        <w:spacing w:after="0"/>
        <w:ind w:left="440"/>
        <w:jc w:val="center"/>
        <w:rPr>
          <w:rFonts w:ascii="Times New Roman" w:eastAsia="Times New Roman" w:hAnsi="Times New Roman" w:cs="Times New Roman"/>
          <w:b/>
          <w:bCs/>
          <w:sz w:val="32"/>
          <w:szCs w:val="32"/>
        </w:rPr>
      </w:pPr>
    </w:p>
    <w:p w:rsidR="004A5B2B" w:rsidRPr="004C3D6C" w:rsidRDefault="004A5B2B" w:rsidP="001D3FFF">
      <w:pPr>
        <w:spacing w:after="0"/>
        <w:ind w:left="440" w:firstLine="268"/>
        <w:rPr>
          <w:rFonts w:ascii="Times New Roman" w:hAnsi="Times New Roman" w:cs="Times New Roman"/>
          <w:sz w:val="32"/>
          <w:szCs w:val="32"/>
        </w:rPr>
      </w:pPr>
      <w:r w:rsidRPr="004C3D6C">
        <w:rPr>
          <w:rFonts w:ascii="Times New Roman" w:eastAsia="Times New Roman" w:hAnsi="Times New Roman" w:cs="Times New Roman"/>
          <w:b/>
          <w:bCs/>
          <w:sz w:val="32"/>
          <w:szCs w:val="32"/>
        </w:rPr>
        <w:t>Інформаційні (вказівні) знаки</w:t>
      </w:r>
    </w:p>
    <w:p w:rsidR="004A5B2B" w:rsidRDefault="00A037C8" w:rsidP="004A5B2B">
      <w:pPr>
        <w:spacing w:after="0"/>
        <w:ind w:firstLine="708"/>
        <w:jc w:val="both"/>
        <w:rPr>
          <w:rFonts w:ascii="Times New Roman" w:eastAsia="Times New Roman" w:hAnsi="Times New Roman" w:cs="Times New Roman"/>
          <w:sz w:val="32"/>
          <w:szCs w:val="32"/>
        </w:rPr>
      </w:pPr>
      <w:r>
        <w:rPr>
          <w:rFonts w:ascii="Times New Roman" w:eastAsia="Times New Roman" w:hAnsi="Times New Roman" w:cs="Times New Roman"/>
          <w:sz w:val="32"/>
          <w:szCs w:val="32"/>
        </w:rPr>
        <w:t>Інформаційні знаки (р</w:t>
      </w:r>
      <w:r w:rsidR="001873D8">
        <w:rPr>
          <w:rFonts w:ascii="Times New Roman" w:eastAsia="Times New Roman" w:hAnsi="Times New Roman" w:cs="Times New Roman"/>
          <w:sz w:val="32"/>
          <w:szCs w:val="32"/>
        </w:rPr>
        <w:t>ис. 36</w:t>
      </w:r>
      <w:r w:rsidR="00B06360">
        <w:rPr>
          <w:rFonts w:ascii="Times New Roman" w:eastAsia="Times New Roman" w:hAnsi="Times New Roman" w:cs="Times New Roman"/>
          <w:sz w:val="32"/>
          <w:szCs w:val="32"/>
        </w:rPr>
        <w:t>)</w:t>
      </w:r>
      <w:r w:rsidR="004A5B2B" w:rsidRPr="004C3D6C">
        <w:rPr>
          <w:rFonts w:ascii="Times New Roman" w:eastAsia="Times New Roman" w:hAnsi="Times New Roman" w:cs="Times New Roman"/>
          <w:sz w:val="32"/>
          <w:szCs w:val="32"/>
        </w:rPr>
        <w:t xml:space="preserve"> мають прямокутну або квадратну форму з білою піктограмою на зеленому фоні. Зелений колір повинен становити не менш як 50% загальної площі знака. </w:t>
      </w:r>
    </w:p>
    <w:p w:rsidR="009A0E18" w:rsidRDefault="009A0E18">
      <w:pPr>
        <w:rPr>
          <w:rFonts w:ascii="Times New Roman" w:eastAsia="Times New Roman" w:hAnsi="Times New Roman" w:cs="Times New Roman"/>
          <w:sz w:val="32"/>
          <w:szCs w:val="32"/>
        </w:rPr>
      </w:pPr>
      <w:r>
        <w:rPr>
          <w:rFonts w:ascii="Times New Roman" w:eastAsia="Times New Roman" w:hAnsi="Times New Roman" w:cs="Times New Roman"/>
          <w:sz w:val="32"/>
          <w:szCs w:val="32"/>
        </w:rPr>
        <w:br w:type="page"/>
      </w:r>
    </w:p>
    <w:p w:rsidR="004A5B2B" w:rsidRPr="004C3D6C" w:rsidRDefault="004A5B2B" w:rsidP="004A5B2B">
      <w:pPr>
        <w:spacing w:after="0"/>
        <w:ind w:right="20" w:firstLine="426"/>
        <w:jc w:val="both"/>
        <w:rPr>
          <w:rFonts w:ascii="Times New Roman" w:hAnsi="Times New Roman" w:cs="Times New Roman"/>
          <w:sz w:val="32"/>
          <w:szCs w:val="32"/>
        </w:rPr>
      </w:pPr>
      <w:r>
        <w:rPr>
          <w:noProof/>
          <w:sz w:val="20"/>
          <w:szCs w:val="20"/>
          <w:lang w:eastAsia="uk-UA"/>
        </w:rPr>
        <w:lastRenderedPageBreak/>
        <w:drawing>
          <wp:anchor distT="0" distB="0" distL="114300" distR="114300" simplePos="0" relativeHeight="251747328" behindDoc="1" locked="0" layoutInCell="0" allowOverlap="1" wp14:anchorId="539281B2" wp14:editId="36866D18">
            <wp:simplePos x="0" y="0"/>
            <wp:positionH relativeFrom="column">
              <wp:posOffset>3670935</wp:posOffset>
            </wp:positionH>
            <wp:positionV relativeFrom="paragraph">
              <wp:posOffset>129540</wp:posOffset>
            </wp:positionV>
            <wp:extent cx="972185" cy="495300"/>
            <wp:effectExtent l="0" t="0" r="0" b="0"/>
            <wp:wrapNone/>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96">
                      <a:clrChange>
                        <a:clrFrom>
                          <a:srgbClr val="FFFFFF"/>
                        </a:clrFrom>
                        <a:clrTo>
                          <a:srgbClr val="FFFFFF">
                            <a:alpha val="0"/>
                          </a:srgbClr>
                        </a:clrTo>
                      </a:clrChange>
                      <a:extLst/>
                    </a:blip>
                    <a:srcRect/>
                    <a:stretch>
                      <a:fillRect/>
                    </a:stretch>
                  </pic:blipFill>
                  <pic:spPr bwMode="auto">
                    <a:xfrm>
                      <a:off x="0" y="0"/>
                      <a:ext cx="972185" cy="49530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45280" behindDoc="1" locked="0" layoutInCell="0" allowOverlap="1" wp14:anchorId="5E140CFB" wp14:editId="4242DC2A">
            <wp:simplePos x="0" y="0"/>
            <wp:positionH relativeFrom="column">
              <wp:posOffset>2178050</wp:posOffset>
            </wp:positionH>
            <wp:positionV relativeFrom="paragraph">
              <wp:posOffset>132715</wp:posOffset>
            </wp:positionV>
            <wp:extent cx="991235" cy="501650"/>
            <wp:effectExtent l="0" t="0" r="0" b="0"/>
            <wp:wrapNone/>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97">
                      <a:clrChange>
                        <a:clrFrom>
                          <a:srgbClr val="FFFFFF"/>
                        </a:clrFrom>
                        <a:clrTo>
                          <a:srgbClr val="FFFFFF">
                            <a:alpha val="0"/>
                          </a:srgbClr>
                        </a:clrTo>
                      </a:clrChange>
                      <a:extLst/>
                    </a:blip>
                    <a:srcRect/>
                    <a:stretch>
                      <a:fillRect/>
                    </a:stretch>
                  </pic:blipFill>
                  <pic:spPr bwMode="auto">
                    <a:xfrm>
                      <a:off x="0" y="0"/>
                      <a:ext cx="991235" cy="50165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43232" behindDoc="1" locked="0" layoutInCell="0" allowOverlap="1" wp14:anchorId="1A050F14" wp14:editId="4F20213F">
            <wp:simplePos x="0" y="0"/>
            <wp:positionH relativeFrom="column">
              <wp:posOffset>567690</wp:posOffset>
            </wp:positionH>
            <wp:positionV relativeFrom="paragraph">
              <wp:posOffset>131445</wp:posOffset>
            </wp:positionV>
            <wp:extent cx="989965" cy="495300"/>
            <wp:effectExtent l="0" t="0" r="635" b="0"/>
            <wp:wrapNone/>
            <wp:docPr id="214"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98">
                      <a:clrChange>
                        <a:clrFrom>
                          <a:srgbClr val="FFFFFF"/>
                        </a:clrFrom>
                        <a:clrTo>
                          <a:srgbClr val="FFFFFF">
                            <a:alpha val="0"/>
                          </a:srgbClr>
                        </a:clrTo>
                      </a:clrChange>
                      <a:extLst/>
                    </a:blip>
                    <a:srcRect/>
                    <a:stretch>
                      <a:fillRect/>
                    </a:stretch>
                  </pic:blipFill>
                  <pic:spPr bwMode="auto">
                    <a:xfrm>
                      <a:off x="0" y="0"/>
                      <a:ext cx="989965" cy="49530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49376" behindDoc="1" locked="0" layoutInCell="0" allowOverlap="1" wp14:anchorId="1EA84375" wp14:editId="3830A39D">
            <wp:simplePos x="0" y="0"/>
            <wp:positionH relativeFrom="column">
              <wp:posOffset>5127625</wp:posOffset>
            </wp:positionH>
            <wp:positionV relativeFrom="paragraph">
              <wp:posOffset>109855</wp:posOffset>
            </wp:positionV>
            <wp:extent cx="986790" cy="981710"/>
            <wp:effectExtent l="0" t="0" r="3810" b="8890"/>
            <wp:wrapNone/>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99">
                      <a:extLst/>
                    </a:blip>
                    <a:srcRect/>
                    <a:stretch>
                      <a:fillRect/>
                    </a:stretch>
                  </pic:blipFill>
                  <pic:spPr bwMode="auto">
                    <a:xfrm>
                      <a:off x="0" y="0"/>
                      <a:ext cx="986790" cy="981710"/>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rPr>
          <w:sz w:val="20"/>
          <w:szCs w:val="20"/>
        </w:rPr>
      </w:pPr>
    </w:p>
    <w:p w:rsidR="004A5B2B" w:rsidRDefault="004A5B2B" w:rsidP="004A5B2B">
      <w:pPr>
        <w:rPr>
          <w:sz w:val="20"/>
          <w:szCs w:val="20"/>
        </w:rPr>
      </w:pPr>
      <w:r>
        <w:rPr>
          <w:noProof/>
          <w:sz w:val="20"/>
          <w:szCs w:val="20"/>
          <w:lang w:eastAsia="uk-UA"/>
        </w:rPr>
        <w:drawing>
          <wp:anchor distT="0" distB="0" distL="114300" distR="114300" simplePos="0" relativeHeight="251748352" behindDoc="1" locked="0" layoutInCell="0" allowOverlap="1" wp14:anchorId="3D019C25" wp14:editId="01D016AE">
            <wp:simplePos x="0" y="0"/>
            <wp:positionH relativeFrom="column">
              <wp:posOffset>3670935</wp:posOffset>
            </wp:positionH>
            <wp:positionV relativeFrom="paragraph">
              <wp:posOffset>96097</wp:posOffset>
            </wp:positionV>
            <wp:extent cx="970280" cy="495935"/>
            <wp:effectExtent l="0" t="0" r="1270" b="0"/>
            <wp:wrapNone/>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100">
                      <a:clrChange>
                        <a:clrFrom>
                          <a:srgbClr val="FFFFFF"/>
                        </a:clrFrom>
                        <a:clrTo>
                          <a:srgbClr val="FFFFFF">
                            <a:alpha val="0"/>
                          </a:srgbClr>
                        </a:clrTo>
                      </a:clrChange>
                      <a:extLst/>
                    </a:blip>
                    <a:srcRect/>
                    <a:stretch>
                      <a:fillRect/>
                    </a:stretch>
                  </pic:blipFill>
                  <pic:spPr bwMode="auto">
                    <a:xfrm>
                      <a:off x="0" y="0"/>
                      <a:ext cx="970280" cy="49593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46304" behindDoc="1" locked="0" layoutInCell="0" allowOverlap="1" wp14:anchorId="2702BF85" wp14:editId="2F7A0E89">
            <wp:simplePos x="0" y="0"/>
            <wp:positionH relativeFrom="column">
              <wp:posOffset>2181084</wp:posOffset>
            </wp:positionH>
            <wp:positionV relativeFrom="paragraph">
              <wp:posOffset>86289</wp:posOffset>
            </wp:positionV>
            <wp:extent cx="993140" cy="496570"/>
            <wp:effectExtent l="0" t="0" r="0" b="0"/>
            <wp:wrapNone/>
            <wp:docPr id="217"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101">
                      <a:clrChange>
                        <a:clrFrom>
                          <a:srgbClr val="FFFFFF"/>
                        </a:clrFrom>
                        <a:clrTo>
                          <a:srgbClr val="FFFFFF">
                            <a:alpha val="0"/>
                          </a:srgbClr>
                        </a:clrTo>
                      </a:clrChange>
                      <a:extLst/>
                    </a:blip>
                    <a:srcRect/>
                    <a:stretch>
                      <a:fillRect/>
                    </a:stretch>
                  </pic:blipFill>
                  <pic:spPr bwMode="auto">
                    <a:xfrm>
                      <a:off x="0" y="0"/>
                      <a:ext cx="993140" cy="49657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44256" behindDoc="1" locked="0" layoutInCell="0" allowOverlap="1" wp14:anchorId="788C779B" wp14:editId="3FD56D58">
            <wp:simplePos x="0" y="0"/>
            <wp:positionH relativeFrom="column">
              <wp:posOffset>567126</wp:posOffset>
            </wp:positionH>
            <wp:positionV relativeFrom="paragraph">
              <wp:posOffset>103729</wp:posOffset>
            </wp:positionV>
            <wp:extent cx="993422" cy="490875"/>
            <wp:effectExtent l="0" t="0" r="0" b="4445"/>
            <wp:wrapNone/>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102">
                      <a:clrChange>
                        <a:clrFrom>
                          <a:srgbClr val="FFFFFF"/>
                        </a:clrFrom>
                        <a:clrTo>
                          <a:srgbClr val="FFFFFF">
                            <a:alpha val="0"/>
                          </a:srgbClr>
                        </a:clrTo>
                      </a:clrChange>
                      <a:extLst/>
                    </a:blip>
                    <a:srcRect/>
                    <a:stretch>
                      <a:fillRect/>
                    </a:stretch>
                  </pic:blipFill>
                  <pic:spPr bwMode="auto">
                    <a:xfrm>
                      <a:off x="0" y="0"/>
                      <a:ext cx="992945" cy="490639"/>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rPr>
          <w:sz w:val="20"/>
          <w:szCs w:val="20"/>
        </w:rPr>
      </w:pPr>
      <w:r>
        <w:rPr>
          <w:sz w:val="20"/>
          <w:szCs w:val="20"/>
        </w:rPr>
        <w:t xml:space="preserve">      </w:t>
      </w:r>
    </w:p>
    <w:tbl>
      <w:tblPr>
        <w:tblStyle w:val="af0"/>
        <w:tblpPr w:leftFromText="180" w:rightFromText="180" w:vertAnchor="text" w:horzAnchor="margin" w:tblpX="216" w:tblpY="2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6"/>
        <w:gridCol w:w="2551"/>
        <w:gridCol w:w="2249"/>
        <w:gridCol w:w="2429"/>
      </w:tblGrid>
      <w:tr w:rsidR="004A5B2B" w:rsidTr="002A7C9C">
        <w:tc>
          <w:tcPr>
            <w:tcW w:w="2586" w:type="dxa"/>
          </w:tcPr>
          <w:p w:rsidR="004A5B2B" w:rsidRPr="002E58D7" w:rsidRDefault="004A5B2B" w:rsidP="00F55F3B">
            <w:pPr>
              <w:spacing w:line="276" w:lineRule="auto"/>
              <w:ind w:right="190"/>
              <w:jc w:val="center"/>
              <w:rPr>
                <w:rFonts w:ascii="Times New Roman" w:eastAsia="Times New Roman" w:hAnsi="Times New Roman" w:cs="Times New Roman"/>
                <w:sz w:val="28"/>
                <w:szCs w:val="28"/>
              </w:rPr>
            </w:pPr>
            <w:r w:rsidRPr="002E58D7">
              <w:rPr>
                <w:rFonts w:ascii="Times New Roman" w:eastAsia="Times New Roman" w:hAnsi="Times New Roman" w:cs="Times New Roman"/>
                <w:sz w:val="28"/>
                <w:szCs w:val="28"/>
              </w:rPr>
              <w:t>Одягніть захисні</w:t>
            </w:r>
          </w:p>
          <w:p w:rsidR="004A5B2B" w:rsidRDefault="004A5B2B" w:rsidP="00F55F3B">
            <w:pPr>
              <w:spacing w:line="276" w:lineRule="auto"/>
              <w:jc w:val="center"/>
              <w:rPr>
                <w:sz w:val="20"/>
                <w:szCs w:val="20"/>
              </w:rPr>
            </w:pPr>
            <w:r w:rsidRPr="002E58D7">
              <w:rPr>
                <w:rFonts w:ascii="Times New Roman" w:eastAsia="Times New Roman" w:hAnsi="Times New Roman" w:cs="Times New Roman"/>
                <w:sz w:val="28"/>
                <w:szCs w:val="28"/>
              </w:rPr>
              <w:t>рукавиці</w:t>
            </w:r>
          </w:p>
        </w:tc>
        <w:tc>
          <w:tcPr>
            <w:tcW w:w="2551" w:type="dxa"/>
          </w:tcPr>
          <w:p w:rsidR="004A5B2B" w:rsidRDefault="004A5B2B" w:rsidP="00F55F3B">
            <w:pPr>
              <w:spacing w:line="276" w:lineRule="auto"/>
              <w:jc w:val="center"/>
              <w:rPr>
                <w:sz w:val="20"/>
                <w:szCs w:val="20"/>
              </w:rPr>
            </w:pPr>
            <w:r w:rsidRPr="002E58D7">
              <w:rPr>
                <w:rFonts w:ascii="Times New Roman" w:eastAsia="Times New Roman" w:hAnsi="Times New Roman" w:cs="Times New Roman"/>
                <w:sz w:val="28"/>
                <w:szCs w:val="28"/>
              </w:rPr>
              <w:t>Одягніть протигаз</w:t>
            </w:r>
          </w:p>
        </w:tc>
        <w:tc>
          <w:tcPr>
            <w:tcW w:w="2249" w:type="dxa"/>
          </w:tcPr>
          <w:p w:rsidR="004A5B2B" w:rsidRDefault="004A5B2B" w:rsidP="00F55F3B">
            <w:pPr>
              <w:spacing w:line="276" w:lineRule="auto"/>
              <w:jc w:val="center"/>
              <w:rPr>
                <w:rFonts w:ascii="Times New Roman" w:hAnsi="Times New Roman" w:cs="Times New Roman"/>
                <w:sz w:val="28"/>
                <w:szCs w:val="28"/>
              </w:rPr>
            </w:pPr>
            <w:r>
              <w:rPr>
                <w:rFonts w:ascii="Times New Roman" w:hAnsi="Times New Roman" w:cs="Times New Roman"/>
                <w:sz w:val="28"/>
                <w:szCs w:val="28"/>
              </w:rPr>
              <w:t>Одягніть захист</w:t>
            </w:r>
          </w:p>
          <w:p w:rsidR="004A5B2B" w:rsidRDefault="004A5B2B" w:rsidP="00F55F3B">
            <w:pPr>
              <w:spacing w:line="276" w:lineRule="auto"/>
              <w:jc w:val="center"/>
              <w:rPr>
                <w:sz w:val="20"/>
                <w:szCs w:val="20"/>
              </w:rPr>
            </w:pPr>
            <w:r>
              <w:rPr>
                <w:rFonts w:ascii="Times New Roman" w:hAnsi="Times New Roman" w:cs="Times New Roman"/>
                <w:sz w:val="28"/>
                <w:szCs w:val="28"/>
              </w:rPr>
              <w:t>для обличчя</w:t>
            </w:r>
          </w:p>
        </w:tc>
        <w:tc>
          <w:tcPr>
            <w:tcW w:w="2429" w:type="dxa"/>
          </w:tcPr>
          <w:p w:rsidR="004A5B2B" w:rsidRDefault="004A5B2B" w:rsidP="00F55F3B">
            <w:pPr>
              <w:spacing w:line="276" w:lineRule="auto"/>
              <w:ind w:left="270"/>
              <w:jc w:val="center"/>
              <w:rPr>
                <w:rFonts w:ascii="Times New Roman" w:hAnsi="Times New Roman" w:cs="Times New Roman"/>
                <w:sz w:val="28"/>
                <w:szCs w:val="28"/>
              </w:rPr>
            </w:pPr>
            <w:r>
              <w:rPr>
                <w:rFonts w:ascii="Times New Roman" w:hAnsi="Times New Roman" w:cs="Times New Roman"/>
                <w:sz w:val="28"/>
                <w:szCs w:val="28"/>
              </w:rPr>
              <w:t>Одягніть</w:t>
            </w:r>
          </w:p>
          <w:p w:rsidR="004A5B2B" w:rsidRDefault="004A5B2B" w:rsidP="00F55F3B">
            <w:pPr>
              <w:spacing w:line="276" w:lineRule="auto"/>
              <w:jc w:val="center"/>
              <w:rPr>
                <w:sz w:val="20"/>
                <w:szCs w:val="20"/>
              </w:rPr>
            </w:pPr>
            <w:r>
              <w:rPr>
                <w:rFonts w:ascii="Times New Roman" w:hAnsi="Times New Roman" w:cs="Times New Roman"/>
                <w:sz w:val="28"/>
                <w:szCs w:val="28"/>
              </w:rPr>
              <w:t>респіратор</w:t>
            </w:r>
          </w:p>
        </w:tc>
      </w:tr>
    </w:tbl>
    <w:p w:rsidR="004A5B2B" w:rsidRDefault="004A5B2B" w:rsidP="004A5B2B">
      <w:pPr>
        <w:rPr>
          <w:sz w:val="20"/>
          <w:szCs w:val="20"/>
        </w:rPr>
      </w:pPr>
      <w:r>
        <w:rPr>
          <w:noProof/>
          <w:sz w:val="20"/>
          <w:szCs w:val="20"/>
          <w:lang w:eastAsia="uk-UA"/>
        </w:rPr>
        <w:drawing>
          <wp:anchor distT="0" distB="0" distL="114300" distR="114300" simplePos="0" relativeHeight="251754496" behindDoc="1" locked="0" layoutInCell="0" allowOverlap="1" wp14:anchorId="79D0A25B" wp14:editId="53F171A5">
            <wp:simplePos x="0" y="0"/>
            <wp:positionH relativeFrom="column">
              <wp:posOffset>3595370</wp:posOffset>
            </wp:positionH>
            <wp:positionV relativeFrom="paragraph">
              <wp:posOffset>837565</wp:posOffset>
            </wp:positionV>
            <wp:extent cx="962660" cy="504825"/>
            <wp:effectExtent l="0" t="0" r="8890" b="9525"/>
            <wp:wrapNone/>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103">
                      <a:clrChange>
                        <a:clrFrom>
                          <a:srgbClr val="FFFFFF"/>
                        </a:clrFrom>
                        <a:clrTo>
                          <a:srgbClr val="FFFFFF">
                            <a:alpha val="0"/>
                          </a:srgbClr>
                        </a:clrTo>
                      </a:clrChange>
                      <a:extLst/>
                    </a:blip>
                    <a:srcRect/>
                    <a:stretch>
                      <a:fillRect/>
                    </a:stretch>
                  </pic:blipFill>
                  <pic:spPr bwMode="auto">
                    <a:xfrm>
                      <a:off x="0" y="0"/>
                      <a:ext cx="962660" cy="50482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56544" behindDoc="1" locked="0" layoutInCell="0" allowOverlap="1" wp14:anchorId="70A1B90E" wp14:editId="0745406E">
            <wp:simplePos x="0" y="0"/>
            <wp:positionH relativeFrom="column">
              <wp:posOffset>5195570</wp:posOffset>
            </wp:positionH>
            <wp:positionV relativeFrom="paragraph">
              <wp:posOffset>837565</wp:posOffset>
            </wp:positionV>
            <wp:extent cx="962025" cy="513080"/>
            <wp:effectExtent l="0" t="0" r="9525" b="1270"/>
            <wp:wrapNone/>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104">
                      <a:clrChange>
                        <a:clrFrom>
                          <a:srgbClr val="FFFFFF"/>
                        </a:clrFrom>
                        <a:clrTo>
                          <a:srgbClr val="FFFFFF">
                            <a:alpha val="0"/>
                          </a:srgbClr>
                        </a:clrTo>
                      </a:clrChange>
                      <a:extLst/>
                    </a:blip>
                    <a:srcRect/>
                    <a:stretch>
                      <a:fillRect/>
                    </a:stretch>
                  </pic:blipFill>
                  <pic:spPr bwMode="auto">
                    <a:xfrm>
                      <a:off x="0" y="0"/>
                      <a:ext cx="962025" cy="51308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50400" behindDoc="1" locked="0" layoutInCell="0" allowOverlap="1" wp14:anchorId="06C5767C" wp14:editId="605F2133">
            <wp:simplePos x="0" y="0"/>
            <wp:positionH relativeFrom="column">
              <wp:posOffset>566420</wp:posOffset>
            </wp:positionH>
            <wp:positionV relativeFrom="paragraph">
              <wp:posOffset>837565</wp:posOffset>
            </wp:positionV>
            <wp:extent cx="990600" cy="502920"/>
            <wp:effectExtent l="0" t="0" r="0" b="0"/>
            <wp:wrapNone/>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105">
                      <a:clrChange>
                        <a:clrFrom>
                          <a:srgbClr val="FFFFFF"/>
                        </a:clrFrom>
                        <a:clrTo>
                          <a:srgbClr val="FFFFFF">
                            <a:alpha val="0"/>
                          </a:srgbClr>
                        </a:clrTo>
                      </a:clrChange>
                      <a:extLst/>
                    </a:blip>
                    <a:srcRect/>
                    <a:stretch>
                      <a:fillRect/>
                    </a:stretch>
                  </pic:blipFill>
                  <pic:spPr bwMode="auto">
                    <a:xfrm>
                      <a:off x="0" y="0"/>
                      <a:ext cx="990600" cy="50292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52448" behindDoc="1" locked="0" layoutInCell="0" allowOverlap="1" wp14:anchorId="3C899D89" wp14:editId="066D5BDA">
            <wp:simplePos x="0" y="0"/>
            <wp:positionH relativeFrom="column">
              <wp:posOffset>2176145</wp:posOffset>
            </wp:positionH>
            <wp:positionV relativeFrom="paragraph">
              <wp:posOffset>837565</wp:posOffset>
            </wp:positionV>
            <wp:extent cx="962025" cy="504825"/>
            <wp:effectExtent l="0" t="0" r="9525" b="9525"/>
            <wp:wrapNone/>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106">
                      <a:clrChange>
                        <a:clrFrom>
                          <a:srgbClr val="FFFFFF"/>
                        </a:clrFrom>
                        <a:clrTo>
                          <a:srgbClr val="FFFFFF">
                            <a:alpha val="0"/>
                          </a:srgbClr>
                        </a:clrTo>
                      </a:clrChange>
                      <a:extLst/>
                    </a:blip>
                    <a:srcRect/>
                    <a:stretch>
                      <a:fillRect/>
                    </a:stretch>
                  </pic:blipFill>
                  <pic:spPr bwMode="auto">
                    <a:xfrm>
                      <a:off x="0" y="0"/>
                      <a:ext cx="962025" cy="504825"/>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rPr>
          <w:sz w:val="20"/>
          <w:szCs w:val="20"/>
        </w:rPr>
      </w:pPr>
    </w:p>
    <w:p w:rsidR="004A5B2B" w:rsidRDefault="004A5B2B" w:rsidP="004A5B2B">
      <w:pPr>
        <w:rPr>
          <w:sz w:val="20"/>
          <w:szCs w:val="20"/>
        </w:rPr>
      </w:pPr>
      <w:r>
        <w:rPr>
          <w:noProof/>
          <w:sz w:val="20"/>
          <w:szCs w:val="20"/>
          <w:lang w:eastAsia="uk-UA"/>
        </w:rPr>
        <w:drawing>
          <wp:anchor distT="0" distB="0" distL="114300" distR="114300" simplePos="0" relativeHeight="251757568" behindDoc="1" locked="0" layoutInCell="0" allowOverlap="1" wp14:anchorId="2C696DD3" wp14:editId="63A6F0E5">
            <wp:simplePos x="0" y="0"/>
            <wp:positionH relativeFrom="column">
              <wp:posOffset>5205095</wp:posOffset>
            </wp:positionH>
            <wp:positionV relativeFrom="paragraph">
              <wp:posOffset>166370</wp:posOffset>
            </wp:positionV>
            <wp:extent cx="952500" cy="466725"/>
            <wp:effectExtent l="0" t="0" r="0" b="9525"/>
            <wp:wrapNone/>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107">
                      <a:clrChange>
                        <a:clrFrom>
                          <a:srgbClr val="FFFFFF"/>
                        </a:clrFrom>
                        <a:clrTo>
                          <a:srgbClr val="FFFFFF">
                            <a:alpha val="0"/>
                          </a:srgbClr>
                        </a:clrTo>
                      </a:clrChange>
                      <a:extLst/>
                    </a:blip>
                    <a:srcRect/>
                    <a:stretch>
                      <a:fillRect/>
                    </a:stretch>
                  </pic:blipFill>
                  <pic:spPr bwMode="auto">
                    <a:xfrm>
                      <a:off x="0" y="0"/>
                      <a:ext cx="953796" cy="46736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55520" behindDoc="1" locked="0" layoutInCell="0" allowOverlap="1" wp14:anchorId="167478B4" wp14:editId="0D47605E">
            <wp:simplePos x="0" y="0"/>
            <wp:positionH relativeFrom="column">
              <wp:posOffset>3591560</wp:posOffset>
            </wp:positionH>
            <wp:positionV relativeFrom="paragraph">
              <wp:posOffset>167005</wp:posOffset>
            </wp:positionV>
            <wp:extent cx="957580" cy="481965"/>
            <wp:effectExtent l="0" t="0" r="0" b="0"/>
            <wp:wrapNone/>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108">
                      <a:clrChange>
                        <a:clrFrom>
                          <a:srgbClr val="FFFFFF"/>
                        </a:clrFrom>
                        <a:clrTo>
                          <a:srgbClr val="FFFFFF">
                            <a:alpha val="0"/>
                          </a:srgbClr>
                        </a:clrTo>
                      </a:clrChange>
                      <a:extLst/>
                    </a:blip>
                    <a:srcRect/>
                    <a:stretch>
                      <a:fillRect/>
                    </a:stretch>
                  </pic:blipFill>
                  <pic:spPr bwMode="auto">
                    <a:xfrm>
                      <a:off x="0" y="0"/>
                      <a:ext cx="957580" cy="48196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53472" behindDoc="1" locked="0" layoutInCell="0" allowOverlap="1" wp14:anchorId="0648BADD" wp14:editId="2F35530E">
            <wp:simplePos x="0" y="0"/>
            <wp:positionH relativeFrom="column">
              <wp:posOffset>2179433</wp:posOffset>
            </wp:positionH>
            <wp:positionV relativeFrom="paragraph">
              <wp:posOffset>162416</wp:posOffset>
            </wp:positionV>
            <wp:extent cx="957580" cy="481965"/>
            <wp:effectExtent l="0" t="0" r="0" b="0"/>
            <wp:wrapNone/>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109">
                      <a:clrChange>
                        <a:clrFrom>
                          <a:srgbClr val="FFFFFF"/>
                        </a:clrFrom>
                        <a:clrTo>
                          <a:srgbClr val="FFFFFF">
                            <a:alpha val="0"/>
                          </a:srgbClr>
                        </a:clrTo>
                      </a:clrChange>
                      <a:extLst/>
                    </a:blip>
                    <a:srcRect/>
                    <a:stretch>
                      <a:fillRect/>
                    </a:stretch>
                  </pic:blipFill>
                  <pic:spPr bwMode="auto">
                    <a:xfrm>
                      <a:off x="0" y="0"/>
                      <a:ext cx="957580" cy="48196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51424" behindDoc="1" locked="0" layoutInCell="0" allowOverlap="1" wp14:anchorId="2BBFFE5A" wp14:editId="7F8D9A5C">
            <wp:simplePos x="0" y="0"/>
            <wp:positionH relativeFrom="column">
              <wp:posOffset>564515</wp:posOffset>
            </wp:positionH>
            <wp:positionV relativeFrom="paragraph">
              <wp:posOffset>173990</wp:posOffset>
            </wp:positionV>
            <wp:extent cx="991870" cy="496570"/>
            <wp:effectExtent l="0" t="0" r="0" b="0"/>
            <wp:wrapNone/>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110">
                      <a:clrChange>
                        <a:clrFrom>
                          <a:srgbClr val="FFFFFF"/>
                        </a:clrFrom>
                        <a:clrTo>
                          <a:srgbClr val="FFFFFF">
                            <a:alpha val="0"/>
                          </a:srgbClr>
                        </a:clrTo>
                      </a:clrChange>
                      <a:extLst/>
                    </a:blip>
                    <a:srcRect/>
                    <a:stretch>
                      <a:fillRect/>
                    </a:stretch>
                  </pic:blipFill>
                  <pic:spPr bwMode="auto">
                    <a:xfrm>
                      <a:off x="0" y="0"/>
                      <a:ext cx="991870" cy="496570"/>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rPr>
          <w:sz w:val="20"/>
          <w:szCs w:val="20"/>
        </w:rPr>
      </w:pPr>
    </w:p>
    <w:p w:rsidR="004A5B2B" w:rsidRDefault="004A5B2B" w:rsidP="004A5B2B">
      <w:pPr>
        <w:rPr>
          <w:sz w:val="20"/>
          <w:szCs w:val="20"/>
        </w:rPr>
      </w:pPr>
    </w:p>
    <w:tbl>
      <w:tblPr>
        <w:tblStyle w:val="af0"/>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126"/>
        <w:gridCol w:w="2268"/>
        <w:gridCol w:w="2552"/>
      </w:tblGrid>
      <w:tr w:rsidR="004A5B2B" w:rsidTr="002A7C9C">
        <w:tc>
          <w:tcPr>
            <w:tcW w:w="2551" w:type="dxa"/>
          </w:tcPr>
          <w:p w:rsidR="004A5B2B" w:rsidRPr="00EF2FE3" w:rsidRDefault="004A5B2B" w:rsidP="00F55F3B">
            <w:pPr>
              <w:spacing w:line="276" w:lineRule="auto"/>
              <w:jc w:val="center"/>
              <w:rPr>
                <w:rFonts w:ascii="Times New Roman" w:hAnsi="Times New Roman" w:cs="Times New Roman"/>
                <w:sz w:val="28"/>
                <w:szCs w:val="28"/>
              </w:rPr>
            </w:pPr>
            <w:r w:rsidRPr="00EF2FE3">
              <w:rPr>
                <w:rFonts w:ascii="Times New Roman" w:eastAsia="Times New Roman" w:hAnsi="Times New Roman" w:cs="Times New Roman"/>
                <w:sz w:val="28"/>
                <w:szCs w:val="28"/>
              </w:rPr>
              <w:t xml:space="preserve">Одягніть захисні </w:t>
            </w:r>
            <w:r>
              <w:rPr>
                <w:rFonts w:ascii="Times New Roman" w:eastAsia="Times New Roman" w:hAnsi="Times New Roman" w:cs="Times New Roman"/>
                <w:sz w:val="28"/>
                <w:szCs w:val="28"/>
              </w:rPr>
              <w:t xml:space="preserve">   </w:t>
            </w:r>
            <w:r w:rsidRPr="00EF2FE3">
              <w:rPr>
                <w:rFonts w:ascii="Times New Roman" w:eastAsia="Times New Roman" w:hAnsi="Times New Roman" w:cs="Times New Roman"/>
                <w:sz w:val="28"/>
                <w:szCs w:val="28"/>
              </w:rPr>
              <w:t>окуляри</w:t>
            </w:r>
          </w:p>
        </w:tc>
        <w:tc>
          <w:tcPr>
            <w:tcW w:w="2126" w:type="dxa"/>
          </w:tcPr>
          <w:p w:rsidR="004A5B2B" w:rsidRPr="00EF2FE3" w:rsidRDefault="004A5B2B" w:rsidP="00F55F3B">
            <w:pPr>
              <w:tabs>
                <w:tab w:val="left" w:pos="1800"/>
                <w:tab w:val="left" w:pos="3340"/>
                <w:tab w:val="left" w:pos="5240"/>
              </w:tabs>
              <w:spacing w:line="276" w:lineRule="auto"/>
              <w:jc w:val="center"/>
              <w:rPr>
                <w:rFonts w:ascii="Times New Roman" w:hAnsi="Times New Roman" w:cs="Times New Roman"/>
                <w:sz w:val="28"/>
                <w:szCs w:val="28"/>
              </w:rPr>
            </w:pPr>
            <w:r w:rsidRPr="00EF2FE3">
              <w:rPr>
                <w:rFonts w:ascii="Times New Roman" w:eastAsia="Times New Roman" w:hAnsi="Times New Roman" w:cs="Times New Roman"/>
                <w:sz w:val="28"/>
                <w:szCs w:val="28"/>
              </w:rPr>
              <w:t>Одягніть захисне</w:t>
            </w:r>
            <w:r>
              <w:rPr>
                <w:rFonts w:ascii="Times New Roman" w:eastAsia="Times New Roman" w:hAnsi="Times New Roman" w:cs="Times New Roman"/>
                <w:sz w:val="28"/>
                <w:szCs w:val="28"/>
              </w:rPr>
              <w:t xml:space="preserve"> </w:t>
            </w:r>
            <w:r w:rsidRPr="00EF2FE3">
              <w:rPr>
                <w:rFonts w:ascii="Times New Roman" w:eastAsia="Times New Roman" w:hAnsi="Times New Roman" w:cs="Times New Roman"/>
                <w:sz w:val="28"/>
                <w:szCs w:val="28"/>
              </w:rPr>
              <w:t>взуття</w:t>
            </w:r>
          </w:p>
        </w:tc>
        <w:tc>
          <w:tcPr>
            <w:tcW w:w="2268" w:type="dxa"/>
          </w:tcPr>
          <w:p w:rsidR="004A5B2B" w:rsidRDefault="004A5B2B" w:rsidP="00F55F3B">
            <w:pPr>
              <w:spacing w:line="276" w:lineRule="auto"/>
              <w:jc w:val="center"/>
              <w:rPr>
                <w:rFonts w:ascii="Times New Roman" w:hAnsi="Times New Roman" w:cs="Times New Roman"/>
                <w:sz w:val="28"/>
                <w:szCs w:val="28"/>
              </w:rPr>
            </w:pPr>
            <w:r w:rsidRPr="00EF2FE3">
              <w:rPr>
                <w:rFonts w:ascii="Times New Roman" w:eastAsia="Times New Roman" w:hAnsi="Times New Roman" w:cs="Times New Roman"/>
                <w:sz w:val="28"/>
                <w:szCs w:val="28"/>
              </w:rPr>
              <w:t>Одягніть</w:t>
            </w:r>
          </w:p>
          <w:p w:rsidR="004A5B2B" w:rsidRPr="00EF2FE3" w:rsidRDefault="004A5B2B" w:rsidP="00F55F3B">
            <w:pPr>
              <w:spacing w:line="276" w:lineRule="auto"/>
              <w:jc w:val="center"/>
              <w:rPr>
                <w:rFonts w:ascii="Times New Roman" w:hAnsi="Times New Roman" w:cs="Times New Roman"/>
                <w:sz w:val="28"/>
                <w:szCs w:val="28"/>
              </w:rPr>
            </w:pPr>
            <w:r w:rsidRPr="00EF2FE3">
              <w:rPr>
                <w:rFonts w:ascii="Times New Roman" w:eastAsia="Times New Roman" w:hAnsi="Times New Roman" w:cs="Times New Roman"/>
                <w:sz w:val="28"/>
                <w:szCs w:val="28"/>
              </w:rPr>
              <w:t>захисний одяг</w:t>
            </w:r>
          </w:p>
        </w:tc>
        <w:tc>
          <w:tcPr>
            <w:tcW w:w="2552" w:type="dxa"/>
          </w:tcPr>
          <w:p w:rsidR="004A5B2B" w:rsidRPr="00EF2FE3" w:rsidRDefault="004A5B2B" w:rsidP="00F55F3B">
            <w:pPr>
              <w:spacing w:line="276" w:lineRule="auto"/>
              <w:jc w:val="center"/>
              <w:rPr>
                <w:rFonts w:ascii="Times New Roman" w:hAnsi="Times New Roman" w:cs="Times New Roman"/>
                <w:sz w:val="28"/>
                <w:szCs w:val="28"/>
              </w:rPr>
            </w:pPr>
            <w:r w:rsidRPr="00EF2FE3">
              <w:rPr>
                <w:rFonts w:ascii="Times New Roman" w:eastAsia="Times New Roman" w:hAnsi="Times New Roman" w:cs="Times New Roman"/>
                <w:sz w:val="28"/>
                <w:szCs w:val="28"/>
              </w:rPr>
              <w:t xml:space="preserve">Підлягає </w:t>
            </w:r>
            <w:r>
              <w:rPr>
                <w:rFonts w:ascii="Times New Roman" w:eastAsia="Times New Roman" w:hAnsi="Times New Roman" w:cs="Times New Roman"/>
                <w:sz w:val="28"/>
                <w:szCs w:val="28"/>
              </w:rPr>
              <w:t>в</w:t>
            </w:r>
            <w:r w:rsidRPr="00EF2FE3">
              <w:rPr>
                <w:rFonts w:ascii="Times New Roman" w:eastAsia="Times New Roman" w:hAnsi="Times New Roman" w:cs="Times New Roman"/>
                <w:sz w:val="28"/>
                <w:szCs w:val="28"/>
              </w:rPr>
              <w:t>торинній переробці</w:t>
            </w:r>
          </w:p>
        </w:tc>
      </w:tr>
    </w:tbl>
    <w:p w:rsidR="004A5B2B" w:rsidRDefault="004A5B2B" w:rsidP="004A5B2B">
      <w:pPr>
        <w:rPr>
          <w:sz w:val="20"/>
          <w:szCs w:val="20"/>
        </w:rPr>
      </w:pPr>
    </w:p>
    <w:p w:rsidR="004A5B2B" w:rsidRDefault="004A5B2B" w:rsidP="004A5B2B">
      <w:pPr>
        <w:rPr>
          <w:sz w:val="20"/>
          <w:szCs w:val="20"/>
        </w:rPr>
      </w:pPr>
      <w:r>
        <w:rPr>
          <w:noProof/>
          <w:sz w:val="20"/>
          <w:szCs w:val="20"/>
          <w:lang w:eastAsia="uk-UA"/>
        </w:rPr>
        <w:drawing>
          <wp:anchor distT="0" distB="0" distL="114300" distR="114300" simplePos="0" relativeHeight="251760640" behindDoc="1" locked="0" layoutInCell="0" allowOverlap="1" wp14:anchorId="7667A930" wp14:editId="01D29AB1">
            <wp:simplePos x="0" y="0"/>
            <wp:positionH relativeFrom="column">
              <wp:posOffset>2214880</wp:posOffset>
            </wp:positionH>
            <wp:positionV relativeFrom="paragraph">
              <wp:posOffset>91440</wp:posOffset>
            </wp:positionV>
            <wp:extent cx="880110" cy="440690"/>
            <wp:effectExtent l="0" t="0" r="0" b="0"/>
            <wp:wrapNone/>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111">
                      <a:clrChange>
                        <a:clrFrom>
                          <a:srgbClr val="FFFFFF"/>
                        </a:clrFrom>
                        <a:clrTo>
                          <a:srgbClr val="FFFFFF">
                            <a:alpha val="0"/>
                          </a:srgbClr>
                        </a:clrTo>
                      </a:clrChange>
                      <a:extLst/>
                    </a:blip>
                    <a:srcRect/>
                    <a:stretch>
                      <a:fillRect/>
                    </a:stretch>
                  </pic:blipFill>
                  <pic:spPr bwMode="auto">
                    <a:xfrm>
                      <a:off x="0" y="0"/>
                      <a:ext cx="880110" cy="44069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58592" behindDoc="1" locked="0" layoutInCell="0" allowOverlap="1" wp14:anchorId="07851C58" wp14:editId="189D1D9C">
            <wp:simplePos x="0" y="0"/>
            <wp:positionH relativeFrom="column">
              <wp:posOffset>645506</wp:posOffset>
            </wp:positionH>
            <wp:positionV relativeFrom="paragraph">
              <wp:posOffset>58565</wp:posOffset>
            </wp:positionV>
            <wp:extent cx="908685" cy="466725"/>
            <wp:effectExtent l="0" t="0" r="5715" b="9525"/>
            <wp:wrapNone/>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112">
                      <a:clrChange>
                        <a:clrFrom>
                          <a:srgbClr val="FFFFFF"/>
                        </a:clrFrom>
                        <a:clrTo>
                          <a:srgbClr val="FFFFFF">
                            <a:alpha val="0"/>
                          </a:srgbClr>
                        </a:clrTo>
                      </a:clrChange>
                      <a:extLst/>
                    </a:blip>
                    <a:srcRect/>
                    <a:stretch>
                      <a:fillRect/>
                    </a:stretch>
                  </pic:blipFill>
                  <pic:spPr bwMode="auto">
                    <a:xfrm>
                      <a:off x="0" y="0"/>
                      <a:ext cx="908685" cy="46672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63712" behindDoc="1" locked="0" layoutInCell="0" allowOverlap="1" wp14:anchorId="5E85B8A3" wp14:editId="4B09210A">
            <wp:simplePos x="0" y="0"/>
            <wp:positionH relativeFrom="column">
              <wp:posOffset>5232428</wp:posOffset>
            </wp:positionH>
            <wp:positionV relativeFrom="paragraph">
              <wp:posOffset>59546</wp:posOffset>
            </wp:positionV>
            <wp:extent cx="924046" cy="462844"/>
            <wp:effectExtent l="0" t="0" r="0" b="0"/>
            <wp:wrapNone/>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113">
                      <a:clrChange>
                        <a:clrFrom>
                          <a:srgbClr val="FFFFFF"/>
                        </a:clrFrom>
                        <a:clrTo>
                          <a:srgbClr val="FFFFFF">
                            <a:alpha val="0"/>
                          </a:srgbClr>
                        </a:clrTo>
                      </a:clrChange>
                      <a:extLst/>
                    </a:blip>
                    <a:srcRect/>
                    <a:stretch>
                      <a:fillRect/>
                    </a:stretch>
                  </pic:blipFill>
                  <pic:spPr bwMode="auto">
                    <a:xfrm>
                      <a:off x="0" y="0"/>
                      <a:ext cx="924046" cy="462844"/>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62688" behindDoc="1" locked="0" layoutInCell="0" allowOverlap="1" wp14:anchorId="38455A5E" wp14:editId="57A8AAE7">
            <wp:simplePos x="0" y="0"/>
            <wp:positionH relativeFrom="column">
              <wp:posOffset>3671570</wp:posOffset>
            </wp:positionH>
            <wp:positionV relativeFrom="paragraph">
              <wp:posOffset>48259</wp:posOffset>
            </wp:positionV>
            <wp:extent cx="910343" cy="903111"/>
            <wp:effectExtent l="0" t="0" r="4445" b="0"/>
            <wp:wrapNone/>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114">
                      <a:extLst/>
                    </a:blip>
                    <a:srcRect/>
                    <a:stretch>
                      <a:fillRect/>
                    </a:stretch>
                  </pic:blipFill>
                  <pic:spPr bwMode="auto">
                    <a:xfrm>
                      <a:off x="0" y="0"/>
                      <a:ext cx="913594" cy="906336"/>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rPr>
          <w:sz w:val="20"/>
          <w:szCs w:val="20"/>
        </w:rPr>
      </w:pPr>
    </w:p>
    <w:p w:rsidR="004A5B2B" w:rsidRDefault="004A5B2B" w:rsidP="004A5B2B">
      <w:pPr>
        <w:rPr>
          <w:sz w:val="20"/>
          <w:szCs w:val="20"/>
        </w:rPr>
      </w:pPr>
      <w:r>
        <w:rPr>
          <w:noProof/>
          <w:sz w:val="20"/>
          <w:szCs w:val="20"/>
          <w:lang w:eastAsia="uk-UA"/>
        </w:rPr>
        <w:drawing>
          <wp:anchor distT="0" distB="0" distL="114300" distR="114300" simplePos="0" relativeHeight="251759616" behindDoc="1" locked="0" layoutInCell="0" allowOverlap="1" wp14:anchorId="7CB14930" wp14:editId="3851BE82">
            <wp:simplePos x="0" y="0"/>
            <wp:positionH relativeFrom="column">
              <wp:posOffset>638175</wp:posOffset>
            </wp:positionH>
            <wp:positionV relativeFrom="paragraph">
              <wp:posOffset>11430</wp:posOffset>
            </wp:positionV>
            <wp:extent cx="914400" cy="459740"/>
            <wp:effectExtent l="0" t="0" r="0" b="0"/>
            <wp:wrapNone/>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115">
                      <a:clrChange>
                        <a:clrFrom>
                          <a:srgbClr val="FFFFFF"/>
                        </a:clrFrom>
                        <a:clrTo>
                          <a:srgbClr val="FFFFFF">
                            <a:alpha val="0"/>
                          </a:srgbClr>
                        </a:clrTo>
                      </a:clrChange>
                      <a:extLst/>
                    </a:blip>
                    <a:srcRect/>
                    <a:stretch>
                      <a:fillRect/>
                    </a:stretch>
                  </pic:blipFill>
                  <pic:spPr bwMode="auto">
                    <a:xfrm>
                      <a:off x="0" y="0"/>
                      <a:ext cx="914400" cy="45974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61664" behindDoc="1" locked="0" layoutInCell="0" allowOverlap="1" wp14:anchorId="330655AC" wp14:editId="15117629">
            <wp:simplePos x="0" y="0"/>
            <wp:positionH relativeFrom="column">
              <wp:posOffset>2214679</wp:posOffset>
            </wp:positionH>
            <wp:positionV relativeFrom="paragraph">
              <wp:posOffset>20320</wp:posOffset>
            </wp:positionV>
            <wp:extent cx="880110" cy="440055"/>
            <wp:effectExtent l="0" t="0" r="0" b="0"/>
            <wp:wrapNone/>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116">
                      <a:clrChange>
                        <a:clrFrom>
                          <a:srgbClr val="FFFFFF"/>
                        </a:clrFrom>
                        <a:clrTo>
                          <a:srgbClr val="FFFFFF">
                            <a:alpha val="0"/>
                          </a:srgbClr>
                        </a:clrTo>
                      </a:clrChange>
                      <a:extLst/>
                    </a:blip>
                    <a:srcRect/>
                    <a:stretch>
                      <a:fillRect/>
                    </a:stretch>
                  </pic:blipFill>
                  <pic:spPr bwMode="auto">
                    <a:xfrm>
                      <a:off x="0" y="0"/>
                      <a:ext cx="880110" cy="44005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64736" behindDoc="1" locked="0" layoutInCell="0" allowOverlap="1" wp14:anchorId="59EED218" wp14:editId="39FEBC55">
            <wp:simplePos x="0" y="0"/>
            <wp:positionH relativeFrom="column">
              <wp:posOffset>5229437</wp:posOffset>
            </wp:positionH>
            <wp:positionV relativeFrom="paragraph">
              <wp:posOffset>20883</wp:posOffset>
            </wp:positionV>
            <wp:extent cx="925690" cy="462845"/>
            <wp:effectExtent l="0" t="0" r="8255" b="0"/>
            <wp:wrapNone/>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117">
                      <a:clrChange>
                        <a:clrFrom>
                          <a:srgbClr val="FFFFFF"/>
                        </a:clrFrom>
                        <a:clrTo>
                          <a:srgbClr val="FFFFFF">
                            <a:alpha val="0"/>
                          </a:srgbClr>
                        </a:clrTo>
                      </a:clrChange>
                      <a:extLst/>
                    </a:blip>
                    <a:srcRect/>
                    <a:stretch>
                      <a:fillRect/>
                    </a:stretch>
                  </pic:blipFill>
                  <pic:spPr bwMode="auto">
                    <a:xfrm>
                      <a:off x="0" y="0"/>
                      <a:ext cx="930649" cy="465325"/>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rPr>
          <w:sz w:val="20"/>
          <w:szCs w:val="20"/>
        </w:rPr>
      </w:pPr>
    </w:p>
    <w:p w:rsidR="004A5B2B" w:rsidRDefault="004A5B2B" w:rsidP="004A5B2B">
      <w:pPr>
        <w:rPr>
          <w:sz w:val="20"/>
          <w:szCs w:val="20"/>
        </w:rPr>
      </w:pPr>
    </w:p>
    <w:tbl>
      <w:tblPr>
        <w:tblStyle w:val="af0"/>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1"/>
        <w:gridCol w:w="2126"/>
        <w:gridCol w:w="2268"/>
        <w:gridCol w:w="2552"/>
      </w:tblGrid>
      <w:tr w:rsidR="004A5B2B" w:rsidTr="00712820">
        <w:tc>
          <w:tcPr>
            <w:tcW w:w="2551" w:type="dxa"/>
          </w:tcPr>
          <w:p w:rsidR="004A5B2B" w:rsidRDefault="004A5B2B" w:rsidP="00F55F3B">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Дотримуйтесь </w:t>
            </w:r>
          </w:p>
          <w:p w:rsidR="004A5B2B" w:rsidRPr="00EF2FE3" w:rsidRDefault="004A5B2B" w:rsidP="00F55F3B">
            <w:pPr>
              <w:spacing w:line="276" w:lineRule="auto"/>
              <w:jc w:val="center"/>
              <w:rPr>
                <w:rFonts w:ascii="Times New Roman" w:hAnsi="Times New Roman" w:cs="Times New Roman"/>
                <w:sz w:val="28"/>
                <w:szCs w:val="28"/>
              </w:rPr>
            </w:pPr>
            <w:r>
              <w:rPr>
                <w:rFonts w:ascii="Times New Roman" w:eastAsia="Times New Roman" w:hAnsi="Times New Roman" w:cs="Times New Roman"/>
                <w:sz w:val="28"/>
                <w:szCs w:val="28"/>
              </w:rPr>
              <w:t>чистоти</w:t>
            </w:r>
          </w:p>
        </w:tc>
        <w:tc>
          <w:tcPr>
            <w:tcW w:w="2126" w:type="dxa"/>
          </w:tcPr>
          <w:p w:rsidR="004A5B2B" w:rsidRDefault="004A5B2B" w:rsidP="00F55F3B">
            <w:pPr>
              <w:tabs>
                <w:tab w:val="left" w:pos="1800"/>
                <w:tab w:val="left" w:pos="3340"/>
                <w:tab w:val="left" w:pos="5240"/>
              </w:tabs>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Помийте </w:t>
            </w:r>
          </w:p>
          <w:p w:rsidR="004A5B2B" w:rsidRPr="00EF2FE3" w:rsidRDefault="004A5B2B" w:rsidP="00F55F3B">
            <w:pPr>
              <w:tabs>
                <w:tab w:val="left" w:pos="1800"/>
                <w:tab w:val="left" w:pos="3340"/>
                <w:tab w:val="left" w:pos="5240"/>
              </w:tabs>
              <w:spacing w:line="276" w:lineRule="auto"/>
              <w:jc w:val="center"/>
              <w:rPr>
                <w:rFonts w:ascii="Times New Roman" w:hAnsi="Times New Roman" w:cs="Times New Roman"/>
                <w:sz w:val="28"/>
                <w:szCs w:val="28"/>
              </w:rPr>
            </w:pPr>
            <w:r>
              <w:rPr>
                <w:rFonts w:ascii="Times New Roman" w:eastAsia="Times New Roman" w:hAnsi="Times New Roman" w:cs="Times New Roman"/>
                <w:sz w:val="28"/>
                <w:szCs w:val="28"/>
              </w:rPr>
              <w:t>руки</w:t>
            </w:r>
          </w:p>
        </w:tc>
        <w:tc>
          <w:tcPr>
            <w:tcW w:w="2268" w:type="dxa"/>
          </w:tcPr>
          <w:p w:rsidR="004A5B2B" w:rsidRDefault="004A5B2B" w:rsidP="00F55F3B">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Використовуйте</w:t>
            </w:r>
          </w:p>
          <w:p w:rsidR="004A5B2B" w:rsidRPr="00EF2FE3" w:rsidRDefault="004A5B2B" w:rsidP="00F55F3B">
            <w:pPr>
              <w:spacing w:line="276" w:lineRule="auto"/>
              <w:jc w:val="center"/>
              <w:rPr>
                <w:rFonts w:ascii="Times New Roman" w:hAnsi="Times New Roman" w:cs="Times New Roman"/>
                <w:sz w:val="28"/>
                <w:szCs w:val="28"/>
              </w:rPr>
            </w:pPr>
            <w:r>
              <w:rPr>
                <w:rFonts w:ascii="Times New Roman" w:eastAsia="Times New Roman" w:hAnsi="Times New Roman" w:cs="Times New Roman"/>
                <w:sz w:val="28"/>
                <w:szCs w:val="28"/>
              </w:rPr>
              <w:t>захисний крем</w:t>
            </w:r>
          </w:p>
        </w:tc>
        <w:tc>
          <w:tcPr>
            <w:tcW w:w="2552" w:type="dxa"/>
          </w:tcPr>
          <w:p w:rsidR="004A5B2B" w:rsidRDefault="004A5B2B" w:rsidP="00F55F3B">
            <w:pPr>
              <w:spacing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Вимкніть, коли не</w:t>
            </w:r>
          </w:p>
          <w:p w:rsidR="004A5B2B" w:rsidRPr="00EF2FE3" w:rsidRDefault="004A5B2B" w:rsidP="00F55F3B">
            <w:pPr>
              <w:spacing w:line="276" w:lineRule="auto"/>
              <w:jc w:val="center"/>
              <w:rPr>
                <w:rFonts w:ascii="Times New Roman" w:hAnsi="Times New Roman" w:cs="Times New Roman"/>
                <w:sz w:val="28"/>
                <w:szCs w:val="28"/>
              </w:rPr>
            </w:pPr>
            <w:r>
              <w:rPr>
                <w:rFonts w:ascii="Times New Roman" w:eastAsia="Times New Roman" w:hAnsi="Times New Roman" w:cs="Times New Roman"/>
                <w:sz w:val="28"/>
                <w:szCs w:val="28"/>
              </w:rPr>
              <w:t>використовується</w:t>
            </w:r>
          </w:p>
        </w:tc>
      </w:tr>
    </w:tbl>
    <w:p w:rsidR="004A5B2B" w:rsidRDefault="004A5B2B" w:rsidP="004A5B2B">
      <w:pPr>
        <w:rPr>
          <w:sz w:val="20"/>
          <w:szCs w:val="20"/>
        </w:rPr>
      </w:pPr>
      <w:r>
        <w:rPr>
          <w:noProof/>
          <w:sz w:val="20"/>
          <w:szCs w:val="20"/>
          <w:lang w:eastAsia="uk-UA"/>
        </w:rPr>
        <w:drawing>
          <wp:anchor distT="0" distB="0" distL="114300" distR="114300" simplePos="0" relativeHeight="251768832" behindDoc="1" locked="0" layoutInCell="0" allowOverlap="1" wp14:anchorId="7C8BEC01" wp14:editId="1EE9EE7B">
            <wp:simplePos x="0" y="0"/>
            <wp:positionH relativeFrom="column">
              <wp:posOffset>3563966</wp:posOffset>
            </wp:positionH>
            <wp:positionV relativeFrom="paragraph">
              <wp:posOffset>124694</wp:posOffset>
            </wp:positionV>
            <wp:extent cx="1003300" cy="506730"/>
            <wp:effectExtent l="0" t="0" r="6350" b="7620"/>
            <wp:wrapNone/>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118">
                      <a:clrChange>
                        <a:clrFrom>
                          <a:srgbClr val="FFFFFF"/>
                        </a:clrFrom>
                        <a:clrTo>
                          <a:srgbClr val="FFFFFF">
                            <a:alpha val="0"/>
                          </a:srgbClr>
                        </a:clrTo>
                      </a:clrChange>
                      <a:extLst/>
                    </a:blip>
                    <a:srcRect/>
                    <a:stretch>
                      <a:fillRect/>
                    </a:stretch>
                  </pic:blipFill>
                  <pic:spPr bwMode="auto">
                    <a:xfrm>
                      <a:off x="0" y="0"/>
                      <a:ext cx="1003300" cy="50673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70880" behindDoc="1" locked="0" layoutInCell="0" allowOverlap="1" wp14:anchorId="0F6EB1CA" wp14:editId="24A74257">
            <wp:simplePos x="0" y="0"/>
            <wp:positionH relativeFrom="column">
              <wp:posOffset>5306695</wp:posOffset>
            </wp:positionH>
            <wp:positionV relativeFrom="paragraph">
              <wp:posOffset>153086</wp:posOffset>
            </wp:positionV>
            <wp:extent cx="888365" cy="437515"/>
            <wp:effectExtent l="0" t="0" r="6985" b="635"/>
            <wp:wrapNone/>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119">
                      <a:clrChange>
                        <a:clrFrom>
                          <a:srgbClr val="FFFFFF"/>
                        </a:clrFrom>
                        <a:clrTo>
                          <a:srgbClr val="FFFFFF">
                            <a:alpha val="0"/>
                          </a:srgbClr>
                        </a:clrTo>
                      </a:clrChange>
                      <a:extLst/>
                    </a:blip>
                    <a:srcRect/>
                    <a:stretch>
                      <a:fillRect/>
                    </a:stretch>
                  </pic:blipFill>
                  <pic:spPr bwMode="auto">
                    <a:xfrm>
                      <a:off x="0" y="0"/>
                      <a:ext cx="888365" cy="43751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65760" behindDoc="1" locked="0" layoutInCell="0" allowOverlap="1" wp14:anchorId="3FA8C0AC" wp14:editId="47F461BF">
            <wp:simplePos x="0" y="0"/>
            <wp:positionH relativeFrom="column">
              <wp:posOffset>645301</wp:posOffset>
            </wp:positionH>
            <wp:positionV relativeFrom="paragraph">
              <wp:posOffset>129540</wp:posOffset>
            </wp:positionV>
            <wp:extent cx="914400" cy="463550"/>
            <wp:effectExtent l="0" t="0" r="0" b="0"/>
            <wp:wrapNone/>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120">
                      <a:clrChange>
                        <a:clrFrom>
                          <a:srgbClr val="FFFFFF"/>
                        </a:clrFrom>
                        <a:clrTo>
                          <a:srgbClr val="FFFFFF">
                            <a:alpha val="0"/>
                          </a:srgbClr>
                        </a:clrTo>
                      </a:clrChange>
                      <a:extLst/>
                    </a:blip>
                    <a:srcRect/>
                    <a:stretch>
                      <a:fillRect/>
                    </a:stretch>
                  </pic:blipFill>
                  <pic:spPr bwMode="auto">
                    <a:xfrm>
                      <a:off x="0" y="0"/>
                      <a:ext cx="914400" cy="46355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67808" behindDoc="1" locked="0" layoutInCell="0" allowOverlap="1" wp14:anchorId="0556BF5F" wp14:editId="6BF850F6">
            <wp:simplePos x="0" y="0"/>
            <wp:positionH relativeFrom="column">
              <wp:posOffset>2214739</wp:posOffset>
            </wp:positionH>
            <wp:positionV relativeFrom="paragraph">
              <wp:posOffset>90311</wp:posOffset>
            </wp:positionV>
            <wp:extent cx="962660" cy="959485"/>
            <wp:effectExtent l="0" t="0" r="8890" b="0"/>
            <wp:wrapNone/>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121">
                      <a:extLst/>
                    </a:blip>
                    <a:srcRect/>
                    <a:stretch>
                      <a:fillRect/>
                    </a:stretch>
                  </pic:blipFill>
                  <pic:spPr bwMode="auto">
                    <a:xfrm>
                      <a:off x="0" y="0"/>
                      <a:ext cx="962660" cy="959485"/>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rPr>
          <w:sz w:val="20"/>
          <w:szCs w:val="20"/>
        </w:rPr>
      </w:pPr>
    </w:p>
    <w:p w:rsidR="004A5B2B" w:rsidRDefault="004A5B2B" w:rsidP="004A5B2B">
      <w:pPr>
        <w:rPr>
          <w:sz w:val="20"/>
          <w:szCs w:val="20"/>
        </w:rPr>
      </w:pPr>
      <w:r>
        <w:rPr>
          <w:noProof/>
          <w:sz w:val="20"/>
          <w:szCs w:val="20"/>
          <w:lang w:eastAsia="uk-UA"/>
        </w:rPr>
        <w:drawing>
          <wp:anchor distT="0" distB="0" distL="114300" distR="114300" simplePos="0" relativeHeight="251769856" behindDoc="1" locked="0" layoutInCell="0" allowOverlap="1" wp14:anchorId="3046E913" wp14:editId="2B68538C">
            <wp:simplePos x="0" y="0"/>
            <wp:positionH relativeFrom="column">
              <wp:posOffset>3571862</wp:posOffset>
            </wp:positionH>
            <wp:positionV relativeFrom="paragraph">
              <wp:posOffset>78338</wp:posOffset>
            </wp:positionV>
            <wp:extent cx="979126" cy="486136"/>
            <wp:effectExtent l="0" t="0" r="0" b="9525"/>
            <wp:wrapNone/>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122">
                      <a:clrChange>
                        <a:clrFrom>
                          <a:srgbClr val="FFFFFF"/>
                        </a:clrFrom>
                        <a:clrTo>
                          <a:srgbClr val="FFFFFF">
                            <a:alpha val="0"/>
                          </a:srgbClr>
                        </a:clrTo>
                      </a:clrChange>
                      <a:extLst/>
                    </a:blip>
                    <a:srcRect/>
                    <a:stretch>
                      <a:fillRect/>
                    </a:stretch>
                  </pic:blipFill>
                  <pic:spPr bwMode="auto">
                    <a:xfrm>
                      <a:off x="0" y="0"/>
                      <a:ext cx="979126" cy="486136"/>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71904" behindDoc="1" locked="0" layoutInCell="0" allowOverlap="1" wp14:anchorId="5C59ECF0" wp14:editId="00E38D2E">
            <wp:simplePos x="0" y="0"/>
            <wp:positionH relativeFrom="column">
              <wp:posOffset>5308177</wp:posOffset>
            </wp:positionH>
            <wp:positionV relativeFrom="paragraph">
              <wp:posOffset>44450</wp:posOffset>
            </wp:positionV>
            <wp:extent cx="889000" cy="450215"/>
            <wp:effectExtent l="0" t="0" r="6350" b="6985"/>
            <wp:wrapNone/>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123">
                      <a:clrChange>
                        <a:clrFrom>
                          <a:srgbClr val="FFFFFF"/>
                        </a:clrFrom>
                        <a:clrTo>
                          <a:srgbClr val="FFFFFF">
                            <a:alpha val="0"/>
                          </a:srgbClr>
                        </a:clrTo>
                      </a:clrChange>
                      <a:extLst/>
                    </a:blip>
                    <a:srcRect/>
                    <a:stretch>
                      <a:fillRect/>
                    </a:stretch>
                  </pic:blipFill>
                  <pic:spPr bwMode="auto">
                    <a:xfrm>
                      <a:off x="0" y="0"/>
                      <a:ext cx="889000" cy="45021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66784" behindDoc="1" locked="0" layoutInCell="0" allowOverlap="1" wp14:anchorId="34ABD6F5" wp14:editId="3F624627">
            <wp:simplePos x="0" y="0"/>
            <wp:positionH relativeFrom="column">
              <wp:posOffset>645795</wp:posOffset>
            </wp:positionH>
            <wp:positionV relativeFrom="paragraph">
              <wp:posOffset>78810</wp:posOffset>
            </wp:positionV>
            <wp:extent cx="914400" cy="462915"/>
            <wp:effectExtent l="0" t="0" r="0" b="0"/>
            <wp:wrapNone/>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124">
                      <a:clrChange>
                        <a:clrFrom>
                          <a:srgbClr val="FFFFFF"/>
                        </a:clrFrom>
                        <a:clrTo>
                          <a:srgbClr val="FFFFFF">
                            <a:alpha val="0"/>
                          </a:srgbClr>
                        </a:clrTo>
                      </a:clrChange>
                      <a:extLst/>
                    </a:blip>
                    <a:srcRect/>
                    <a:stretch>
                      <a:fillRect/>
                    </a:stretch>
                  </pic:blipFill>
                  <pic:spPr bwMode="auto">
                    <a:xfrm>
                      <a:off x="0" y="0"/>
                      <a:ext cx="914400" cy="462915"/>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rPr>
          <w:sz w:val="20"/>
          <w:szCs w:val="20"/>
        </w:rPr>
      </w:pPr>
    </w:p>
    <w:p w:rsidR="004A5B2B" w:rsidRDefault="004A5B2B" w:rsidP="004A5B2B">
      <w:pPr>
        <w:rPr>
          <w:sz w:val="20"/>
          <w:szCs w:val="20"/>
        </w:rPr>
      </w:pPr>
    </w:p>
    <w:tbl>
      <w:tblPr>
        <w:tblStyle w:val="af0"/>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6"/>
        <w:gridCol w:w="2307"/>
        <w:gridCol w:w="2396"/>
        <w:gridCol w:w="2374"/>
      </w:tblGrid>
      <w:tr w:rsidR="004A5B2B" w:rsidRPr="00EF2FE3" w:rsidTr="00712820">
        <w:tc>
          <w:tcPr>
            <w:tcW w:w="2526" w:type="dxa"/>
          </w:tcPr>
          <w:p w:rsidR="004A5B2B" w:rsidRDefault="004A5B2B" w:rsidP="00F55F3B">
            <w:pPr>
              <w:spacing w:line="276" w:lineRule="auto"/>
              <w:jc w:val="center"/>
              <w:rPr>
                <w:rFonts w:ascii="Times New Roman" w:hAnsi="Times New Roman" w:cs="Times New Roman"/>
                <w:sz w:val="28"/>
                <w:szCs w:val="28"/>
              </w:rPr>
            </w:pPr>
            <w:r>
              <w:rPr>
                <w:rFonts w:ascii="Times New Roman" w:hAnsi="Times New Roman" w:cs="Times New Roman"/>
                <w:sz w:val="28"/>
                <w:szCs w:val="28"/>
              </w:rPr>
              <w:t xml:space="preserve">Вимкніть </w:t>
            </w:r>
          </w:p>
          <w:p w:rsidR="004A5B2B" w:rsidRPr="00EF2FE3" w:rsidRDefault="004A5B2B" w:rsidP="00F55F3B">
            <w:pPr>
              <w:spacing w:line="276" w:lineRule="auto"/>
              <w:jc w:val="center"/>
              <w:rPr>
                <w:rFonts w:ascii="Times New Roman" w:hAnsi="Times New Roman" w:cs="Times New Roman"/>
                <w:sz w:val="28"/>
                <w:szCs w:val="28"/>
              </w:rPr>
            </w:pPr>
            <w:r>
              <w:rPr>
                <w:rFonts w:ascii="Times New Roman" w:hAnsi="Times New Roman" w:cs="Times New Roman"/>
                <w:sz w:val="28"/>
                <w:szCs w:val="28"/>
              </w:rPr>
              <w:t>з розетки</w:t>
            </w:r>
          </w:p>
        </w:tc>
        <w:tc>
          <w:tcPr>
            <w:tcW w:w="2307" w:type="dxa"/>
          </w:tcPr>
          <w:p w:rsidR="004A5B2B" w:rsidRDefault="004A5B2B" w:rsidP="00F55F3B">
            <w:pPr>
              <w:tabs>
                <w:tab w:val="left" w:pos="1800"/>
                <w:tab w:val="left" w:pos="3340"/>
                <w:tab w:val="left" w:pos="5240"/>
              </w:tabs>
              <w:spacing w:line="276" w:lineRule="auto"/>
              <w:jc w:val="center"/>
              <w:rPr>
                <w:rFonts w:ascii="Times New Roman" w:hAnsi="Times New Roman" w:cs="Times New Roman"/>
                <w:sz w:val="28"/>
                <w:szCs w:val="28"/>
              </w:rPr>
            </w:pPr>
            <w:r>
              <w:rPr>
                <w:rFonts w:ascii="Times New Roman" w:hAnsi="Times New Roman" w:cs="Times New Roman"/>
                <w:sz w:val="28"/>
                <w:szCs w:val="28"/>
              </w:rPr>
              <w:t>Використовувати</w:t>
            </w:r>
          </w:p>
          <w:p w:rsidR="004A5B2B" w:rsidRPr="00EF2FE3" w:rsidRDefault="004A5B2B" w:rsidP="00F55F3B">
            <w:pPr>
              <w:tabs>
                <w:tab w:val="left" w:pos="1800"/>
                <w:tab w:val="left" w:pos="3340"/>
                <w:tab w:val="left" w:pos="5240"/>
              </w:tabs>
              <w:spacing w:line="276" w:lineRule="auto"/>
              <w:jc w:val="center"/>
              <w:rPr>
                <w:rFonts w:ascii="Times New Roman" w:hAnsi="Times New Roman" w:cs="Times New Roman"/>
                <w:sz w:val="28"/>
                <w:szCs w:val="28"/>
              </w:rPr>
            </w:pPr>
            <w:r>
              <w:rPr>
                <w:rFonts w:ascii="Times New Roman" w:hAnsi="Times New Roman" w:cs="Times New Roman"/>
                <w:sz w:val="28"/>
                <w:szCs w:val="28"/>
              </w:rPr>
              <w:t>заземлення</w:t>
            </w:r>
          </w:p>
        </w:tc>
        <w:tc>
          <w:tcPr>
            <w:tcW w:w="2396" w:type="dxa"/>
          </w:tcPr>
          <w:p w:rsidR="004A5B2B" w:rsidRDefault="004A5B2B" w:rsidP="00F55F3B">
            <w:pPr>
              <w:spacing w:line="276" w:lineRule="auto"/>
              <w:jc w:val="center"/>
              <w:rPr>
                <w:rFonts w:ascii="Times New Roman" w:hAnsi="Times New Roman" w:cs="Times New Roman"/>
                <w:sz w:val="28"/>
                <w:szCs w:val="28"/>
              </w:rPr>
            </w:pPr>
            <w:r>
              <w:rPr>
                <w:rFonts w:ascii="Times New Roman" w:hAnsi="Times New Roman" w:cs="Times New Roman"/>
                <w:sz w:val="28"/>
                <w:szCs w:val="28"/>
              </w:rPr>
              <w:t>Зберігайте під</w:t>
            </w:r>
          </w:p>
          <w:p w:rsidR="004A5B2B" w:rsidRPr="00EF2FE3" w:rsidRDefault="004A5B2B" w:rsidP="00F55F3B">
            <w:pPr>
              <w:spacing w:line="276" w:lineRule="auto"/>
              <w:jc w:val="center"/>
              <w:rPr>
                <w:rFonts w:ascii="Times New Roman" w:hAnsi="Times New Roman" w:cs="Times New Roman"/>
                <w:sz w:val="28"/>
                <w:szCs w:val="28"/>
              </w:rPr>
            </w:pPr>
            <w:r>
              <w:rPr>
                <w:rFonts w:ascii="Times New Roman" w:hAnsi="Times New Roman" w:cs="Times New Roman"/>
                <w:sz w:val="28"/>
                <w:szCs w:val="28"/>
              </w:rPr>
              <w:t>замком</w:t>
            </w:r>
          </w:p>
        </w:tc>
        <w:tc>
          <w:tcPr>
            <w:tcW w:w="2374" w:type="dxa"/>
          </w:tcPr>
          <w:p w:rsidR="004A5B2B" w:rsidRPr="00EF2FE3" w:rsidRDefault="004A5B2B" w:rsidP="00F55F3B">
            <w:pPr>
              <w:spacing w:line="276" w:lineRule="auto"/>
              <w:jc w:val="center"/>
              <w:rPr>
                <w:rFonts w:ascii="Times New Roman" w:hAnsi="Times New Roman" w:cs="Times New Roman"/>
                <w:sz w:val="28"/>
                <w:szCs w:val="28"/>
              </w:rPr>
            </w:pPr>
            <w:r>
              <w:rPr>
                <w:rFonts w:ascii="Times New Roman" w:hAnsi="Times New Roman" w:cs="Times New Roman"/>
                <w:sz w:val="28"/>
                <w:szCs w:val="28"/>
              </w:rPr>
              <w:t>Увага</w:t>
            </w:r>
          </w:p>
        </w:tc>
      </w:tr>
    </w:tbl>
    <w:p w:rsidR="004A5B2B" w:rsidRDefault="004A5B2B" w:rsidP="004A5B2B">
      <w:pPr>
        <w:rPr>
          <w:sz w:val="20"/>
          <w:szCs w:val="20"/>
        </w:rPr>
      </w:pPr>
    </w:p>
    <w:p w:rsidR="004A5B2B" w:rsidRPr="001873D8" w:rsidRDefault="001873D8" w:rsidP="004A5B2B">
      <w:pPr>
        <w:spacing w:after="0"/>
        <w:ind w:left="440"/>
        <w:jc w:val="center"/>
        <w:rPr>
          <w:rFonts w:ascii="Times New Roman" w:hAnsi="Times New Roman" w:cs="Times New Roman"/>
          <w:sz w:val="32"/>
          <w:szCs w:val="32"/>
        </w:rPr>
      </w:pPr>
      <w:r w:rsidRPr="001873D8">
        <w:rPr>
          <w:rFonts w:ascii="Times New Roman" w:eastAsia="Times New Roman" w:hAnsi="Times New Roman" w:cs="Times New Roman"/>
          <w:sz w:val="32"/>
          <w:szCs w:val="32"/>
        </w:rPr>
        <w:t>Рис. 34</w:t>
      </w:r>
      <w:r w:rsidR="004A5B2B" w:rsidRPr="001873D8">
        <w:rPr>
          <w:rFonts w:ascii="Times New Roman" w:eastAsia="Times New Roman" w:hAnsi="Times New Roman" w:cs="Times New Roman"/>
          <w:sz w:val="32"/>
          <w:szCs w:val="32"/>
        </w:rPr>
        <w:t>. Зобов’язуючі знаки</w:t>
      </w:r>
    </w:p>
    <w:p w:rsidR="004A5B2B" w:rsidRDefault="004A5B2B" w:rsidP="004A5B2B">
      <w:pPr>
        <w:spacing w:after="0"/>
        <w:ind w:left="440"/>
        <w:jc w:val="center"/>
        <w:rPr>
          <w:rFonts w:ascii="Times New Roman" w:eastAsia="Times New Roman" w:hAnsi="Times New Roman" w:cs="Times New Roman"/>
          <w:b/>
          <w:bCs/>
          <w:sz w:val="32"/>
          <w:szCs w:val="32"/>
        </w:rPr>
      </w:pPr>
    </w:p>
    <w:p w:rsidR="004A5B2B" w:rsidRDefault="004A5B2B" w:rsidP="004A5B2B">
      <w:pPr>
        <w:spacing w:after="0"/>
        <w:ind w:firstLine="708"/>
        <w:jc w:val="both"/>
        <w:rPr>
          <w:rFonts w:ascii="Times New Roman" w:eastAsia="Times New Roman" w:hAnsi="Times New Roman" w:cs="Times New Roman"/>
          <w:sz w:val="32"/>
          <w:szCs w:val="32"/>
        </w:rPr>
      </w:pPr>
      <w:r w:rsidRPr="004C3D6C">
        <w:rPr>
          <w:rFonts w:ascii="Times New Roman" w:eastAsia="Times New Roman" w:hAnsi="Times New Roman" w:cs="Times New Roman"/>
          <w:sz w:val="32"/>
          <w:szCs w:val="32"/>
        </w:rPr>
        <w:t xml:space="preserve">Інформаційні </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вказівні) знаки застосовують з метою інформування персоналу і відвідувачів про аварійні, пожежні виходи, місця надання першої</w:t>
      </w:r>
      <w:r>
        <w:rPr>
          <w:rFonts w:ascii="Times New Roman" w:eastAsia="Times New Roman" w:hAnsi="Times New Roman" w:cs="Times New Roman"/>
          <w:sz w:val="32"/>
          <w:szCs w:val="32"/>
        </w:rPr>
        <w:t xml:space="preserve"> </w:t>
      </w:r>
      <w:r w:rsidRPr="004C3D6C">
        <w:rPr>
          <w:rFonts w:ascii="Times New Roman" w:eastAsia="Times New Roman" w:hAnsi="Times New Roman" w:cs="Times New Roman"/>
          <w:sz w:val="32"/>
          <w:szCs w:val="32"/>
        </w:rPr>
        <w:t>медичної допомоги, розташування джерел питної води, доступного телефонного зв</w:t>
      </w:r>
      <w:r>
        <w:rPr>
          <w:rFonts w:ascii="Times New Roman" w:eastAsia="Times New Roman" w:hAnsi="Times New Roman" w:cs="Times New Roman"/>
          <w:sz w:val="32"/>
          <w:szCs w:val="32"/>
        </w:rPr>
        <w:t>’</w:t>
      </w:r>
      <w:r w:rsidRPr="004C3D6C">
        <w:rPr>
          <w:rFonts w:ascii="Times New Roman" w:eastAsia="Times New Roman" w:hAnsi="Times New Roman" w:cs="Times New Roman"/>
          <w:sz w:val="32"/>
          <w:szCs w:val="32"/>
        </w:rPr>
        <w:t>язку, екстрених душових тощо.</w:t>
      </w:r>
    </w:p>
    <w:p w:rsidR="009A0E18" w:rsidRDefault="009A0E18">
      <w:pPr>
        <w:rPr>
          <w:rFonts w:ascii="Times New Roman" w:eastAsia="Times New Roman" w:hAnsi="Times New Roman" w:cs="Times New Roman"/>
          <w:sz w:val="32"/>
          <w:szCs w:val="32"/>
        </w:rPr>
      </w:pPr>
      <w:r>
        <w:rPr>
          <w:b/>
          <w:bCs/>
          <w:i/>
          <w:iCs/>
          <w:sz w:val="32"/>
          <w:szCs w:val="32"/>
        </w:rPr>
        <w:br w:type="page"/>
      </w:r>
    </w:p>
    <w:p w:rsidR="004A5B2B" w:rsidRPr="004C3D6C" w:rsidRDefault="004A5B2B" w:rsidP="004A5B2B">
      <w:pPr>
        <w:pStyle w:val="32"/>
        <w:shd w:val="clear" w:color="auto" w:fill="auto"/>
        <w:tabs>
          <w:tab w:val="left" w:pos="1636"/>
        </w:tabs>
        <w:spacing w:before="0" w:after="0" w:line="276" w:lineRule="auto"/>
        <w:ind w:firstLine="0"/>
        <w:jc w:val="center"/>
        <w:rPr>
          <w:i w:val="0"/>
          <w:sz w:val="32"/>
          <w:szCs w:val="32"/>
        </w:rPr>
      </w:pPr>
      <w:r>
        <w:rPr>
          <w:noProof/>
          <w:sz w:val="20"/>
          <w:szCs w:val="20"/>
          <w:lang w:eastAsia="uk-UA"/>
        </w:rPr>
        <w:lastRenderedPageBreak/>
        <w:drawing>
          <wp:anchor distT="0" distB="0" distL="114300" distR="114300" simplePos="0" relativeHeight="251772928" behindDoc="1" locked="0" layoutInCell="0" allowOverlap="1" wp14:anchorId="2C60BA2F" wp14:editId="15D37964">
            <wp:simplePos x="0" y="0"/>
            <wp:positionH relativeFrom="column">
              <wp:posOffset>166370</wp:posOffset>
            </wp:positionH>
            <wp:positionV relativeFrom="paragraph">
              <wp:posOffset>50165</wp:posOffset>
            </wp:positionV>
            <wp:extent cx="933450" cy="463550"/>
            <wp:effectExtent l="0" t="0" r="0" b="0"/>
            <wp:wrapNone/>
            <wp:docPr id="243" name="Picture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125">
                      <a:clrChange>
                        <a:clrFrom>
                          <a:srgbClr val="FFFFFF"/>
                        </a:clrFrom>
                        <a:clrTo>
                          <a:srgbClr val="FFFFFF">
                            <a:alpha val="0"/>
                          </a:srgbClr>
                        </a:clrTo>
                      </a:clrChange>
                      <a:extLst/>
                    </a:blip>
                    <a:srcRect/>
                    <a:stretch>
                      <a:fillRect/>
                    </a:stretch>
                  </pic:blipFill>
                  <pic:spPr bwMode="auto">
                    <a:xfrm>
                      <a:off x="0" y="0"/>
                      <a:ext cx="933450" cy="46355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79072" behindDoc="1" locked="0" layoutInCell="0" allowOverlap="1" wp14:anchorId="6CE49C69" wp14:editId="195152FF">
            <wp:simplePos x="0" y="0"/>
            <wp:positionH relativeFrom="column">
              <wp:posOffset>4785995</wp:posOffset>
            </wp:positionH>
            <wp:positionV relativeFrom="paragraph">
              <wp:posOffset>59690</wp:posOffset>
            </wp:positionV>
            <wp:extent cx="923925" cy="466725"/>
            <wp:effectExtent l="0" t="0" r="9525" b="9525"/>
            <wp:wrapNone/>
            <wp:docPr id="249" name="Picture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126">
                      <a:clrChange>
                        <a:clrFrom>
                          <a:srgbClr val="FFFFFF"/>
                        </a:clrFrom>
                        <a:clrTo>
                          <a:srgbClr val="FFFFFF">
                            <a:alpha val="0"/>
                          </a:srgbClr>
                        </a:clrTo>
                      </a:clrChange>
                      <a:extLst/>
                    </a:blip>
                    <a:srcRect/>
                    <a:stretch>
                      <a:fillRect/>
                    </a:stretch>
                  </pic:blipFill>
                  <pic:spPr bwMode="auto">
                    <a:xfrm>
                      <a:off x="0" y="0"/>
                      <a:ext cx="923925" cy="46672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78048" behindDoc="1" locked="0" layoutInCell="0" allowOverlap="1" wp14:anchorId="5FE9B4DC" wp14:editId="23CC4CEA">
            <wp:simplePos x="0" y="0"/>
            <wp:positionH relativeFrom="column">
              <wp:posOffset>3260090</wp:posOffset>
            </wp:positionH>
            <wp:positionV relativeFrom="paragraph">
              <wp:posOffset>52070</wp:posOffset>
            </wp:positionV>
            <wp:extent cx="936625" cy="465455"/>
            <wp:effectExtent l="0" t="0" r="0" b="0"/>
            <wp:wrapNone/>
            <wp:docPr id="247"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127">
                      <a:clrChange>
                        <a:clrFrom>
                          <a:srgbClr val="FFFFFF"/>
                        </a:clrFrom>
                        <a:clrTo>
                          <a:srgbClr val="FFFFFF">
                            <a:alpha val="0"/>
                          </a:srgbClr>
                        </a:clrTo>
                      </a:clrChange>
                      <a:extLst/>
                    </a:blip>
                    <a:srcRect/>
                    <a:stretch>
                      <a:fillRect/>
                    </a:stretch>
                  </pic:blipFill>
                  <pic:spPr bwMode="auto">
                    <a:xfrm>
                      <a:off x="0" y="0"/>
                      <a:ext cx="936625" cy="46545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76000" behindDoc="1" locked="0" layoutInCell="0" allowOverlap="1" wp14:anchorId="6FAF838C" wp14:editId="3B568A32">
            <wp:simplePos x="0" y="0"/>
            <wp:positionH relativeFrom="column">
              <wp:posOffset>1707303</wp:posOffset>
            </wp:positionH>
            <wp:positionV relativeFrom="paragraph">
              <wp:posOffset>53058</wp:posOffset>
            </wp:positionV>
            <wp:extent cx="931574" cy="462844"/>
            <wp:effectExtent l="0" t="0" r="1905" b="0"/>
            <wp:wrapNone/>
            <wp:docPr id="245" name="Picture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128">
                      <a:clrChange>
                        <a:clrFrom>
                          <a:srgbClr val="FFFFFF"/>
                        </a:clrFrom>
                        <a:clrTo>
                          <a:srgbClr val="FFFFFF">
                            <a:alpha val="0"/>
                          </a:srgbClr>
                        </a:clrTo>
                      </a:clrChange>
                      <a:extLst/>
                    </a:blip>
                    <a:srcRect/>
                    <a:stretch>
                      <a:fillRect/>
                    </a:stretch>
                  </pic:blipFill>
                  <pic:spPr bwMode="auto">
                    <a:xfrm>
                      <a:off x="0" y="0"/>
                      <a:ext cx="941722" cy="467886"/>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rPr>
          <w:sz w:val="20"/>
          <w:szCs w:val="20"/>
        </w:rPr>
      </w:pPr>
      <w:r>
        <w:rPr>
          <w:noProof/>
          <w:sz w:val="20"/>
          <w:szCs w:val="20"/>
          <w:lang w:eastAsia="uk-UA"/>
        </w:rPr>
        <w:drawing>
          <wp:anchor distT="0" distB="0" distL="114300" distR="114300" simplePos="0" relativeHeight="251777024" behindDoc="1" locked="0" layoutInCell="0" allowOverlap="1" wp14:anchorId="02006F11" wp14:editId="65B19CEA">
            <wp:simplePos x="0" y="0"/>
            <wp:positionH relativeFrom="column">
              <wp:posOffset>3257550</wp:posOffset>
            </wp:positionH>
            <wp:positionV relativeFrom="paragraph">
              <wp:posOffset>243840</wp:posOffset>
            </wp:positionV>
            <wp:extent cx="931545" cy="462280"/>
            <wp:effectExtent l="0" t="0" r="1905" b="0"/>
            <wp:wrapNone/>
            <wp:docPr id="248"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129">
                      <a:clrChange>
                        <a:clrFrom>
                          <a:srgbClr val="FFFFFF"/>
                        </a:clrFrom>
                        <a:clrTo>
                          <a:srgbClr val="FFFFFF">
                            <a:alpha val="0"/>
                          </a:srgbClr>
                        </a:clrTo>
                      </a:clrChange>
                      <a:extLst/>
                    </a:blip>
                    <a:srcRect/>
                    <a:stretch>
                      <a:fillRect/>
                    </a:stretch>
                  </pic:blipFill>
                  <pic:spPr bwMode="auto">
                    <a:xfrm>
                      <a:off x="0" y="0"/>
                      <a:ext cx="931545" cy="46228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74976" behindDoc="1" locked="0" layoutInCell="0" allowOverlap="1" wp14:anchorId="69DDB09F" wp14:editId="78CDBF04">
            <wp:simplePos x="0" y="0"/>
            <wp:positionH relativeFrom="column">
              <wp:posOffset>1706880</wp:posOffset>
            </wp:positionH>
            <wp:positionV relativeFrom="paragraph">
              <wp:posOffset>245110</wp:posOffset>
            </wp:positionV>
            <wp:extent cx="936625" cy="465455"/>
            <wp:effectExtent l="0" t="0" r="0" b="0"/>
            <wp:wrapNone/>
            <wp:docPr id="246" name="Picture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130">
                      <a:clrChange>
                        <a:clrFrom>
                          <a:srgbClr val="FFFFFF"/>
                        </a:clrFrom>
                        <a:clrTo>
                          <a:srgbClr val="FFFFFF">
                            <a:alpha val="0"/>
                          </a:srgbClr>
                        </a:clrTo>
                      </a:clrChange>
                      <a:extLst/>
                    </a:blip>
                    <a:srcRect/>
                    <a:stretch>
                      <a:fillRect/>
                    </a:stretch>
                  </pic:blipFill>
                  <pic:spPr bwMode="auto">
                    <a:xfrm>
                      <a:off x="0" y="0"/>
                      <a:ext cx="936625" cy="46545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73952" behindDoc="1" locked="0" layoutInCell="0" allowOverlap="1" wp14:anchorId="0825F4F1" wp14:editId="33327806">
            <wp:simplePos x="0" y="0"/>
            <wp:positionH relativeFrom="column">
              <wp:posOffset>165735</wp:posOffset>
            </wp:positionH>
            <wp:positionV relativeFrom="paragraph">
              <wp:posOffset>245745</wp:posOffset>
            </wp:positionV>
            <wp:extent cx="931545" cy="462280"/>
            <wp:effectExtent l="0" t="0" r="1905" b="0"/>
            <wp:wrapNone/>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131">
                      <a:clrChange>
                        <a:clrFrom>
                          <a:srgbClr val="FFFFFF"/>
                        </a:clrFrom>
                        <a:clrTo>
                          <a:srgbClr val="FFFFFF">
                            <a:alpha val="0"/>
                          </a:srgbClr>
                        </a:clrTo>
                      </a:clrChange>
                      <a:extLst/>
                    </a:blip>
                    <a:srcRect/>
                    <a:stretch>
                      <a:fillRect/>
                    </a:stretch>
                  </pic:blipFill>
                  <pic:spPr bwMode="auto">
                    <a:xfrm>
                      <a:off x="0" y="0"/>
                      <a:ext cx="931545" cy="462280"/>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rPr>
          <w:sz w:val="20"/>
          <w:szCs w:val="20"/>
        </w:rPr>
      </w:pPr>
      <w:r>
        <w:rPr>
          <w:noProof/>
          <w:sz w:val="20"/>
          <w:szCs w:val="20"/>
          <w:lang w:eastAsia="uk-UA"/>
        </w:rPr>
        <w:drawing>
          <wp:anchor distT="0" distB="0" distL="114300" distR="114300" simplePos="0" relativeHeight="251780096" behindDoc="1" locked="0" layoutInCell="0" allowOverlap="1" wp14:anchorId="32335A0B" wp14:editId="771225FE">
            <wp:simplePos x="0" y="0"/>
            <wp:positionH relativeFrom="column">
              <wp:posOffset>4789170</wp:posOffset>
            </wp:positionH>
            <wp:positionV relativeFrom="paragraph">
              <wp:posOffset>3143</wp:posOffset>
            </wp:positionV>
            <wp:extent cx="921323" cy="462845"/>
            <wp:effectExtent l="0" t="0" r="0" b="0"/>
            <wp:wrapNone/>
            <wp:docPr id="250"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132">
                      <a:clrChange>
                        <a:clrFrom>
                          <a:srgbClr val="FFFFFF"/>
                        </a:clrFrom>
                        <a:clrTo>
                          <a:srgbClr val="FFFFFF">
                            <a:alpha val="0"/>
                          </a:srgbClr>
                        </a:clrTo>
                      </a:clrChange>
                      <a:extLst/>
                    </a:blip>
                    <a:srcRect/>
                    <a:stretch>
                      <a:fillRect/>
                    </a:stretch>
                  </pic:blipFill>
                  <pic:spPr bwMode="auto">
                    <a:xfrm>
                      <a:off x="0" y="0"/>
                      <a:ext cx="921323" cy="462845"/>
                    </a:xfrm>
                    <a:prstGeom prst="rect">
                      <a:avLst/>
                    </a:prstGeom>
                    <a:noFill/>
                  </pic:spPr>
                </pic:pic>
              </a:graphicData>
            </a:graphic>
            <wp14:sizeRelH relativeFrom="margin">
              <wp14:pctWidth>0</wp14:pctWidth>
            </wp14:sizeRelH>
            <wp14:sizeRelV relativeFrom="margin">
              <wp14:pctHeight>0</wp14:pctHeight>
            </wp14:sizeRelV>
          </wp:anchor>
        </w:drawing>
      </w:r>
    </w:p>
    <w:p w:rsidR="004A5B2B" w:rsidRDefault="004A5B2B" w:rsidP="004A5B2B">
      <w:pPr>
        <w:rPr>
          <w:sz w:val="20"/>
          <w:szCs w:val="20"/>
        </w:rPr>
      </w:pPr>
    </w:p>
    <w:tbl>
      <w:tblPr>
        <w:tblStyle w:val="af0"/>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2268"/>
        <w:gridCol w:w="2552"/>
        <w:gridCol w:w="2941"/>
      </w:tblGrid>
      <w:tr w:rsidR="004A5B2B" w:rsidRPr="00EF2FE3" w:rsidTr="00712820">
        <w:tc>
          <w:tcPr>
            <w:tcW w:w="2268" w:type="dxa"/>
          </w:tcPr>
          <w:p w:rsidR="004A5B2B" w:rsidRPr="00EF2FE3" w:rsidRDefault="004A5B2B" w:rsidP="00F55F3B">
            <w:pPr>
              <w:spacing w:line="276" w:lineRule="auto"/>
              <w:jc w:val="center"/>
              <w:rPr>
                <w:rFonts w:ascii="Times New Roman" w:hAnsi="Times New Roman" w:cs="Times New Roman"/>
                <w:sz w:val="28"/>
                <w:szCs w:val="28"/>
              </w:rPr>
            </w:pPr>
            <w:r>
              <w:rPr>
                <w:rFonts w:ascii="Times New Roman" w:hAnsi="Times New Roman" w:cs="Times New Roman"/>
                <w:sz w:val="28"/>
                <w:szCs w:val="28"/>
              </w:rPr>
              <w:t>Екстрений душ</w:t>
            </w:r>
          </w:p>
        </w:tc>
        <w:tc>
          <w:tcPr>
            <w:tcW w:w="2268" w:type="dxa"/>
          </w:tcPr>
          <w:p w:rsidR="004A5B2B" w:rsidRPr="00EF2FE3" w:rsidRDefault="004A5B2B" w:rsidP="00F55F3B">
            <w:pPr>
              <w:tabs>
                <w:tab w:val="left" w:pos="1800"/>
                <w:tab w:val="left" w:pos="3340"/>
                <w:tab w:val="left" w:pos="5240"/>
              </w:tabs>
              <w:spacing w:line="276" w:lineRule="auto"/>
              <w:jc w:val="center"/>
              <w:rPr>
                <w:rFonts w:ascii="Times New Roman" w:hAnsi="Times New Roman" w:cs="Times New Roman"/>
                <w:sz w:val="28"/>
                <w:szCs w:val="28"/>
              </w:rPr>
            </w:pPr>
            <w:r>
              <w:rPr>
                <w:rFonts w:ascii="Times New Roman" w:hAnsi="Times New Roman" w:cs="Times New Roman"/>
                <w:sz w:val="28"/>
                <w:szCs w:val="28"/>
              </w:rPr>
              <w:t>Аварійний вихід</w:t>
            </w:r>
          </w:p>
        </w:tc>
        <w:tc>
          <w:tcPr>
            <w:tcW w:w="2552" w:type="dxa"/>
          </w:tcPr>
          <w:p w:rsidR="004A5B2B" w:rsidRPr="00EF2FE3" w:rsidRDefault="004A5B2B" w:rsidP="00F55F3B">
            <w:pPr>
              <w:spacing w:line="276" w:lineRule="auto"/>
              <w:jc w:val="center"/>
              <w:rPr>
                <w:rFonts w:ascii="Times New Roman" w:hAnsi="Times New Roman" w:cs="Times New Roman"/>
                <w:sz w:val="28"/>
                <w:szCs w:val="28"/>
              </w:rPr>
            </w:pPr>
            <w:r>
              <w:rPr>
                <w:rFonts w:ascii="Times New Roman" w:hAnsi="Times New Roman" w:cs="Times New Roman"/>
                <w:sz w:val="28"/>
                <w:szCs w:val="28"/>
              </w:rPr>
              <w:t>Пожежний вихід</w:t>
            </w:r>
          </w:p>
        </w:tc>
        <w:tc>
          <w:tcPr>
            <w:tcW w:w="2941" w:type="dxa"/>
          </w:tcPr>
          <w:p w:rsidR="004A5B2B" w:rsidRPr="00EF2FE3" w:rsidRDefault="004A5B2B" w:rsidP="00F55F3B">
            <w:pPr>
              <w:spacing w:line="276" w:lineRule="auto"/>
              <w:rPr>
                <w:rFonts w:ascii="Times New Roman" w:hAnsi="Times New Roman" w:cs="Times New Roman"/>
                <w:sz w:val="28"/>
                <w:szCs w:val="28"/>
              </w:rPr>
            </w:pPr>
            <w:r>
              <w:rPr>
                <w:rFonts w:ascii="Times New Roman" w:hAnsi="Times New Roman" w:cs="Times New Roman"/>
                <w:sz w:val="28"/>
                <w:szCs w:val="28"/>
              </w:rPr>
              <w:t>Місце екстренного промивання очей</w:t>
            </w:r>
          </w:p>
        </w:tc>
      </w:tr>
    </w:tbl>
    <w:p w:rsidR="004A5B2B" w:rsidRDefault="004A5B2B" w:rsidP="004A5B2B">
      <w:pPr>
        <w:rPr>
          <w:sz w:val="20"/>
          <w:szCs w:val="20"/>
        </w:rPr>
      </w:pPr>
      <w:r>
        <w:rPr>
          <w:noProof/>
          <w:sz w:val="20"/>
          <w:szCs w:val="20"/>
          <w:lang w:eastAsia="uk-UA"/>
        </w:rPr>
        <w:drawing>
          <wp:anchor distT="0" distB="0" distL="114300" distR="114300" simplePos="0" relativeHeight="251790336" behindDoc="1" locked="0" layoutInCell="0" allowOverlap="1" wp14:anchorId="0E4884DA" wp14:editId="0F1D512D">
            <wp:simplePos x="0" y="0"/>
            <wp:positionH relativeFrom="column">
              <wp:posOffset>3242945</wp:posOffset>
            </wp:positionH>
            <wp:positionV relativeFrom="paragraph">
              <wp:posOffset>40005</wp:posOffset>
            </wp:positionV>
            <wp:extent cx="952500" cy="457200"/>
            <wp:effectExtent l="0" t="0" r="0" b="0"/>
            <wp:wrapNone/>
            <wp:docPr id="19"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133">
                      <a:clrChange>
                        <a:clrFrom>
                          <a:srgbClr val="FFFFFF"/>
                        </a:clrFrom>
                        <a:clrTo>
                          <a:srgbClr val="FFFFFF">
                            <a:alpha val="0"/>
                          </a:srgbClr>
                        </a:clrTo>
                      </a:clrChange>
                      <a:extLst/>
                    </a:blip>
                    <a:srcRect/>
                    <a:stretch>
                      <a:fillRect/>
                    </a:stretch>
                  </pic:blipFill>
                  <pic:spPr bwMode="auto">
                    <a:xfrm>
                      <a:off x="0" y="0"/>
                      <a:ext cx="959115" cy="46037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83168" behindDoc="1" locked="0" layoutInCell="0" allowOverlap="1" wp14:anchorId="72BFE4BD" wp14:editId="46B72C1B">
            <wp:simplePos x="0" y="0"/>
            <wp:positionH relativeFrom="column">
              <wp:posOffset>1766570</wp:posOffset>
            </wp:positionH>
            <wp:positionV relativeFrom="paragraph">
              <wp:posOffset>20955</wp:posOffset>
            </wp:positionV>
            <wp:extent cx="923925" cy="464185"/>
            <wp:effectExtent l="0" t="0" r="9525" b="0"/>
            <wp:wrapNone/>
            <wp:docPr id="253"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134">
                      <a:clrChange>
                        <a:clrFrom>
                          <a:srgbClr val="FFFFFF"/>
                        </a:clrFrom>
                        <a:clrTo>
                          <a:srgbClr val="FFFFFF">
                            <a:alpha val="0"/>
                          </a:srgbClr>
                        </a:clrTo>
                      </a:clrChange>
                      <a:extLst/>
                    </a:blip>
                    <a:srcRect/>
                    <a:stretch>
                      <a:fillRect/>
                    </a:stretch>
                  </pic:blipFill>
                  <pic:spPr bwMode="auto">
                    <a:xfrm>
                      <a:off x="0" y="0"/>
                      <a:ext cx="923925" cy="46418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88288" behindDoc="1" locked="0" layoutInCell="0" allowOverlap="1" wp14:anchorId="7C23F4FA" wp14:editId="0A7A0D9D">
            <wp:simplePos x="0" y="0"/>
            <wp:positionH relativeFrom="column">
              <wp:posOffset>4844994</wp:posOffset>
            </wp:positionH>
            <wp:positionV relativeFrom="paragraph">
              <wp:posOffset>43180</wp:posOffset>
            </wp:positionV>
            <wp:extent cx="914400" cy="454660"/>
            <wp:effectExtent l="0" t="0" r="0" b="2540"/>
            <wp:wrapNone/>
            <wp:docPr id="258"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135">
                      <a:clrChange>
                        <a:clrFrom>
                          <a:srgbClr val="FFFFFF"/>
                        </a:clrFrom>
                        <a:clrTo>
                          <a:srgbClr val="FFFFFF">
                            <a:alpha val="0"/>
                          </a:srgbClr>
                        </a:clrTo>
                      </a:clrChange>
                      <a:extLst/>
                    </a:blip>
                    <a:srcRect/>
                    <a:stretch>
                      <a:fillRect/>
                    </a:stretch>
                  </pic:blipFill>
                  <pic:spPr bwMode="auto">
                    <a:xfrm>
                      <a:off x="0" y="0"/>
                      <a:ext cx="914400" cy="45466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81120" behindDoc="1" locked="0" layoutInCell="0" allowOverlap="1" wp14:anchorId="0768FE01" wp14:editId="61E52828">
            <wp:simplePos x="0" y="0"/>
            <wp:positionH relativeFrom="column">
              <wp:posOffset>159474</wp:posOffset>
            </wp:positionH>
            <wp:positionV relativeFrom="paragraph">
              <wp:posOffset>39370</wp:posOffset>
            </wp:positionV>
            <wp:extent cx="914400" cy="454660"/>
            <wp:effectExtent l="0" t="0" r="0" b="2540"/>
            <wp:wrapNone/>
            <wp:docPr id="251"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136">
                      <a:clrChange>
                        <a:clrFrom>
                          <a:srgbClr val="FFFFFF"/>
                        </a:clrFrom>
                        <a:clrTo>
                          <a:srgbClr val="FFFFFF">
                            <a:alpha val="0"/>
                          </a:srgbClr>
                        </a:clrTo>
                      </a:clrChange>
                      <a:extLst/>
                    </a:blip>
                    <a:srcRect/>
                    <a:stretch>
                      <a:fillRect/>
                    </a:stretch>
                  </pic:blipFill>
                  <pic:spPr bwMode="auto">
                    <a:xfrm>
                      <a:off x="0" y="0"/>
                      <a:ext cx="914400" cy="45466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85216" behindDoc="1" locked="0" layoutInCell="0" allowOverlap="1" wp14:anchorId="2F425E6C" wp14:editId="202D318C">
            <wp:simplePos x="0" y="0"/>
            <wp:positionH relativeFrom="column">
              <wp:posOffset>3259455</wp:posOffset>
            </wp:positionH>
            <wp:positionV relativeFrom="paragraph">
              <wp:posOffset>86360</wp:posOffset>
            </wp:positionV>
            <wp:extent cx="803910" cy="400050"/>
            <wp:effectExtent l="0" t="0" r="0" b="0"/>
            <wp:wrapNone/>
            <wp:docPr id="255"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133">
                      <a:clrChange>
                        <a:clrFrom>
                          <a:srgbClr val="FFFFFF"/>
                        </a:clrFrom>
                        <a:clrTo>
                          <a:srgbClr val="FFFFFF">
                            <a:alpha val="0"/>
                          </a:srgbClr>
                        </a:clrTo>
                      </a:clrChange>
                      <a:extLst/>
                    </a:blip>
                    <a:srcRect/>
                    <a:stretch>
                      <a:fillRect/>
                    </a:stretch>
                  </pic:blipFill>
                  <pic:spPr bwMode="auto">
                    <a:xfrm>
                      <a:off x="0" y="0"/>
                      <a:ext cx="803910" cy="400050"/>
                    </a:xfrm>
                    <a:prstGeom prst="rect">
                      <a:avLst/>
                    </a:prstGeom>
                    <a:noFill/>
                  </pic:spPr>
                </pic:pic>
              </a:graphicData>
            </a:graphic>
          </wp:anchor>
        </w:drawing>
      </w:r>
    </w:p>
    <w:p w:rsidR="004A5B2B" w:rsidRDefault="004A5B2B" w:rsidP="004A5B2B">
      <w:pPr>
        <w:rPr>
          <w:sz w:val="20"/>
          <w:szCs w:val="20"/>
        </w:rPr>
      </w:pPr>
      <w:r>
        <w:rPr>
          <w:noProof/>
          <w:sz w:val="20"/>
          <w:szCs w:val="20"/>
          <w:lang w:eastAsia="uk-UA"/>
        </w:rPr>
        <w:drawing>
          <wp:anchor distT="0" distB="0" distL="114300" distR="114300" simplePos="0" relativeHeight="251789312" behindDoc="1" locked="0" layoutInCell="0" allowOverlap="1" wp14:anchorId="00D29950" wp14:editId="2A50302F">
            <wp:simplePos x="0" y="0"/>
            <wp:positionH relativeFrom="column">
              <wp:posOffset>4843145</wp:posOffset>
            </wp:positionH>
            <wp:positionV relativeFrom="paragraph">
              <wp:posOffset>223520</wp:posOffset>
            </wp:positionV>
            <wp:extent cx="914400" cy="447675"/>
            <wp:effectExtent l="0" t="0" r="0" b="9525"/>
            <wp:wrapNone/>
            <wp:docPr id="259"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137">
                      <a:clrChange>
                        <a:clrFrom>
                          <a:srgbClr val="FFFFFF"/>
                        </a:clrFrom>
                        <a:clrTo>
                          <a:srgbClr val="FFFFFF">
                            <a:alpha val="0"/>
                          </a:srgbClr>
                        </a:clrTo>
                      </a:clrChange>
                      <a:extLst/>
                    </a:blip>
                    <a:srcRect/>
                    <a:stretch>
                      <a:fillRect/>
                    </a:stretch>
                  </pic:blipFill>
                  <pic:spPr bwMode="auto">
                    <a:xfrm>
                      <a:off x="0" y="0"/>
                      <a:ext cx="914400" cy="44767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91360" behindDoc="1" locked="0" layoutInCell="0" allowOverlap="1" wp14:anchorId="615555A9" wp14:editId="21C430E4">
            <wp:simplePos x="0" y="0"/>
            <wp:positionH relativeFrom="column">
              <wp:posOffset>3242945</wp:posOffset>
            </wp:positionH>
            <wp:positionV relativeFrom="paragraph">
              <wp:posOffset>175895</wp:posOffset>
            </wp:positionV>
            <wp:extent cx="952500" cy="495300"/>
            <wp:effectExtent l="0" t="0" r="0" b="0"/>
            <wp:wrapNone/>
            <wp:docPr id="24"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138">
                      <a:clrChange>
                        <a:clrFrom>
                          <a:srgbClr val="FFFFFF"/>
                        </a:clrFrom>
                        <a:clrTo>
                          <a:srgbClr val="FFFFFF">
                            <a:alpha val="0"/>
                          </a:srgbClr>
                        </a:clrTo>
                      </a:clrChange>
                      <a:extLst/>
                    </a:blip>
                    <a:srcRect/>
                    <a:stretch>
                      <a:fillRect/>
                    </a:stretch>
                  </pic:blipFill>
                  <pic:spPr bwMode="auto">
                    <a:xfrm>
                      <a:off x="0" y="0"/>
                      <a:ext cx="956163" cy="49720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82144" behindDoc="1" locked="0" layoutInCell="0" allowOverlap="1" wp14:anchorId="7E9459B1" wp14:editId="1C41C45A">
            <wp:simplePos x="0" y="0"/>
            <wp:positionH relativeFrom="column">
              <wp:posOffset>159668</wp:posOffset>
            </wp:positionH>
            <wp:positionV relativeFrom="paragraph">
              <wp:posOffset>220980</wp:posOffset>
            </wp:positionV>
            <wp:extent cx="914400" cy="454025"/>
            <wp:effectExtent l="0" t="0" r="0" b="3175"/>
            <wp:wrapNone/>
            <wp:docPr id="252"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139">
                      <a:clrChange>
                        <a:clrFrom>
                          <a:srgbClr val="FFFFFF"/>
                        </a:clrFrom>
                        <a:clrTo>
                          <a:srgbClr val="FFFFFF">
                            <a:alpha val="0"/>
                          </a:srgbClr>
                        </a:clrTo>
                      </a:clrChange>
                      <a:extLst/>
                    </a:blip>
                    <a:srcRect/>
                    <a:stretch>
                      <a:fillRect/>
                    </a:stretch>
                  </pic:blipFill>
                  <pic:spPr bwMode="auto">
                    <a:xfrm>
                      <a:off x="0" y="0"/>
                      <a:ext cx="914400" cy="454025"/>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84192" behindDoc="1" locked="0" layoutInCell="0" allowOverlap="1" wp14:anchorId="22167D80" wp14:editId="53D951F1">
            <wp:simplePos x="0" y="0"/>
            <wp:positionH relativeFrom="column">
              <wp:posOffset>1763395</wp:posOffset>
            </wp:positionH>
            <wp:positionV relativeFrom="paragraph">
              <wp:posOffset>210185</wp:posOffset>
            </wp:positionV>
            <wp:extent cx="925830" cy="459740"/>
            <wp:effectExtent l="0" t="0" r="7620" b="0"/>
            <wp:wrapNone/>
            <wp:docPr id="254"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140">
                      <a:clrChange>
                        <a:clrFrom>
                          <a:srgbClr val="FFFFFF"/>
                        </a:clrFrom>
                        <a:clrTo>
                          <a:srgbClr val="FFFFFF">
                            <a:alpha val="0"/>
                          </a:srgbClr>
                        </a:clrTo>
                      </a:clrChange>
                      <a:extLst/>
                    </a:blip>
                    <a:srcRect/>
                    <a:stretch>
                      <a:fillRect/>
                    </a:stretch>
                  </pic:blipFill>
                  <pic:spPr bwMode="auto">
                    <a:xfrm>
                      <a:off x="0" y="0"/>
                      <a:ext cx="925830" cy="459740"/>
                    </a:xfrm>
                    <a:prstGeom prst="rect">
                      <a:avLst/>
                    </a:prstGeom>
                    <a:noFill/>
                  </pic:spPr>
                </pic:pic>
              </a:graphicData>
            </a:graphic>
            <wp14:sizeRelH relativeFrom="margin">
              <wp14:pctWidth>0</wp14:pctWidth>
            </wp14:sizeRelH>
            <wp14:sizeRelV relativeFrom="margin">
              <wp14:pctHeight>0</wp14:pctHeight>
            </wp14:sizeRelV>
          </wp:anchor>
        </w:drawing>
      </w:r>
      <w:r>
        <w:rPr>
          <w:noProof/>
          <w:sz w:val="20"/>
          <w:szCs w:val="20"/>
          <w:lang w:eastAsia="uk-UA"/>
        </w:rPr>
        <w:drawing>
          <wp:anchor distT="0" distB="0" distL="114300" distR="114300" simplePos="0" relativeHeight="251786240" behindDoc="1" locked="0" layoutInCell="0" allowOverlap="1" wp14:anchorId="53297E77" wp14:editId="79E574FE">
            <wp:simplePos x="0" y="0"/>
            <wp:positionH relativeFrom="column">
              <wp:posOffset>3367405</wp:posOffset>
            </wp:positionH>
            <wp:positionV relativeFrom="paragraph">
              <wp:posOffset>198120</wp:posOffset>
            </wp:positionV>
            <wp:extent cx="803910" cy="399415"/>
            <wp:effectExtent l="0" t="0" r="0" b="635"/>
            <wp:wrapNone/>
            <wp:docPr id="256"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138">
                      <a:clrChange>
                        <a:clrFrom>
                          <a:srgbClr val="FFFFFF"/>
                        </a:clrFrom>
                        <a:clrTo>
                          <a:srgbClr val="FFFFFF">
                            <a:alpha val="0"/>
                          </a:srgbClr>
                        </a:clrTo>
                      </a:clrChange>
                      <a:extLst/>
                    </a:blip>
                    <a:srcRect/>
                    <a:stretch>
                      <a:fillRect/>
                    </a:stretch>
                  </pic:blipFill>
                  <pic:spPr bwMode="auto">
                    <a:xfrm>
                      <a:off x="0" y="0"/>
                      <a:ext cx="803910" cy="399415"/>
                    </a:xfrm>
                    <a:prstGeom prst="rect">
                      <a:avLst/>
                    </a:prstGeom>
                    <a:noFill/>
                  </pic:spPr>
                </pic:pic>
              </a:graphicData>
            </a:graphic>
          </wp:anchor>
        </w:drawing>
      </w:r>
    </w:p>
    <w:p w:rsidR="004A5B2B" w:rsidRDefault="004A5B2B" w:rsidP="004A5B2B">
      <w:pPr>
        <w:rPr>
          <w:sz w:val="20"/>
          <w:szCs w:val="20"/>
        </w:rPr>
      </w:pPr>
      <w:r>
        <w:rPr>
          <w:noProof/>
          <w:sz w:val="20"/>
          <w:szCs w:val="20"/>
          <w:lang w:eastAsia="uk-UA"/>
        </w:rPr>
        <w:drawing>
          <wp:anchor distT="0" distB="0" distL="114300" distR="114300" simplePos="0" relativeHeight="251787264" behindDoc="1" locked="0" layoutInCell="0" allowOverlap="1" wp14:anchorId="72C62556" wp14:editId="36935831">
            <wp:simplePos x="0" y="0"/>
            <wp:positionH relativeFrom="column">
              <wp:posOffset>3121660</wp:posOffset>
            </wp:positionH>
            <wp:positionV relativeFrom="paragraph">
              <wp:posOffset>-411480</wp:posOffset>
            </wp:positionV>
            <wp:extent cx="1048385" cy="824865"/>
            <wp:effectExtent l="0" t="0" r="0" b="0"/>
            <wp:wrapNone/>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141">
                      <a:extLst/>
                    </a:blip>
                    <a:srcRect/>
                    <a:stretch>
                      <a:fillRect/>
                    </a:stretch>
                  </pic:blipFill>
                  <pic:spPr bwMode="auto">
                    <a:xfrm>
                      <a:off x="0" y="0"/>
                      <a:ext cx="1048385" cy="824865"/>
                    </a:xfrm>
                    <a:prstGeom prst="rect">
                      <a:avLst/>
                    </a:prstGeom>
                    <a:noFill/>
                  </pic:spPr>
                </pic:pic>
              </a:graphicData>
            </a:graphic>
          </wp:anchor>
        </w:drawing>
      </w:r>
    </w:p>
    <w:p w:rsidR="004A5B2B" w:rsidRDefault="004A5B2B" w:rsidP="004A5B2B">
      <w:pPr>
        <w:spacing w:after="0"/>
        <w:ind w:right="20"/>
        <w:jc w:val="center"/>
        <w:rPr>
          <w:rFonts w:ascii="Times New Roman" w:eastAsia="Times New Roman" w:hAnsi="Times New Roman" w:cs="Times New Roman"/>
          <w:b/>
          <w:bCs/>
          <w:sz w:val="32"/>
          <w:szCs w:val="32"/>
        </w:rPr>
      </w:pPr>
    </w:p>
    <w:tbl>
      <w:tblPr>
        <w:tblStyle w:val="af0"/>
        <w:tblpPr w:leftFromText="180" w:rightFromText="180" w:vertAnchor="text" w:horzAnchor="margin" w:tblpY="12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2268"/>
        <w:gridCol w:w="2552"/>
        <w:gridCol w:w="2941"/>
      </w:tblGrid>
      <w:tr w:rsidR="004A5B2B" w:rsidRPr="00EF2FE3" w:rsidTr="00712820">
        <w:tc>
          <w:tcPr>
            <w:tcW w:w="2268" w:type="dxa"/>
          </w:tcPr>
          <w:p w:rsidR="004A5B2B" w:rsidRDefault="004A5B2B" w:rsidP="00F55F3B">
            <w:pPr>
              <w:spacing w:line="276" w:lineRule="auto"/>
              <w:jc w:val="center"/>
              <w:rPr>
                <w:rFonts w:ascii="Times New Roman" w:hAnsi="Times New Roman" w:cs="Times New Roman"/>
                <w:sz w:val="28"/>
                <w:szCs w:val="28"/>
              </w:rPr>
            </w:pPr>
            <w:r>
              <w:rPr>
                <w:rFonts w:ascii="Times New Roman" w:hAnsi="Times New Roman" w:cs="Times New Roman"/>
                <w:sz w:val="28"/>
                <w:szCs w:val="28"/>
              </w:rPr>
              <w:t>Основний</w:t>
            </w:r>
          </w:p>
          <w:p w:rsidR="004A5B2B" w:rsidRPr="00EF2FE3" w:rsidRDefault="004A5B2B" w:rsidP="00F55F3B">
            <w:pPr>
              <w:spacing w:line="276" w:lineRule="auto"/>
              <w:jc w:val="center"/>
              <w:rPr>
                <w:rFonts w:ascii="Times New Roman" w:hAnsi="Times New Roman" w:cs="Times New Roman"/>
                <w:sz w:val="28"/>
                <w:szCs w:val="28"/>
              </w:rPr>
            </w:pPr>
            <w:r>
              <w:rPr>
                <w:rFonts w:ascii="Times New Roman" w:hAnsi="Times New Roman" w:cs="Times New Roman"/>
                <w:sz w:val="28"/>
                <w:szCs w:val="28"/>
              </w:rPr>
              <w:t>вимикач</w:t>
            </w:r>
          </w:p>
        </w:tc>
        <w:tc>
          <w:tcPr>
            <w:tcW w:w="2268" w:type="dxa"/>
          </w:tcPr>
          <w:p w:rsidR="004A5B2B" w:rsidRPr="00EF2FE3" w:rsidRDefault="004A5B2B" w:rsidP="00F55F3B">
            <w:pPr>
              <w:tabs>
                <w:tab w:val="left" w:pos="1800"/>
                <w:tab w:val="left" w:pos="3340"/>
                <w:tab w:val="left" w:pos="5240"/>
              </w:tabs>
              <w:spacing w:line="276" w:lineRule="auto"/>
              <w:jc w:val="center"/>
              <w:rPr>
                <w:rFonts w:ascii="Times New Roman" w:hAnsi="Times New Roman" w:cs="Times New Roman"/>
                <w:sz w:val="28"/>
                <w:szCs w:val="28"/>
              </w:rPr>
            </w:pPr>
            <w:r>
              <w:rPr>
                <w:rFonts w:ascii="Times New Roman" w:hAnsi="Times New Roman" w:cs="Times New Roman"/>
                <w:sz w:val="28"/>
                <w:szCs w:val="28"/>
              </w:rPr>
              <w:t>Екстренний телефон</w:t>
            </w:r>
          </w:p>
        </w:tc>
        <w:tc>
          <w:tcPr>
            <w:tcW w:w="2552" w:type="dxa"/>
          </w:tcPr>
          <w:p w:rsidR="004A5B2B" w:rsidRPr="00EF2FE3" w:rsidRDefault="004A5B2B" w:rsidP="00F55F3B">
            <w:pPr>
              <w:spacing w:line="276" w:lineRule="auto"/>
              <w:jc w:val="center"/>
              <w:rPr>
                <w:rFonts w:ascii="Times New Roman" w:hAnsi="Times New Roman" w:cs="Times New Roman"/>
                <w:sz w:val="28"/>
                <w:szCs w:val="28"/>
              </w:rPr>
            </w:pPr>
            <w:r>
              <w:rPr>
                <w:rFonts w:ascii="Times New Roman" w:hAnsi="Times New Roman" w:cs="Times New Roman"/>
                <w:sz w:val="28"/>
                <w:szCs w:val="28"/>
              </w:rPr>
              <w:t>Питна вода</w:t>
            </w:r>
          </w:p>
        </w:tc>
        <w:tc>
          <w:tcPr>
            <w:tcW w:w="2941" w:type="dxa"/>
          </w:tcPr>
          <w:p w:rsidR="004A5B2B" w:rsidRPr="00EF2FE3" w:rsidRDefault="004A5B2B" w:rsidP="00F55F3B">
            <w:pPr>
              <w:spacing w:line="276" w:lineRule="auto"/>
              <w:rPr>
                <w:rFonts w:ascii="Times New Roman" w:hAnsi="Times New Roman" w:cs="Times New Roman"/>
                <w:sz w:val="28"/>
                <w:szCs w:val="28"/>
              </w:rPr>
            </w:pPr>
            <w:r>
              <w:rPr>
                <w:rFonts w:ascii="Times New Roman" w:hAnsi="Times New Roman" w:cs="Times New Roman"/>
                <w:sz w:val="28"/>
                <w:szCs w:val="28"/>
              </w:rPr>
              <w:t>Пункт першої медичної допомоги</w:t>
            </w:r>
          </w:p>
        </w:tc>
      </w:tr>
    </w:tbl>
    <w:p w:rsidR="004A5B2B" w:rsidRDefault="004A5B2B" w:rsidP="004A5B2B">
      <w:pPr>
        <w:spacing w:after="0"/>
        <w:ind w:right="20"/>
        <w:jc w:val="center"/>
        <w:rPr>
          <w:rFonts w:ascii="Times New Roman" w:eastAsia="Times New Roman" w:hAnsi="Times New Roman" w:cs="Times New Roman"/>
          <w:b/>
          <w:bCs/>
          <w:sz w:val="32"/>
          <w:szCs w:val="32"/>
        </w:rPr>
      </w:pPr>
    </w:p>
    <w:p w:rsidR="004A5B2B" w:rsidRPr="001873D8" w:rsidRDefault="001873D8" w:rsidP="004A5B2B">
      <w:pPr>
        <w:spacing w:after="0"/>
        <w:ind w:right="20"/>
        <w:jc w:val="center"/>
        <w:rPr>
          <w:rFonts w:ascii="Times New Roman" w:hAnsi="Times New Roman" w:cs="Times New Roman"/>
          <w:sz w:val="32"/>
          <w:szCs w:val="32"/>
        </w:rPr>
      </w:pPr>
      <w:r w:rsidRPr="001873D8">
        <w:rPr>
          <w:rFonts w:ascii="Times New Roman" w:eastAsia="Times New Roman" w:hAnsi="Times New Roman" w:cs="Times New Roman"/>
          <w:bCs/>
          <w:sz w:val="32"/>
          <w:szCs w:val="32"/>
        </w:rPr>
        <w:t>Рис. 35</w:t>
      </w:r>
      <w:r w:rsidR="004A5B2B" w:rsidRPr="001873D8">
        <w:rPr>
          <w:rFonts w:ascii="Times New Roman" w:eastAsia="Times New Roman" w:hAnsi="Times New Roman" w:cs="Times New Roman"/>
          <w:bCs/>
          <w:sz w:val="32"/>
          <w:szCs w:val="32"/>
        </w:rPr>
        <w:t>. Інформаційні знаки</w:t>
      </w:r>
    </w:p>
    <w:p w:rsidR="004A5B2B" w:rsidRPr="001873D8" w:rsidRDefault="004A5B2B" w:rsidP="004A5B2B">
      <w:pPr>
        <w:pStyle w:val="32"/>
        <w:shd w:val="clear" w:color="auto" w:fill="auto"/>
        <w:tabs>
          <w:tab w:val="left" w:pos="1636"/>
        </w:tabs>
        <w:spacing w:before="0" w:after="0" w:line="276" w:lineRule="auto"/>
        <w:ind w:firstLine="0"/>
        <w:jc w:val="center"/>
        <w:rPr>
          <w:b w:val="0"/>
          <w:i w:val="0"/>
          <w:sz w:val="32"/>
          <w:szCs w:val="32"/>
        </w:rPr>
      </w:pPr>
    </w:p>
    <w:p w:rsidR="00844A6C" w:rsidRDefault="00844A6C" w:rsidP="00844A6C">
      <w:pPr>
        <w:spacing w:after="0"/>
        <w:ind w:firstLine="708"/>
        <w:jc w:val="center"/>
        <w:rPr>
          <w:rFonts w:ascii="Times New Roman" w:hAnsi="Times New Roman" w:cs="Times New Roman"/>
          <w:sz w:val="32"/>
          <w:szCs w:val="32"/>
        </w:rPr>
      </w:pPr>
      <w:r w:rsidRPr="006877A4">
        <w:rPr>
          <w:rFonts w:ascii="Times New Roman" w:eastAsia="Times New Roman" w:hAnsi="Times New Roman" w:cs="Times New Roman"/>
          <w:b/>
          <w:bCs/>
          <w:sz w:val="32"/>
          <w:szCs w:val="32"/>
        </w:rPr>
        <w:t>Питання поточного контролю знань</w:t>
      </w:r>
    </w:p>
    <w:p w:rsidR="009B682B" w:rsidRPr="009B682B" w:rsidRDefault="009B682B" w:rsidP="00451C7D">
      <w:pPr>
        <w:pStyle w:val="a3"/>
        <w:numPr>
          <w:ilvl w:val="0"/>
          <w:numId w:val="65"/>
        </w:numPr>
        <w:spacing w:after="0"/>
        <w:ind w:left="142" w:right="-284" w:hanging="142"/>
        <w:jc w:val="both"/>
        <w:rPr>
          <w:rFonts w:ascii="Times New Roman" w:hAnsi="Times New Roman" w:cs="Times New Roman"/>
          <w:sz w:val="32"/>
          <w:szCs w:val="32"/>
        </w:rPr>
      </w:pPr>
      <w:r w:rsidRPr="009B682B">
        <w:rPr>
          <w:rFonts w:ascii="Times New Roman" w:hAnsi="Times New Roman" w:cs="Times New Roman"/>
          <w:sz w:val="32"/>
          <w:szCs w:val="32"/>
        </w:rPr>
        <w:t>Відносно можливих ризиків типи окулярів поділяють залежно від:</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будови і призначення; 2) конструктивних особливостей і призначення; 3) мети застосування; 4) розміру і застосування.</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t>Для одночасного захисту очей і обличчя використовують:</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окуляри закритого типу із світлофільтром з прямою вентиляцією; 2) респіратори; 3) напівмаски; 4) захисні щитки.</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t>Що необхідно знати при підборі ЗІЗОД?</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концентрацію і тривалість впливу речовини; 2) спеціальну кодифікацію; 3) назву і стан речовини; 4) розмір і застосування.</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t>Як поділяють ЗІЗОД за типом механізму захисту?</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за розміром і застосуванням; 2) будовою і призначенням; 3)</w:t>
      </w:r>
      <w:r w:rsidRPr="009B682B">
        <w:rPr>
          <w:rFonts w:ascii="Times New Roman" w:hAnsi="Times New Roman" w:cs="Times New Roman"/>
        </w:rPr>
        <w:t> </w:t>
      </w:r>
      <w:r w:rsidRPr="009B682B">
        <w:rPr>
          <w:rFonts w:ascii="Times New Roman" w:hAnsi="Times New Roman" w:cs="Times New Roman"/>
          <w:sz w:val="32"/>
          <w:szCs w:val="32"/>
        </w:rPr>
        <w:t>відкриті, закриті, комбіновані; 4) фільтруючі; ізолюючі; комбіновані.</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t>Респіратори класифікуються за:</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призначенням пристрою і терміном служби; 2) будовою і призначенням; 3) розміром і застосуванням; 4) типом механізму захисту від шкідливих домішок.</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t>Які адсорбенти використовують у протигазових респіраторах?</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алюмосилікатні каталізатори, іоніти; 2) аерозольні фільтри; 3) силікагелі, алюмогелі; 4) іонітові смоли.</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bCs/>
          <w:sz w:val="32"/>
          <w:szCs w:val="32"/>
        </w:rPr>
        <w:lastRenderedPageBreak/>
        <w:t xml:space="preserve">Протигази </w:t>
      </w:r>
      <w:r w:rsidRPr="009B682B">
        <w:rPr>
          <w:rFonts w:ascii="Times New Roman" w:hAnsi="Times New Roman" w:cs="Times New Roman"/>
          <w:sz w:val="32"/>
          <w:szCs w:val="32"/>
        </w:rPr>
        <w:t>захищають від інгаляційного</w:t>
      </w:r>
      <w:r w:rsidRPr="009B682B">
        <w:rPr>
          <w:rFonts w:ascii="Times New Roman" w:hAnsi="Times New Roman" w:cs="Times New Roman"/>
          <w:bCs/>
          <w:sz w:val="32"/>
          <w:szCs w:val="32"/>
        </w:rPr>
        <w:t xml:space="preserve"> </w:t>
      </w:r>
      <w:r w:rsidRPr="009B682B">
        <w:rPr>
          <w:rFonts w:ascii="Times New Roman" w:hAnsi="Times New Roman" w:cs="Times New Roman"/>
          <w:sz w:val="32"/>
          <w:szCs w:val="32"/>
        </w:rPr>
        <w:t>надходження в організм:</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радіоактивних речовин; 2) твердих хімічних сполук; 3) газів, аерозолів, біологічних агентів, парів ртуті, тощо; 4) туманів.</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t>В основі роботи фільтруючих</w:t>
      </w:r>
      <w:r w:rsidRPr="009B682B">
        <w:rPr>
          <w:rFonts w:ascii="Times New Roman" w:hAnsi="Times New Roman" w:cs="Times New Roman"/>
          <w:i/>
          <w:iCs/>
          <w:sz w:val="32"/>
          <w:szCs w:val="32"/>
        </w:rPr>
        <w:t xml:space="preserve"> </w:t>
      </w:r>
      <w:r w:rsidRPr="009B682B">
        <w:rPr>
          <w:rFonts w:ascii="Times New Roman" w:hAnsi="Times New Roman" w:cs="Times New Roman"/>
          <w:sz w:val="32"/>
          <w:szCs w:val="32"/>
        </w:rPr>
        <w:t xml:space="preserve">протигазів лежить принцип: </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адгезії; 2) всмоктування; 3) абсорбції; 4) змішування.</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t xml:space="preserve">Завдяки чому забезпечується захисна функція захисного одягу (ЗО)? </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характеристик матеріалу; 2) щільному приляганню до тіла; 3) поєднанню з іншими засобами індивідуального захисту; 4) конструктивним особливостям.</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t>Що слід враховувати при виборі захисного одягу?</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умови, в яких проходитиме його експлуатація; 2) небезпеку хімічної природи; 3) фізичні характеристики матеріалу; 4) протипожежну безпеку.</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t>При роботі в мікробіологічних лабораторіях комплекти захисного одягу повинні відповідати рівню біологічної безпеки, який визначається:</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патогенністю мікроорганізму, обсягом досліджуваного матеріалу; 2) характером маніпуляцій; 3) характеристикою матеріалу; 4)</w:t>
      </w:r>
      <w:r w:rsidRPr="009B682B">
        <w:rPr>
          <w:rFonts w:ascii="Times New Roman" w:hAnsi="Times New Roman" w:cs="Times New Roman"/>
        </w:rPr>
        <w:t> </w:t>
      </w:r>
      <w:r w:rsidRPr="009B682B">
        <w:rPr>
          <w:rFonts w:ascii="Times New Roman" w:hAnsi="Times New Roman" w:cs="Times New Roman"/>
          <w:sz w:val="32"/>
          <w:szCs w:val="32"/>
        </w:rPr>
        <w:t>умовами, в яких проходитиме його експлуатація.</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t>Які засоби захисту шкіри доцільно використовувати у присутності небезпечних біологічних агентів, високотоксичних, їдких, радіоактивних речовин:</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комбінезон; 2) багаторазовий одяг; 3) легкі та костюми підвищеної стійкості; 4) ізолюючі протигази.</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t>Якими факторами визначається час безпечної роботи в легких захисних костюмах?</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температурою навколишнього середовища, вологістю і тиском; 2) умовами, в яких проходитиме його експлуатація; 3) характеристикою матеріалу; 4) температурою навколишнього середовища, типом речовини з якою будуть працювати.</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t>На підставі яких даних здійснюють вибір рукавиць для роботи?</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шкідливі фактори та ризики на робочому місці; 2) матеріал рукавиць; 3) технічних характеристик і маркування рукавиць згідно із стандартами для даного робочого місця; 4) технології виготовлення.</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lastRenderedPageBreak/>
        <w:t>Який вид рукавиць застосовують для захисту рук від впливів агресивних речовин?</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е</w:t>
      </w:r>
      <w:r w:rsidRPr="009B682B">
        <w:rPr>
          <w:rFonts w:ascii="Times New Roman" w:hAnsi="Times New Roman" w:cs="Times New Roman"/>
          <w:iCs/>
          <w:sz w:val="32"/>
          <w:szCs w:val="32"/>
        </w:rPr>
        <w:t>ластичні анатомічні</w:t>
      </w:r>
      <w:r w:rsidRPr="009B682B">
        <w:rPr>
          <w:rFonts w:ascii="Times New Roman" w:hAnsi="Times New Roman" w:cs="Times New Roman"/>
          <w:sz w:val="32"/>
          <w:szCs w:val="32"/>
        </w:rPr>
        <w:t>; 2)</w:t>
      </w:r>
      <w:r w:rsidRPr="009B682B">
        <w:rPr>
          <w:rFonts w:ascii="Times New Roman" w:hAnsi="Times New Roman" w:cs="Times New Roman"/>
          <w:iCs/>
          <w:sz w:val="32"/>
          <w:szCs w:val="32"/>
        </w:rPr>
        <w:t xml:space="preserve"> на основі поліестеру</w:t>
      </w:r>
      <w:r w:rsidRPr="009B682B">
        <w:rPr>
          <w:rFonts w:ascii="Times New Roman" w:hAnsi="Times New Roman" w:cs="Times New Roman"/>
          <w:sz w:val="32"/>
          <w:szCs w:val="32"/>
        </w:rPr>
        <w:t xml:space="preserve">; 3) </w:t>
      </w:r>
      <w:r w:rsidRPr="009B682B">
        <w:rPr>
          <w:rFonts w:ascii="Times New Roman" w:hAnsi="Times New Roman" w:cs="Times New Roman"/>
          <w:iCs/>
          <w:sz w:val="32"/>
          <w:szCs w:val="32"/>
        </w:rPr>
        <w:t>еластичні з ворсовим бавовняним прошарком</w:t>
      </w:r>
      <w:r w:rsidRPr="009B682B">
        <w:rPr>
          <w:rFonts w:ascii="Times New Roman" w:hAnsi="Times New Roman" w:cs="Times New Roman"/>
          <w:sz w:val="32"/>
          <w:szCs w:val="32"/>
        </w:rPr>
        <w:t xml:space="preserve">; 4) </w:t>
      </w:r>
      <w:r w:rsidRPr="009B682B">
        <w:rPr>
          <w:rFonts w:ascii="Times New Roman" w:hAnsi="Times New Roman" w:cs="Times New Roman"/>
          <w:iCs/>
          <w:sz w:val="32"/>
          <w:szCs w:val="32"/>
        </w:rPr>
        <w:t>робочі захисні на нейлоновій основі</w:t>
      </w:r>
      <w:r w:rsidRPr="009B682B">
        <w:rPr>
          <w:rFonts w:ascii="Times New Roman" w:hAnsi="Times New Roman" w:cs="Times New Roman"/>
          <w:sz w:val="32"/>
          <w:szCs w:val="32"/>
        </w:rPr>
        <w:t>.</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t xml:space="preserve">За вимогами GHS маркування речовин чи сумішей слід проводити відповідно: </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найменуванню речовин; 2) небезпеки речовин чи сумішей; 3) типу загроз, що несуть речовини чи суміші; 4) певних умов, які здатні створити небезпеку.</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t xml:space="preserve">Назвіть </w:t>
      </w:r>
      <w:r w:rsidRPr="009B682B">
        <w:rPr>
          <w:rFonts w:ascii="Times New Roman" w:eastAsia="Cambria" w:hAnsi="Times New Roman" w:cs="Times New Roman"/>
          <w:bCs/>
          <w:sz w:val="32"/>
          <w:szCs w:val="32"/>
        </w:rPr>
        <w:t>речовини, що несуть загрозу для здоров’я і життя людини:</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iCs/>
          <w:sz w:val="32"/>
          <w:szCs w:val="32"/>
        </w:rPr>
        <w:t>сильні окисники</w:t>
      </w:r>
      <w:r w:rsidRPr="009B682B">
        <w:rPr>
          <w:rFonts w:ascii="Times New Roman" w:hAnsi="Times New Roman" w:cs="Times New Roman"/>
          <w:sz w:val="32"/>
          <w:szCs w:val="32"/>
        </w:rPr>
        <w:t xml:space="preserve">; 2) </w:t>
      </w:r>
      <w:r w:rsidRPr="009B682B">
        <w:rPr>
          <w:rFonts w:ascii="Times New Roman" w:hAnsi="Times New Roman" w:cs="Times New Roman"/>
          <w:iCs/>
          <w:sz w:val="32"/>
          <w:szCs w:val="32"/>
        </w:rPr>
        <w:t>особливо небезпечні для здоров’я</w:t>
      </w:r>
      <w:r w:rsidRPr="009B682B">
        <w:rPr>
          <w:rFonts w:ascii="Times New Roman" w:hAnsi="Times New Roman" w:cs="Times New Roman"/>
          <w:sz w:val="32"/>
          <w:szCs w:val="32"/>
        </w:rPr>
        <w:t>; 3) </w:t>
      </w:r>
      <w:r w:rsidRPr="009B682B">
        <w:rPr>
          <w:rFonts w:ascii="Times New Roman" w:hAnsi="Times New Roman" w:cs="Times New Roman"/>
          <w:iCs/>
          <w:sz w:val="32"/>
          <w:szCs w:val="32"/>
        </w:rPr>
        <w:t>вибухонебезпечні, легкозаймисті та корозійні речовини</w:t>
      </w:r>
      <w:r w:rsidRPr="009B682B">
        <w:rPr>
          <w:rFonts w:ascii="Times New Roman" w:hAnsi="Times New Roman" w:cs="Times New Roman"/>
          <w:sz w:val="32"/>
          <w:szCs w:val="32"/>
        </w:rPr>
        <w:t xml:space="preserve">; 4) </w:t>
      </w:r>
      <w:r w:rsidRPr="009B682B">
        <w:rPr>
          <w:rFonts w:ascii="Times New Roman" w:hAnsi="Times New Roman" w:cs="Times New Roman"/>
          <w:iCs/>
          <w:sz w:val="32"/>
          <w:szCs w:val="32"/>
        </w:rPr>
        <w:t>з гострою токсичністю</w:t>
      </w:r>
      <w:r w:rsidRPr="009B682B">
        <w:rPr>
          <w:rFonts w:ascii="Times New Roman" w:hAnsi="Times New Roman" w:cs="Times New Roman"/>
          <w:sz w:val="32"/>
          <w:szCs w:val="32"/>
        </w:rPr>
        <w:t>.</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t>Який клас об’єднує речовини, що спричиняють</w:t>
      </w:r>
      <w:r w:rsidRPr="009B682B">
        <w:rPr>
          <w:rFonts w:ascii="Times New Roman" w:hAnsi="Times New Roman" w:cs="Times New Roman"/>
          <w:i/>
          <w:iCs/>
          <w:sz w:val="32"/>
          <w:szCs w:val="32"/>
        </w:rPr>
        <w:t xml:space="preserve"> </w:t>
      </w:r>
      <w:r w:rsidRPr="009B682B">
        <w:rPr>
          <w:rFonts w:ascii="Times New Roman" w:hAnsi="Times New Roman" w:cs="Times New Roman"/>
          <w:sz w:val="32"/>
          <w:szCs w:val="32"/>
        </w:rPr>
        <w:t>респіраторну, канцерогенну сенсибілізацію, репродуктивну токсичність:</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iCs/>
          <w:sz w:val="32"/>
          <w:szCs w:val="32"/>
        </w:rPr>
        <w:t>речовини шкідливі для здоров’я</w:t>
      </w:r>
      <w:r w:rsidRPr="009B682B">
        <w:rPr>
          <w:rFonts w:ascii="Times New Roman" w:hAnsi="Times New Roman" w:cs="Times New Roman"/>
          <w:sz w:val="32"/>
          <w:szCs w:val="32"/>
        </w:rPr>
        <w:t>; 2) р</w:t>
      </w:r>
      <w:r w:rsidRPr="009B682B">
        <w:rPr>
          <w:rFonts w:ascii="Times New Roman" w:hAnsi="Times New Roman" w:cs="Times New Roman"/>
          <w:iCs/>
          <w:sz w:val="32"/>
          <w:szCs w:val="32"/>
        </w:rPr>
        <w:t>ечовини з гострою токсичністю</w:t>
      </w:r>
      <w:r w:rsidRPr="009B682B">
        <w:rPr>
          <w:rFonts w:ascii="Times New Roman" w:hAnsi="Times New Roman" w:cs="Times New Roman"/>
          <w:sz w:val="32"/>
          <w:szCs w:val="32"/>
        </w:rPr>
        <w:t xml:space="preserve">; 3) </w:t>
      </w:r>
      <w:r w:rsidRPr="009B682B">
        <w:rPr>
          <w:rFonts w:ascii="Times New Roman" w:hAnsi="Times New Roman" w:cs="Times New Roman"/>
          <w:iCs/>
          <w:sz w:val="32"/>
          <w:szCs w:val="32"/>
        </w:rPr>
        <w:t>особливо небезпечні для здоров’я</w:t>
      </w:r>
      <w:r w:rsidRPr="009B682B">
        <w:rPr>
          <w:rFonts w:ascii="Times New Roman" w:hAnsi="Times New Roman" w:cs="Times New Roman"/>
          <w:sz w:val="32"/>
          <w:szCs w:val="32"/>
        </w:rPr>
        <w:t xml:space="preserve">; 4) </w:t>
      </w:r>
      <w:r w:rsidRPr="009B682B">
        <w:rPr>
          <w:rFonts w:ascii="Times New Roman" w:hAnsi="Times New Roman" w:cs="Times New Roman"/>
          <w:iCs/>
          <w:sz w:val="32"/>
          <w:szCs w:val="32"/>
        </w:rPr>
        <w:t>речовини шкідливі для довкілля</w:t>
      </w:r>
      <w:r w:rsidRPr="009B682B">
        <w:rPr>
          <w:rFonts w:ascii="Times New Roman" w:hAnsi="Times New Roman" w:cs="Times New Roman"/>
          <w:sz w:val="32"/>
          <w:szCs w:val="32"/>
        </w:rPr>
        <w:t>.</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t>Яким кольором позначають попереджувальні знаки безпеки і захисту здоров’я працівників згідно Технічного регламенту?</w:t>
      </w:r>
    </w:p>
    <w:p w:rsidR="009B682B" w:rsidRP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зеленим; 2) червоним; 3) жовтим; 4) синім.</w:t>
      </w:r>
    </w:p>
    <w:p w:rsidR="009B682B" w:rsidRPr="009B682B" w:rsidRDefault="009B682B" w:rsidP="00451C7D">
      <w:pPr>
        <w:pStyle w:val="a3"/>
        <w:numPr>
          <w:ilvl w:val="0"/>
          <w:numId w:val="65"/>
        </w:numPr>
        <w:spacing w:after="0"/>
        <w:ind w:left="142" w:hanging="142"/>
        <w:jc w:val="both"/>
        <w:rPr>
          <w:rFonts w:ascii="Times New Roman" w:hAnsi="Times New Roman" w:cs="Times New Roman"/>
          <w:sz w:val="32"/>
          <w:szCs w:val="32"/>
        </w:rPr>
      </w:pPr>
      <w:r w:rsidRPr="009B682B">
        <w:rPr>
          <w:rFonts w:ascii="Times New Roman" w:hAnsi="Times New Roman" w:cs="Times New Roman"/>
          <w:sz w:val="32"/>
          <w:szCs w:val="32"/>
        </w:rPr>
        <w:t>Які знаки безпеки і захисту здоров’я працівників згідно Технічного регламенту позначають синім кольором?</w:t>
      </w:r>
    </w:p>
    <w:p w:rsidR="009B682B" w:rsidRDefault="009B682B" w:rsidP="009B682B">
      <w:pPr>
        <w:pStyle w:val="a3"/>
        <w:numPr>
          <w:ilvl w:val="1"/>
          <w:numId w:val="65"/>
        </w:numPr>
        <w:spacing w:after="0"/>
        <w:ind w:left="142" w:firstLine="0"/>
        <w:jc w:val="both"/>
        <w:rPr>
          <w:rFonts w:ascii="Times New Roman" w:hAnsi="Times New Roman" w:cs="Times New Roman"/>
          <w:sz w:val="32"/>
          <w:szCs w:val="32"/>
        </w:rPr>
      </w:pPr>
      <w:r w:rsidRPr="009B682B">
        <w:rPr>
          <w:rFonts w:ascii="Times New Roman" w:hAnsi="Times New Roman" w:cs="Times New Roman"/>
          <w:sz w:val="32"/>
          <w:szCs w:val="32"/>
        </w:rPr>
        <w:t>попереджувальні; 2) зобов’язуючі; 3) заборонні; 4) інформаційні.</w:t>
      </w:r>
    </w:p>
    <w:p w:rsidR="00A92D10" w:rsidRDefault="00A92D10">
      <w:pPr>
        <w:rPr>
          <w:rFonts w:ascii="Times New Roman" w:hAnsi="Times New Roman" w:cs="Times New Roman"/>
          <w:sz w:val="32"/>
          <w:szCs w:val="32"/>
        </w:rPr>
      </w:pPr>
      <w:r>
        <w:rPr>
          <w:b/>
          <w:bCs/>
          <w:i/>
          <w:iCs/>
          <w:sz w:val="32"/>
          <w:szCs w:val="32"/>
        </w:rPr>
        <w:br w:type="page"/>
      </w:r>
    </w:p>
    <w:p w:rsidR="00272429" w:rsidRDefault="00697C3F" w:rsidP="00272429">
      <w:pPr>
        <w:pStyle w:val="32"/>
        <w:shd w:val="clear" w:color="auto" w:fill="auto"/>
        <w:tabs>
          <w:tab w:val="left" w:pos="1636"/>
        </w:tabs>
        <w:spacing w:before="0" w:after="0" w:line="276" w:lineRule="auto"/>
        <w:ind w:firstLine="0"/>
        <w:jc w:val="center"/>
        <w:rPr>
          <w:i w:val="0"/>
          <w:sz w:val="32"/>
          <w:szCs w:val="32"/>
        </w:rPr>
      </w:pPr>
      <w:r>
        <w:rPr>
          <w:i w:val="0"/>
          <w:sz w:val="32"/>
          <w:szCs w:val="32"/>
        </w:rPr>
        <w:lastRenderedPageBreak/>
        <w:t>РОЗДІЛ 2</w:t>
      </w:r>
      <w:r w:rsidR="00272429" w:rsidRPr="005A587B">
        <w:rPr>
          <w:i w:val="0"/>
          <w:sz w:val="32"/>
          <w:szCs w:val="32"/>
        </w:rPr>
        <w:t>. БІОБЕЗПЕКА І БІОЗАХИСТ НА ОБ</w:t>
      </w:r>
      <w:r w:rsidR="00272429">
        <w:rPr>
          <w:i w:val="0"/>
          <w:sz w:val="32"/>
          <w:szCs w:val="32"/>
        </w:rPr>
        <w:t>’</w:t>
      </w:r>
      <w:r w:rsidR="00272429" w:rsidRPr="005A587B">
        <w:rPr>
          <w:i w:val="0"/>
          <w:sz w:val="32"/>
          <w:szCs w:val="32"/>
        </w:rPr>
        <w:t>ЄКТАХ ВЕТСАННАГЛЯДУ ТА ОХОРОНА ДОВКІЛЛЯ</w:t>
      </w:r>
      <w:r w:rsidR="00272429">
        <w:rPr>
          <w:i w:val="0"/>
          <w:sz w:val="32"/>
          <w:szCs w:val="32"/>
        </w:rPr>
        <w:t xml:space="preserve"> </w:t>
      </w:r>
    </w:p>
    <w:p w:rsidR="00844A6C" w:rsidRDefault="00844A6C" w:rsidP="00272429">
      <w:pPr>
        <w:pStyle w:val="32"/>
        <w:shd w:val="clear" w:color="auto" w:fill="auto"/>
        <w:tabs>
          <w:tab w:val="left" w:pos="1636"/>
        </w:tabs>
        <w:spacing w:before="0" w:after="0" w:line="276" w:lineRule="auto"/>
        <w:ind w:firstLine="0"/>
        <w:jc w:val="center"/>
        <w:rPr>
          <w:i w:val="0"/>
          <w:sz w:val="32"/>
          <w:szCs w:val="32"/>
        </w:rPr>
      </w:pPr>
    </w:p>
    <w:p w:rsidR="00272429" w:rsidRPr="00844A6C" w:rsidRDefault="00272429" w:rsidP="00272429">
      <w:pPr>
        <w:pStyle w:val="32"/>
        <w:shd w:val="clear" w:color="auto" w:fill="auto"/>
        <w:tabs>
          <w:tab w:val="left" w:pos="1636"/>
        </w:tabs>
        <w:spacing w:before="0" w:after="0" w:line="276" w:lineRule="auto"/>
        <w:ind w:firstLine="0"/>
        <w:jc w:val="center"/>
        <w:rPr>
          <w:i w:val="0"/>
          <w:sz w:val="32"/>
          <w:szCs w:val="32"/>
        </w:rPr>
      </w:pPr>
      <w:r w:rsidRPr="008474C3">
        <w:rPr>
          <w:i w:val="0"/>
          <w:sz w:val="36"/>
          <w:szCs w:val="36"/>
        </w:rPr>
        <w:t xml:space="preserve"> </w:t>
      </w:r>
      <w:r w:rsidR="00697C3F" w:rsidRPr="00844A6C">
        <w:rPr>
          <w:i w:val="0"/>
          <w:sz w:val="32"/>
          <w:szCs w:val="32"/>
        </w:rPr>
        <w:t>2</w:t>
      </w:r>
      <w:r w:rsidRPr="00844A6C">
        <w:rPr>
          <w:i w:val="0"/>
          <w:sz w:val="32"/>
          <w:szCs w:val="32"/>
        </w:rPr>
        <w:t>.1.Заходи біобезпеки та біозахисту при виробництві тваринницької продукції</w:t>
      </w:r>
    </w:p>
    <w:p w:rsidR="00272429" w:rsidRPr="00AA2DF8" w:rsidRDefault="00272429" w:rsidP="00272429">
      <w:pPr>
        <w:pStyle w:val="32"/>
        <w:shd w:val="clear" w:color="auto" w:fill="auto"/>
        <w:spacing w:before="0" w:after="104" w:line="276" w:lineRule="auto"/>
        <w:ind w:firstLine="708"/>
        <w:rPr>
          <w:b w:val="0"/>
          <w:i w:val="0"/>
          <w:sz w:val="32"/>
          <w:szCs w:val="32"/>
        </w:rPr>
      </w:pPr>
      <w:r w:rsidRPr="00C84959">
        <w:rPr>
          <w:sz w:val="32"/>
          <w:szCs w:val="32"/>
        </w:rPr>
        <w:t>Загальні положення</w:t>
      </w:r>
      <w:r>
        <w:rPr>
          <w:b w:val="0"/>
          <w:i w:val="0"/>
          <w:iCs w:val="0"/>
          <w:sz w:val="32"/>
          <w:szCs w:val="32"/>
        </w:rPr>
        <w:t xml:space="preserve">. </w:t>
      </w:r>
      <w:r w:rsidRPr="00AA2DF8">
        <w:rPr>
          <w:b w:val="0"/>
          <w:i w:val="0"/>
          <w:sz w:val="32"/>
          <w:szCs w:val="32"/>
        </w:rPr>
        <w:t>Санітарний ремонт приміщень відрізняється від звичайного ремонту тим, що він проводиться на фермах, де були масові захворювання тварин, і супроводжується повною заміною дерев</w:t>
      </w:r>
      <w:r>
        <w:rPr>
          <w:b w:val="0"/>
          <w:i w:val="0"/>
          <w:sz w:val="32"/>
          <w:szCs w:val="32"/>
        </w:rPr>
        <w:t>’</w:t>
      </w:r>
      <w:r w:rsidRPr="00AA2DF8">
        <w:rPr>
          <w:b w:val="0"/>
          <w:i w:val="0"/>
          <w:sz w:val="32"/>
          <w:szCs w:val="32"/>
        </w:rPr>
        <w:t>яної підлоги, гнойових лотків, годівниць, кормових і гнойових проходів і ґрунту під ними на глибину не менше 25 см, з ретельним механічним очищенням захисних конструкцій приміщення, триразовою дезінфекцією. Він включається в план боротьби з інфекцією або іншими масовими захворюваннями і є невід</w:t>
      </w:r>
      <w:r>
        <w:rPr>
          <w:b w:val="0"/>
          <w:i w:val="0"/>
          <w:sz w:val="32"/>
          <w:szCs w:val="32"/>
        </w:rPr>
        <w:t>’</w:t>
      </w:r>
      <w:r w:rsidRPr="00AA2DF8">
        <w:rPr>
          <w:b w:val="0"/>
          <w:i w:val="0"/>
          <w:sz w:val="32"/>
          <w:szCs w:val="32"/>
        </w:rPr>
        <w:t>ємною частиною заходів щодо оздоровлення господарства.</w:t>
      </w:r>
    </w:p>
    <w:p w:rsidR="00272429" w:rsidRPr="002B3F72" w:rsidRDefault="00272429" w:rsidP="00272429">
      <w:pPr>
        <w:pStyle w:val="11"/>
        <w:spacing w:line="276" w:lineRule="auto"/>
        <w:ind w:left="20" w:right="20" w:firstLine="688"/>
        <w:jc w:val="both"/>
        <w:rPr>
          <w:sz w:val="32"/>
          <w:szCs w:val="32"/>
        </w:rPr>
      </w:pPr>
      <w:r w:rsidRPr="002B3F72">
        <w:rPr>
          <w:sz w:val="32"/>
          <w:szCs w:val="32"/>
        </w:rPr>
        <w:t>Мікроорганізми, накопичу</w:t>
      </w:r>
      <w:r>
        <w:rPr>
          <w:sz w:val="32"/>
          <w:szCs w:val="32"/>
        </w:rPr>
        <w:t>ючись під час тривалого утриман</w:t>
      </w:r>
      <w:r w:rsidRPr="002B3F72">
        <w:rPr>
          <w:sz w:val="32"/>
          <w:szCs w:val="32"/>
        </w:rPr>
        <w:t>ня худоби в стаціонарних приміщеннях із слабким санітарним захистом, особливо без дотримання санітарного принципу «Все вільно — все зайнято» і багаторазове пасажування через організм сприйнятливих тварин, посилює свої патогенні властивості і на фоні ослабленої природної резистентності організму тварин стає однією з основних причин як</w:t>
      </w:r>
      <w:r>
        <w:rPr>
          <w:sz w:val="32"/>
          <w:szCs w:val="32"/>
        </w:rPr>
        <w:t xml:space="preserve"> заразних (туберкульоз, бруцель</w:t>
      </w:r>
      <w:r w:rsidRPr="002B3F72">
        <w:rPr>
          <w:sz w:val="32"/>
          <w:szCs w:val="32"/>
        </w:rPr>
        <w:t xml:space="preserve">оз, сальмонельоз, пастерельоз, </w:t>
      </w:r>
      <w:r>
        <w:rPr>
          <w:sz w:val="32"/>
          <w:szCs w:val="32"/>
        </w:rPr>
        <w:t>кокцидіоз і ін.), так і незараз</w:t>
      </w:r>
      <w:r w:rsidRPr="002B3F72">
        <w:rPr>
          <w:sz w:val="32"/>
          <w:szCs w:val="32"/>
        </w:rPr>
        <w:t>них (диспепсії новонароджених, ендометрити і мастити маток, бронхопневмонії молодняку і</w:t>
      </w:r>
      <w:r>
        <w:rPr>
          <w:sz w:val="32"/>
          <w:szCs w:val="32"/>
        </w:rPr>
        <w:t xml:space="preserve"> ін.) захворювань. Тому оздоров</w:t>
      </w:r>
      <w:r w:rsidRPr="002B3F72">
        <w:rPr>
          <w:sz w:val="32"/>
          <w:szCs w:val="32"/>
        </w:rPr>
        <w:t>лення приміщення є важливою</w:t>
      </w:r>
      <w:r>
        <w:rPr>
          <w:sz w:val="32"/>
          <w:szCs w:val="32"/>
        </w:rPr>
        <w:t xml:space="preserve"> ланкою в ліквідації і профілак</w:t>
      </w:r>
      <w:r w:rsidRPr="002B3F72">
        <w:rPr>
          <w:sz w:val="32"/>
          <w:szCs w:val="32"/>
        </w:rPr>
        <w:t>тиці захворювань сільськогосподарських тварин.</w:t>
      </w:r>
    </w:p>
    <w:p w:rsidR="00272429" w:rsidRPr="002B3F72" w:rsidRDefault="00272429" w:rsidP="00272429">
      <w:pPr>
        <w:pStyle w:val="11"/>
        <w:spacing w:line="276" w:lineRule="auto"/>
        <w:ind w:left="20" w:right="20" w:firstLine="688"/>
        <w:jc w:val="both"/>
        <w:rPr>
          <w:sz w:val="32"/>
          <w:szCs w:val="32"/>
        </w:rPr>
      </w:pPr>
      <w:r w:rsidRPr="002B3F72">
        <w:rPr>
          <w:sz w:val="32"/>
          <w:szCs w:val="32"/>
        </w:rPr>
        <w:t>У тваринництві знезараж</w:t>
      </w:r>
      <w:r>
        <w:rPr>
          <w:sz w:val="32"/>
          <w:szCs w:val="32"/>
        </w:rPr>
        <w:t>ення приміщень, як правило, про</w:t>
      </w:r>
      <w:r w:rsidRPr="002B3F72">
        <w:rPr>
          <w:sz w:val="32"/>
          <w:szCs w:val="32"/>
        </w:rPr>
        <w:t>водиться за допомогою ретель</w:t>
      </w:r>
      <w:r>
        <w:rPr>
          <w:sz w:val="32"/>
          <w:szCs w:val="32"/>
        </w:rPr>
        <w:t>ної дезінфекції різними хімічни</w:t>
      </w:r>
      <w:r w:rsidRPr="002B3F72">
        <w:rPr>
          <w:sz w:val="32"/>
          <w:szCs w:val="32"/>
        </w:rPr>
        <w:t>ми сполуками вологим, аер</w:t>
      </w:r>
      <w:r>
        <w:rPr>
          <w:sz w:val="32"/>
          <w:szCs w:val="32"/>
        </w:rPr>
        <w:t>озольним або комбінованим спосо</w:t>
      </w:r>
      <w:r w:rsidRPr="002B3F72">
        <w:rPr>
          <w:sz w:val="32"/>
          <w:szCs w:val="32"/>
        </w:rPr>
        <w:t>бами після ретельного мех</w:t>
      </w:r>
      <w:r>
        <w:rPr>
          <w:sz w:val="32"/>
          <w:szCs w:val="32"/>
        </w:rPr>
        <w:t>анічного очищення приміщень, ви</w:t>
      </w:r>
      <w:r w:rsidRPr="002B3F72">
        <w:rPr>
          <w:sz w:val="32"/>
          <w:szCs w:val="32"/>
        </w:rPr>
        <w:t>гулів, прогонів та ін. Проте дані заходи не завжди ефективні. Навіть при ретельному проведенні дезінфекції частина мікроорганізмів в огороджуючих конструкціях (у щілинах підлоги і під ними, під годівницями і гной</w:t>
      </w:r>
      <w:r>
        <w:rPr>
          <w:sz w:val="32"/>
          <w:szCs w:val="32"/>
        </w:rPr>
        <w:t>овими жолобами, в тріщинах і по</w:t>
      </w:r>
      <w:r w:rsidRPr="002B3F72">
        <w:rPr>
          <w:sz w:val="32"/>
          <w:szCs w:val="32"/>
        </w:rPr>
        <w:t>рах будівельних матеріалів стін, о</w:t>
      </w:r>
      <w:r>
        <w:rPr>
          <w:sz w:val="32"/>
          <w:szCs w:val="32"/>
        </w:rPr>
        <w:t xml:space="preserve">пор, огорож та ін.) </w:t>
      </w:r>
      <w:r>
        <w:rPr>
          <w:sz w:val="32"/>
          <w:szCs w:val="32"/>
        </w:rPr>
        <w:lastRenderedPageBreak/>
        <w:t>залишаєть</w:t>
      </w:r>
      <w:r w:rsidRPr="002B3F72">
        <w:rPr>
          <w:sz w:val="32"/>
          <w:szCs w:val="32"/>
        </w:rPr>
        <w:t>ся життєздатною, зберігає свої патогенні властивості і загрожує тваринам.</w:t>
      </w:r>
    </w:p>
    <w:p w:rsidR="00272429" w:rsidRPr="002B3F72" w:rsidRDefault="00272429" w:rsidP="00272429">
      <w:pPr>
        <w:pStyle w:val="11"/>
        <w:spacing w:line="276" w:lineRule="auto"/>
        <w:ind w:left="20" w:right="20" w:firstLine="688"/>
        <w:jc w:val="both"/>
        <w:rPr>
          <w:sz w:val="32"/>
          <w:szCs w:val="32"/>
        </w:rPr>
      </w:pPr>
      <w:r w:rsidRPr="002B3F72">
        <w:rPr>
          <w:sz w:val="32"/>
          <w:szCs w:val="32"/>
        </w:rPr>
        <w:t>Для більш повного знище</w:t>
      </w:r>
      <w:r>
        <w:rPr>
          <w:sz w:val="32"/>
          <w:szCs w:val="32"/>
        </w:rPr>
        <w:t>ння мікроорганізмів в огороджую</w:t>
      </w:r>
      <w:r w:rsidRPr="002B3F72">
        <w:rPr>
          <w:sz w:val="32"/>
          <w:szCs w:val="32"/>
        </w:rPr>
        <w:t>чих конструкціях проводиться санітарний ремонт, який особливо важливий в господарствах, де є масов</w:t>
      </w:r>
      <w:r>
        <w:rPr>
          <w:sz w:val="32"/>
          <w:szCs w:val="32"/>
        </w:rPr>
        <w:t>і захворювання на диспеп</w:t>
      </w:r>
      <w:r w:rsidRPr="002B3F72">
        <w:rPr>
          <w:sz w:val="32"/>
          <w:szCs w:val="32"/>
        </w:rPr>
        <w:t xml:space="preserve">сію, бронхопневмонію, колібактеріоз, диплококоз, сальмонельоз, пастерельоз, еймеріоз, геогельмінтози, стійлові і кошарні інвазії, мастити, ендометрити, подерматити </w:t>
      </w:r>
      <w:r>
        <w:rPr>
          <w:sz w:val="32"/>
          <w:szCs w:val="32"/>
        </w:rPr>
        <w:t>та</w:t>
      </w:r>
      <w:r w:rsidRPr="002B3F72">
        <w:rPr>
          <w:sz w:val="32"/>
          <w:szCs w:val="32"/>
        </w:rPr>
        <w:t xml:space="preserve"> ін., а також на фермах, що підлягають оздоровленню від хронічних </w:t>
      </w:r>
      <w:r>
        <w:rPr>
          <w:sz w:val="32"/>
          <w:szCs w:val="32"/>
        </w:rPr>
        <w:t>інфекційних (ту</w:t>
      </w:r>
      <w:r w:rsidRPr="002B3F72">
        <w:rPr>
          <w:sz w:val="32"/>
          <w:szCs w:val="32"/>
        </w:rPr>
        <w:t>беркульоз, бруцельоз) захворювань.</w:t>
      </w:r>
    </w:p>
    <w:p w:rsidR="00272429" w:rsidRPr="002B3F72" w:rsidRDefault="00272429" w:rsidP="00272429">
      <w:pPr>
        <w:pStyle w:val="11"/>
        <w:spacing w:line="276" w:lineRule="auto"/>
        <w:ind w:left="20" w:right="20" w:firstLine="688"/>
        <w:jc w:val="both"/>
        <w:rPr>
          <w:b/>
          <w:sz w:val="32"/>
          <w:szCs w:val="32"/>
        </w:rPr>
      </w:pPr>
      <w:r w:rsidRPr="002B3F72">
        <w:rPr>
          <w:rStyle w:val="0pt"/>
          <w:b/>
          <w:sz w:val="32"/>
          <w:szCs w:val="32"/>
        </w:rPr>
        <w:t>Порядок робіт:</w:t>
      </w:r>
    </w:p>
    <w:p w:rsidR="00272429" w:rsidRDefault="00272429" w:rsidP="00272429">
      <w:pPr>
        <w:pStyle w:val="11"/>
        <w:spacing w:line="276" w:lineRule="auto"/>
        <w:ind w:left="20" w:right="20" w:firstLine="688"/>
        <w:jc w:val="both"/>
        <w:rPr>
          <w:sz w:val="32"/>
          <w:szCs w:val="32"/>
        </w:rPr>
      </w:pPr>
      <w:r w:rsidRPr="002B3F72">
        <w:rPr>
          <w:sz w:val="32"/>
          <w:szCs w:val="32"/>
        </w:rPr>
        <w:t>1) перед початком ремонту все устаткування і інвентар виноситься з примі</w:t>
      </w:r>
      <w:r>
        <w:rPr>
          <w:sz w:val="32"/>
          <w:szCs w:val="32"/>
        </w:rPr>
        <w:t>щення і під керівництвом ветери</w:t>
      </w:r>
      <w:r w:rsidRPr="002B3F72">
        <w:rPr>
          <w:sz w:val="32"/>
          <w:szCs w:val="32"/>
        </w:rPr>
        <w:t>нарних фахівців ретельно дезінфікується засобами і в режимах, рекомендованих інструкцією</w:t>
      </w:r>
      <w:r>
        <w:rPr>
          <w:sz w:val="32"/>
          <w:szCs w:val="32"/>
        </w:rPr>
        <w:t xml:space="preserve"> по проведенню ветеринарної дез</w:t>
      </w:r>
      <w:r w:rsidRPr="002B3F72">
        <w:rPr>
          <w:sz w:val="32"/>
          <w:szCs w:val="32"/>
        </w:rPr>
        <w:t>інфекції при захворюванні, по якому неблагополучна ферма;</w:t>
      </w:r>
    </w:p>
    <w:p w:rsidR="00272429" w:rsidRDefault="00272429" w:rsidP="00272429">
      <w:pPr>
        <w:pStyle w:val="11"/>
        <w:spacing w:line="276" w:lineRule="auto"/>
        <w:ind w:left="20" w:right="20" w:firstLine="688"/>
        <w:jc w:val="both"/>
        <w:rPr>
          <w:sz w:val="32"/>
          <w:szCs w:val="32"/>
        </w:rPr>
      </w:pPr>
      <w:r>
        <w:rPr>
          <w:sz w:val="32"/>
          <w:szCs w:val="32"/>
        </w:rPr>
        <w:t>2)</w:t>
      </w:r>
      <w:r w:rsidRPr="002B3F72">
        <w:rPr>
          <w:sz w:val="32"/>
          <w:szCs w:val="32"/>
        </w:rPr>
        <w:t xml:space="preserve"> після видалення з приміще</w:t>
      </w:r>
      <w:r>
        <w:rPr>
          <w:sz w:val="32"/>
          <w:szCs w:val="32"/>
        </w:rPr>
        <w:t>ння тварин, устаткування, інвен</w:t>
      </w:r>
      <w:r w:rsidRPr="002B3F72">
        <w:rPr>
          <w:sz w:val="32"/>
          <w:szCs w:val="32"/>
        </w:rPr>
        <w:t>тарю і відключення електрое</w:t>
      </w:r>
      <w:r>
        <w:rPr>
          <w:sz w:val="32"/>
          <w:szCs w:val="32"/>
        </w:rPr>
        <w:t>нергії проводять першу дезінфек</w:t>
      </w:r>
      <w:r w:rsidRPr="002B3F72">
        <w:rPr>
          <w:sz w:val="32"/>
          <w:szCs w:val="32"/>
        </w:rPr>
        <w:t xml:space="preserve">цію зверху вниз всіх огороджувальних конструкцій: стелі, стін, вікон, воріт, опорних колон, перегородок, годівниць, напувалок, стійл, кліток, станків, підлоги, гнойових лотків, транспортерів, внутрішніх стаціонарних машин і механізмів. Після зрошування дезрозчином приміщення закривають (герметизують) мінімум на 3 години </w:t>
      </w:r>
      <w:r>
        <w:rPr>
          <w:sz w:val="32"/>
          <w:szCs w:val="32"/>
        </w:rPr>
        <w:t>або на час, вказаний у відповід</w:t>
      </w:r>
      <w:r w:rsidRPr="002B3F72">
        <w:rPr>
          <w:sz w:val="32"/>
          <w:szCs w:val="32"/>
        </w:rPr>
        <w:t>них інструкціях, але з таким розрахунком, щоб забезпечити повне зволоження не тільки всіх конструкцій, але і гною, що залишився, підстилки і залишків корму на всю їх товщину</w:t>
      </w:r>
      <w:r w:rsidR="00DE42C0">
        <w:rPr>
          <w:sz w:val="32"/>
          <w:szCs w:val="32"/>
        </w:rPr>
        <w:t xml:space="preserve"> (рис.</w:t>
      </w:r>
      <w:r w:rsidR="00844A6C">
        <w:rPr>
          <w:sz w:val="32"/>
          <w:szCs w:val="32"/>
        </w:rPr>
        <w:t xml:space="preserve"> 36</w:t>
      </w:r>
      <w:r w:rsidR="00DE42C0">
        <w:rPr>
          <w:sz w:val="32"/>
          <w:szCs w:val="32"/>
        </w:rPr>
        <w:t>)</w:t>
      </w:r>
      <w:r w:rsidRPr="002B3F72">
        <w:rPr>
          <w:sz w:val="32"/>
          <w:szCs w:val="32"/>
        </w:rPr>
        <w:t>. Цю роботу краще робити у післ</w:t>
      </w:r>
      <w:r>
        <w:rPr>
          <w:sz w:val="32"/>
          <w:szCs w:val="32"/>
        </w:rPr>
        <w:t>яобідній час, щоб приміщення за</w:t>
      </w:r>
      <w:r w:rsidRPr="002B3F72">
        <w:rPr>
          <w:sz w:val="32"/>
          <w:szCs w:val="32"/>
        </w:rPr>
        <w:t xml:space="preserve">лишалося </w:t>
      </w:r>
    </w:p>
    <w:p w:rsidR="00451C7D" w:rsidRPr="00451C7D" w:rsidRDefault="00451C7D" w:rsidP="00272429">
      <w:pPr>
        <w:pStyle w:val="11"/>
        <w:spacing w:line="276" w:lineRule="auto"/>
        <w:ind w:left="20" w:right="20" w:firstLine="688"/>
        <w:jc w:val="both"/>
        <w:rPr>
          <w:sz w:val="16"/>
          <w:szCs w:val="16"/>
        </w:rPr>
      </w:pPr>
    </w:p>
    <w:p w:rsidR="00DE42C0" w:rsidRDefault="00DE42C0" w:rsidP="00DE42C0">
      <w:pPr>
        <w:pStyle w:val="11"/>
        <w:spacing w:line="276" w:lineRule="auto"/>
        <w:ind w:right="20" w:firstLine="0"/>
        <w:jc w:val="both"/>
        <w:rPr>
          <w:sz w:val="32"/>
          <w:szCs w:val="32"/>
        </w:rPr>
      </w:pPr>
      <w:r>
        <w:rPr>
          <w:sz w:val="32"/>
          <w:szCs w:val="32"/>
        </w:rPr>
        <w:t xml:space="preserve">    </w:t>
      </w:r>
      <w:r w:rsidR="00844A6C">
        <w:rPr>
          <w:sz w:val="32"/>
          <w:szCs w:val="32"/>
        </w:rPr>
        <w:t xml:space="preserve"> </w:t>
      </w:r>
      <w:r>
        <w:rPr>
          <w:sz w:val="32"/>
          <w:szCs w:val="32"/>
        </w:rPr>
        <w:t xml:space="preserve"> </w:t>
      </w:r>
      <w:r>
        <w:rPr>
          <w:noProof/>
          <w:lang w:eastAsia="uk-UA"/>
        </w:rPr>
        <w:drawing>
          <wp:inline distT="0" distB="0" distL="0" distR="0" wp14:anchorId="4D9AED1E" wp14:editId="4B8784FE">
            <wp:extent cx="2649778" cy="1566306"/>
            <wp:effectExtent l="0" t="0" r="0" b="0"/>
            <wp:docPr id="263" name="Рисунок 263" descr="Пінна технологія для очищення тваринницьких приміщен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Пінна технологія для очищення тваринницьких приміщень"/>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2649778" cy="1566306"/>
                    </a:xfrm>
                    <a:prstGeom prst="rect">
                      <a:avLst/>
                    </a:prstGeom>
                    <a:noFill/>
                    <a:ln>
                      <a:noFill/>
                    </a:ln>
                  </pic:spPr>
                </pic:pic>
              </a:graphicData>
            </a:graphic>
          </wp:inline>
        </w:drawing>
      </w:r>
      <w:r>
        <w:rPr>
          <w:sz w:val="32"/>
          <w:szCs w:val="32"/>
        </w:rPr>
        <w:t xml:space="preserve">              </w:t>
      </w:r>
      <w:r>
        <w:rPr>
          <w:noProof/>
          <w:lang w:eastAsia="uk-UA"/>
        </w:rPr>
        <w:drawing>
          <wp:inline distT="0" distB="0" distL="0" distR="0" wp14:anchorId="2905F019" wp14:editId="63D8B12B">
            <wp:extent cx="2466575" cy="1559173"/>
            <wp:effectExtent l="0" t="0" r="0" b="0"/>
            <wp:docPr id="269" name="Рисунок 269" descr="Правильно удалять наво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Правильно удалять навоз"/>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2499638" cy="1580073"/>
                    </a:xfrm>
                    <a:prstGeom prst="rect">
                      <a:avLst/>
                    </a:prstGeom>
                    <a:noFill/>
                    <a:ln>
                      <a:noFill/>
                    </a:ln>
                  </pic:spPr>
                </pic:pic>
              </a:graphicData>
            </a:graphic>
          </wp:inline>
        </w:drawing>
      </w:r>
    </w:p>
    <w:p w:rsidR="00DE42C0" w:rsidRPr="001D3FFF" w:rsidRDefault="00DE42C0" w:rsidP="00DE42C0">
      <w:pPr>
        <w:pStyle w:val="11"/>
        <w:spacing w:line="276" w:lineRule="auto"/>
        <w:ind w:left="20" w:right="20" w:firstLine="688"/>
        <w:jc w:val="center"/>
        <w:rPr>
          <w:sz w:val="28"/>
          <w:szCs w:val="28"/>
        </w:rPr>
      </w:pPr>
      <w:r w:rsidRPr="001D3FFF">
        <w:rPr>
          <w:sz w:val="28"/>
          <w:szCs w:val="28"/>
        </w:rPr>
        <w:t xml:space="preserve">Рис. </w:t>
      </w:r>
      <w:r w:rsidR="00844A6C" w:rsidRPr="001D3FFF">
        <w:rPr>
          <w:sz w:val="28"/>
          <w:szCs w:val="28"/>
        </w:rPr>
        <w:t>36</w:t>
      </w:r>
      <w:r w:rsidRPr="001D3FFF">
        <w:rPr>
          <w:sz w:val="28"/>
          <w:szCs w:val="28"/>
        </w:rPr>
        <w:t xml:space="preserve"> . </w:t>
      </w:r>
      <w:r w:rsidR="00127235" w:rsidRPr="001D3FFF">
        <w:rPr>
          <w:sz w:val="28"/>
          <w:szCs w:val="28"/>
        </w:rPr>
        <w:t>Способи о</w:t>
      </w:r>
      <w:r w:rsidRPr="001D3FFF">
        <w:rPr>
          <w:sz w:val="28"/>
          <w:szCs w:val="28"/>
        </w:rPr>
        <w:t>чищення тваринницьких приміщень</w:t>
      </w:r>
    </w:p>
    <w:p w:rsidR="00844A6C" w:rsidRDefault="00451C7D" w:rsidP="00844A6C">
      <w:pPr>
        <w:pStyle w:val="11"/>
        <w:spacing w:line="276" w:lineRule="auto"/>
        <w:ind w:left="20" w:right="20" w:firstLine="0"/>
        <w:jc w:val="both"/>
        <w:rPr>
          <w:sz w:val="32"/>
          <w:szCs w:val="32"/>
        </w:rPr>
      </w:pPr>
      <w:r>
        <w:rPr>
          <w:sz w:val="32"/>
          <w:szCs w:val="32"/>
        </w:rPr>
        <w:br/>
      </w:r>
      <w:r w:rsidR="00844A6C" w:rsidRPr="002B3F72">
        <w:rPr>
          <w:sz w:val="32"/>
          <w:szCs w:val="32"/>
        </w:rPr>
        <w:lastRenderedPageBreak/>
        <w:t>закритим на всю н</w:t>
      </w:r>
      <w:r w:rsidR="00844A6C">
        <w:rPr>
          <w:sz w:val="32"/>
          <w:szCs w:val="32"/>
        </w:rPr>
        <w:t>іч, а наступні роботи по очищен</w:t>
      </w:r>
      <w:r w:rsidR="00844A6C" w:rsidRPr="002B3F72">
        <w:rPr>
          <w:sz w:val="32"/>
          <w:szCs w:val="32"/>
        </w:rPr>
        <w:t>ню починати зранку;</w:t>
      </w:r>
    </w:p>
    <w:p w:rsidR="00272429" w:rsidRPr="002B3F72" w:rsidRDefault="00844A6C" w:rsidP="00272429">
      <w:pPr>
        <w:pStyle w:val="11"/>
        <w:tabs>
          <w:tab w:val="left" w:pos="284"/>
        </w:tabs>
        <w:spacing w:line="276" w:lineRule="auto"/>
        <w:ind w:right="20" w:firstLine="0"/>
        <w:jc w:val="both"/>
        <w:rPr>
          <w:sz w:val="32"/>
          <w:szCs w:val="32"/>
        </w:rPr>
      </w:pPr>
      <w:r>
        <w:rPr>
          <w:sz w:val="32"/>
          <w:szCs w:val="32"/>
        </w:rPr>
        <w:tab/>
      </w:r>
      <w:r>
        <w:rPr>
          <w:sz w:val="32"/>
          <w:szCs w:val="32"/>
        </w:rPr>
        <w:tab/>
      </w:r>
      <w:r w:rsidR="00272429">
        <w:rPr>
          <w:sz w:val="32"/>
          <w:szCs w:val="32"/>
        </w:rPr>
        <w:t xml:space="preserve">3) </w:t>
      </w:r>
      <w:r w:rsidR="00272429" w:rsidRPr="002B3F72">
        <w:rPr>
          <w:sz w:val="32"/>
          <w:szCs w:val="32"/>
        </w:rPr>
        <w:t>після дезінфекції і витри</w:t>
      </w:r>
      <w:r w:rsidR="00272429">
        <w:rPr>
          <w:sz w:val="32"/>
          <w:szCs w:val="32"/>
        </w:rPr>
        <w:t>мування приміщення закритим пев</w:t>
      </w:r>
      <w:r w:rsidR="00272429" w:rsidRPr="002B3F72">
        <w:rPr>
          <w:sz w:val="32"/>
          <w:szCs w:val="32"/>
        </w:rPr>
        <w:t>ний час, його провітрюють і п</w:t>
      </w:r>
      <w:r w:rsidR="00272429">
        <w:rPr>
          <w:sz w:val="32"/>
          <w:szCs w:val="32"/>
        </w:rPr>
        <w:t>роводять ретельне механічне очи</w:t>
      </w:r>
      <w:r w:rsidR="00272429" w:rsidRPr="002B3F72">
        <w:rPr>
          <w:sz w:val="32"/>
          <w:szCs w:val="32"/>
        </w:rPr>
        <w:t xml:space="preserve">щення від гною, залишків підстилки і кормів, які вивозять до біотермічних ям, уникаючи </w:t>
      </w:r>
      <w:r w:rsidR="00272429">
        <w:rPr>
          <w:sz w:val="32"/>
          <w:szCs w:val="32"/>
        </w:rPr>
        <w:t>розсіювання їх по здоровій тери</w:t>
      </w:r>
      <w:r w:rsidR="00272429" w:rsidRPr="002B3F72">
        <w:rPr>
          <w:sz w:val="32"/>
          <w:szCs w:val="32"/>
        </w:rPr>
        <w:t>торії, або спалюють у відведених для цього місцях. Необхідно дотримуватися санітарного</w:t>
      </w:r>
      <w:r w:rsidR="00272429">
        <w:rPr>
          <w:sz w:val="32"/>
          <w:szCs w:val="32"/>
        </w:rPr>
        <w:t xml:space="preserve"> правила найменшого маніпулюван</w:t>
      </w:r>
      <w:r w:rsidR="00272429" w:rsidRPr="002B3F72">
        <w:rPr>
          <w:sz w:val="32"/>
          <w:szCs w:val="32"/>
        </w:rPr>
        <w:t>ня із зараженими матеріалами під час їх знищення і утилізації. Після цього шкребками, щітками або мітлами, зволоженими дезінфікуючими розчинами, видал</w:t>
      </w:r>
      <w:r w:rsidR="00697C3F">
        <w:rPr>
          <w:sz w:val="32"/>
          <w:szCs w:val="32"/>
        </w:rPr>
        <w:t>яють пил, павутину, прилип</w:t>
      </w:r>
      <w:r w:rsidR="00272429" w:rsidRPr="002B3F72">
        <w:rPr>
          <w:sz w:val="32"/>
          <w:szCs w:val="32"/>
        </w:rPr>
        <w:t>лий корм та інші забруднення спо</w:t>
      </w:r>
      <w:r w:rsidR="00697C3F">
        <w:rPr>
          <w:sz w:val="32"/>
          <w:szCs w:val="32"/>
        </w:rPr>
        <w:t>чатку зверху (зі стелі, світиль</w:t>
      </w:r>
      <w:r w:rsidR="00272429" w:rsidRPr="002B3F72">
        <w:rPr>
          <w:sz w:val="32"/>
          <w:szCs w:val="32"/>
        </w:rPr>
        <w:t>ників, повітропроводів, стін, вікон, перегородок, стовпів), а потім внизу (з годівниць, напувалок і т.д.). Особливу увагу звертають на очищення нижніх частин ст</w:t>
      </w:r>
      <w:r w:rsidR="00272429">
        <w:rPr>
          <w:sz w:val="32"/>
          <w:szCs w:val="32"/>
        </w:rPr>
        <w:t>ін і огорож, а також кутів, заг</w:t>
      </w:r>
      <w:r w:rsidR="00272429" w:rsidRPr="002B3F72">
        <w:rPr>
          <w:sz w:val="32"/>
          <w:szCs w:val="32"/>
        </w:rPr>
        <w:t>либлень, розломів і щілин. Застарілі забруднення зішкрібають кельмами, скребками або ж</w:t>
      </w:r>
      <w:r w:rsidR="00272429">
        <w:rPr>
          <w:sz w:val="32"/>
          <w:szCs w:val="32"/>
        </w:rPr>
        <w:t>орсткими дротяними щітками і ре</w:t>
      </w:r>
      <w:r w:rsidR="00272429" w:rsidRPr="002B3F72">
        <w:rPr>
          <w:sz w:val="32"/>
          <w:szCs w:val="32"/>
        </w:rPr>
        <w:t>тельно змивають струменем гарячого розчину кальцинованої соди, ефективніше — під тиском. Робітники, що виконують механічне очищення, повинні</w:t>
      </w:r>
      <w:r w:rsidR="00272429">
        <w:rPr>
          <w:sz w:val="32"/>
          <w:szCs w:val="32"/>
        </w:rPr>
        <w:t xml:space="preserve"> бути проінструктовані про захо</w:t>
      </w:r>
      <w:r w:rsidR="00272429" w:rsidRPr="002B3F72">
        <w:rPr>
          <w:sz w:val="32"/>
          <w:szCs w:val="32"/>
        </w:rPr>
        <w:t>ди особистої безпеки;</w:t>
      </w:r>
    </w:p>
    <w:p w:rsidR="000E0DCC" w:rsidRPr="002B3F72" w:rsidRDefault="00272429" w:rsidP="000E0DCC">
      <w:pPr>
        <w:pStyle w:val="11"/>
        <w:tabs>
          <w:tab w:val="left" w:pos="284"/>
        </w:tabs>
        <w:spacing w:line="276" w:lineRule="auto"/>
        <w:ind w:right="20" w:firstLine="0"/>
        <w:jc w:val="both"/>
        <w:rPr>
          <w:sz w:val="32"/>
          <w:szCs w:val="32"/>
        </w:rPr>
      </w:pPr>
      <w:r>
        <w:rPr>
          <w:sz w:val="32"/>
          <w:szCs w:val="32"/>
        </w:rPr>
        <w:tab/>
      </w:r>
      <w:r>
        <w:rPr>
          <w:sz w:val="32"/>
          <w:szCs w:val="32"/>
        </w:rPr>
        <w:tab/>
        <w:t>4)</w:t>
      </w:r>
      <w:r w:rsidRPr="002B3F72">
        <w:rPr>
          <w:sz w:val="32"/>
          <w:szCs w:val="32"/>
        </w:rPr>
        <w:t xml:space="preserve"> після механічного очищення приміщення піддають другій дезінфекції тим же розчином</w:t>
      </w:r>
      <w:r>
        <w:rPr>
          <w:sz w:val="32"/>
          <w:szCs w:val="32"/>
        </w:rPr>
        <w:t>, що і при першій, щільно закри</w:t>
      </w:r>
      <w:r w:rsidR="00697C3F">
        <w:rPr>
          <w:sz w:val="32"/>
          <w:szCs w:val="32"/>
        </w:rPr>
        <w:t>вають і витримують протягом 3-</w:t>
      </w:r>
      <w:r w:rsidRPr="002B3F72">
        <w:rPr>
          <w:sz w:val="32"/>
          <w:szCs w:val="32"/>
        </w:rPr>
        <w:t>12 годин</w:t>
      </w:r>
      <w:r w:rsidR="000E0DCC">
        <w:rPr>
          <w:sz w:val="32"/>
          <w:szCs w:val="32"/>
        </w:rPr>
        <w:t>;</w:t>
      </w:r>
    </w:p>
    <w:p w:rsidR="00272429" w:rsidRPr="002B3F72" w:rsidRDefault="00272429" w:rsidP="00272429">
      <w:pPr>
        <w:pStyle w:val="11"/>
        <w:tabs>
          <w:tab w:val="left" w:pos="284"/>
        </w:tabs>
        <w:spacing w:line="276" w:lineRule="auto"/>
        <w:ind w:right="20" w:firstLine="0"/>
        <w:jc w:val="both"/>
        <w:rPr>
          <w:sz w:val="32"/>
          <w:szCs w:val="32"/>
        </w:rPr>
      </w:pPr>
      <w:r>
        <w:rPr>
          <w:sz w:val="32"/>
          <w:szCs w:val="32"/>
        </w:rPr>
        <w:tab/>
      </w:r>
      <w:r>
        <w:rPr>
          <w:sz w:val="32"/>
          <w:szCs w:val="32"/>
        </w:rPr>
        <w:tab/>
        <w:t>5)</w:t>
      </w:r>
      <w:r w:rsidRPr="002B3F72">
        <w:rPr>
          <w:sz w:val="32"/>
          <w:szCs w:val="32"/>
        </w:rPr>
        <w:t xml:space="preserve"> ремонтні роботи по</w:t>
      </w:r>
      <w:r>
        <w:rPr>
          <w:sz w:val="32"/>
          <w:szCs w:val="32"/>
        </w:rPr>
        <w:t>чинають після провітрювання при</w:t>
      </w:r>
      <w:r w:rsidRPr="002B3F72">
        <w:rPr>
          <w:sz w:val="32"/>
          <w:szCs w:val="32"/>
        </w:rPr>
        <w:t>міщення. Виставляють віконні ра</w:t>
      </w:r>
      <w:r>
        <w:rPr>
          <w:sz w:val="32"/>
          <w:szCs w:val="32"/>
        </w:rPr>
        <w:t>ми, двері, хвірточки, знімні го</w:t>
      </w:r>
      <w:r w:rsidRPr="002B3F72">
        <w:rPr>
          <w:sz w:val="32"/>
          <w:szCs w:val="32"/>
        </w:rPr>
        <w:t>дівниці і перегородки, піднімають дерев</w:t>
      </w:r>
      <w:r>
        <w:rPr>
          <w:sz w:val="32"/>
          <w:szCs w:val="32"/>
        </w:rPr>
        <w:t>’</w:t>
      </w:r>
      <w:r w:rsidRPr="002B3F72">
        <w:rPr>
          <w:sz w:val="32"/>
          <w:szCs w:val="32"/>
        </w:rPr>
        <w:t>яну підлогу і гнойові лотки, дерев</w:t>
      </w:r>
      <w:r>
        <w:rPr>
          <w:sz w:val="32"/>
          <w:szCs w:val="32"/>
        </w:rPr>
        <w:t>’</w:t>
      </w:r>
      <w:r w:rsidRPr="002B3F72">
        <w:rPr>
          <w:sz w:val="32"/>
          <w:szCs w:val="32"/>
        </w:rPr>
        <w:t>яні проходи і оглядові естакади. Придатні для використання дошки та бру</w:t>
      </w:r>
      <w:r>
        <w:rPr>
          <w:sz w:val="32"/>
          <w:szCs w:val="32"/>
        </w:rPr>
        <w:t>си знову миють дезрозчином, очи</w:t>
      </w:r>
      <w:r w:rsidRPr="002B3F72">
        <w:rPr>
          <w:sz w:val="32"/>
          <w:szCs w:val="32"/>
        </w:rPr>
        <w:t xml:space="preserve">щають від залишків грунту </w:t>
      </w:r>
      <w:r>
        <w:rPr>
          <w:sz w:val="32"/>
          <w:szCs w:val="32"/>
        </w:rPr>
        <w:t>і гною, висушують, а потім зану</w:t>
      </w:r>
      <w:r w:rsidRPr="002B3F72">
        <w:rPr>
          <w:sz w:val="32"/>
          <w:szCs w:val="32"/>
        </w:rPr>
        <w:t>рюють в спеціальні великі чани або бетоновані ями, заповнені дезрозчином. Тільки після цього їх можна використовувати для ремонту господарських споруд або приміщень для худоби на відгодівлі. Категорично заборонено повторне використання цих будматеріалів для ремонту пологових відділень, профілакторіїв телятників, маточників і скотних дворів репродукторних ферм. Дошки та інші дерев</w:t>
      </w:r>
      <w:r>
        <w:rPr>
          <w:sz w:val="32"/>
          <w:szCs w:val="32"/>
        </w:rPr>
        <w:t>’</w:t>
      </w:r>
      <w:r w:rsidRPr="002B3F72">
        <w:rPr>
          <w:sz w:val="32"/>
          <w:szCs w:val="32"/>
        </w:rPr>
        <w:t>яні кон</w:t>
      </w:r>
      <w:r>
        <w:rPr>
          <w:sz w:val="32"/>
          <w:szCs w:val="32"/>
        </w:rPr>
        <w:t>струкції приміщень, де утримува</w:t>
      </w:r>
      <w:r w:rsidRPr="002B3F72">
        <w:rPr>
          <w:sz w:val="32"/>
          <w:szCs w:val="32"/>
        </w:rPr>
        <w:t xml:space="preserve">лась туберкульозна і бруцельозна худоба, спалюють на пожежобезпечній відстані від ферм. Категорично забороняється використовувати їх як </w:t>
      </w:r>
      <w:r w:rsidRPr="002B3F72">
        <w:rPr>
          <w:sz w:val="32"/>
          <w:szCs w:val="32"/>
        </w:rPr>
        <w:lastRenderedPageBreak/>
        <w:t>дрова для опалюванні печей в населених пунктах і на будь-які інші господарські потреби, наприклад, виготовлення огорож, перекриття для складування грубих кормів, транспортних засобів тощо;</w:t>
      </w:r>
    </w:p>
    <w:p w:rsidR="00272429" w:rsidRPr="002B3F72" w:rsidRDefault="00272429" w:rsidP="00272429">
      <w:pPr>
        <w:pStyle w:val="11"/>
        <w:tabs>
          <w:tab w:val="left" w:pos="284"/>
        </w:tabs>
        <w:spacing w:line="276" w:lineRule="auto"/>
        <w:ind w:right="20" w:firstLine="0"/>
        <w:jc w:val="both"/>
        <w:rPr>
          <w:sz w:val="32"/>
          <w:szCs w:val="32"/>
        </w:rPr>
      </w:pPr>
      <w:r>
        <w:rPr>
          <w:sz w:val="32"/>
          <w:szCs w:val="32"/>
        </w:rPr>
        <w:tab/>
      </w:r>
      <w:r>
        <w:rPr>
          <w:sz w:val="32"/>
          <w:szCs w:val="32"/>
        </w:rPr>
        <w:tab/>
        <w:t>6)</w:t>
      </w:r>
      <w:r w:rsidRPr="002B3F72">
        <w:rPr>
          <w:sz w:val="32"/>
          <w:szCs w:val="32"/>
        </w:rPr>
        <w:t xml:space="preserve"> верхній шар землі з-під зн</w:t>
      </w:r>
      <w:r>
        <w:rPr>
          <w:sz w:val="32"/>
          <w:szCs w:val="32"/>
        </w:rPr>
        <w:t>ятої підлоги перекопують на гли</w:t>
      </w:r>
      <w:r w:rsidRPr="002B3F72">
        <w:rPr>
          <w:sz w:val="32"/>
          <w:szCs w:val="32"/>
        </w:rPr>
        <w:t xml:space="preserve">бину не менше 25 см, перемішують з сухим хлорним вапном, що містить не менше 25 </w:t>
      </w:r>
      <w:r w:rsidRPr="002B3F72">
        <w:rPr>
          <w:rStyle w:val="0pt"/>
          <w:sz w:val="32"/>
          <w:szCs w:val="32"/>
        </w:rPr>
        <w:t>%</w:t>
      </w:r>
      <w:r w:rsidRPr="002B3F72">
        <w:rPr>
          <w:sz w:val="32"/>
          <w:szCs w:val="32"/>
        </w:rPr>
        <w:t xml:space="preserve"> активного хлору (із розрахунку 5 кг вапна на 1 м</w:t>
      </w:r>
      <w:r w:rsidRPr="002B3F72">
        <w:rPr>
          <w:sz w:val="32"/>
          <w:szCs w:val="32"/>
          <w:vertAlign w:val="superscript"/>
        </w:rPr>
        <w:t>2</w:t>
      </w:r>
      <w:r w:rsidRPr="002B3F72">
        <w:rPr>
          <w:sz w:val="32"/>
          <w:szCs w:val="32"/>
        </w:rPr>
        <w:t xml:space="preserve"> площ</w:t>
      </w:r>
      <w:r>
        <w:rPr>
          <w:sz w:val="32"/>
          <w:szCs w:val="32"/>
        </w:rPr>
        <w:t>і), зволожують водою і після 12-</w:t>
      </w:r>
      <w:r w:rsidRPr="002B3F72">
        <w:rPr>
          <w:sz w:val="32"/>
          <w:szCs w:val="32"/>
        </w:rPr>
        <w:t>24-годинної витримки вивозять в спеціально відведене, недоступне для тварин місце, обладнане по типу несибіркового скотомогильника. При цьому вживаються заходи по попередженню розсіювання обробленого ґрунту;</w:t>
      </w:r>
    </w:p>
    <w:p w:rsidR="00272429" w:rsidRPr="002B3F72" w:rsidRDefault="00272429" w:rsidP="00272429">
      <w:pPr>
        <w:pStyle w:val="11"/>
        <w:tabs>
          <w:tab w:val="left" w:pos="284"/>
        </w:tabs>
        <w:spacing w:line="276" w:lineRule="auto"/>
        <w:ind w:right="20" w:firstLine="0"/>
        <w:jc w:val="both"/>
        <w:rPr>
          <w:sz w:val="32"/>
          <w:szCs w:val="32"/>
        </w:rPr>
      </w:pPr>
      <w:r>
        <w:rPr>
          <w:sz w:val="32"/>
          <w:szCs w:val="32"/>
        </w:rPr>
        <w:tab/>
      </w:r>
      <w:r>
        <w:rPr>
          <w:sz w:val="32"/>
          <w:szCs w:val="32"/>
        </w:rPr>
        <w:tab/>
        <w:t>7)</w:t>
      </w:r>
      <w:r w:rsidRPr="002B3F72">
        <w:rPr>
          <w:sz w:val="32"/>
          <w:szCs w:val="32"/>
        </w:rPr>
        <w:t xml:space="preserve"> замість прибраного ґрунту в приміщення завозять червону глину, ретельно утрамбовують її і приступають до настилу нової підлоги. Санітарно-гігієнічними вимогами передбачаються лаги, на які закріплюються дошки п</w:t>
      </w:r>
      <w:r>
        <w:rPr>
          <w:sz w:val="32"/>
          <w:szCs w:val="32"/>
        </w:rPr>
        <w:t>ідлоги, повністю занурювати (за</w:t>
      </w:r>
      <w:r w:rsidRPr="002B3F72">
        <w:rPr>
          <w:sz w:val="32"/>
          <w:szCs w:val="32"/>
        </w:rPr>
        <w:t>топляти) у густому шарі глини, а дошки підлоги укладати на подушку, що утворилася, заздалегідь залиту густим глиняним розчином так, щоб між гли</w:t>
      </w:r>
      <w:r>
        <w:rPr>
          <w:sz w:val="32"/>
          <w:szCs w:val="32"/>
        </w:rPr>
        <w:t>ною і підлогою не утворилося по</w:t>
      </w:r>
      <w:r w:rsidRPr="002B3F72">
        <w:rPr>
          <w:sz w:val="32"/>
          <w:szCs w:val="32"/>
        </w:rPr>
        <w:t>рожньої або повітряної раковини, а щілини між дошками були заповнені видавленим з-під них глиняним розчином. Відсутність повітряного прошарку між підлогою і глиняним замком перешкоджає накопиченню під під</w:t>
      </w:r>
      <w:r>
        <w:rPr>
          <w:sz w:val="32"/>
          <w:szCs w:val="32"/>
        </w:rPr>
        <w:t>логою гнойової рідини, мікрофло</w:t>
      </w:r>
      <w:r w:rsidRPr="002B3F72">
        <w:rPr>
          <w:sz w:val="32"/>
          <w:szCs w:val="32"/>
        </w:rPr>
        <w:t>ри, цист найпростіших, яєць гельмінтів і є надійним гарантом профілактики захворювань, пов</w:t>
      </w:r>
      <w:r>
        <w:rPr>
          <w:sz w:val="32"/>
          <w:szCs w:val="32"/>
        </w:rPr>
        <w:t>’</w:t>
      </w:r>
      <w:r w:rsidRPr="002B3F72">
        <w:rPr>
          <w:sz w:val="32"/>
          <w:szCs w:val="32"/>
        </w:rPr>
        <w:t>язаних з накопиченням аміаку в повітрі, інфікованого і інвазійного корму, який можуть з</w:t>
      </w:r>
      <w:r>
        <w:rPr>
          <w:sz w:val="32"/>
          <w:szCs w:val="32"/>
        </w:rPr>
        <w:t>’</w:t>
      </w:r>
      <w:r w:rsidRPr="002B3F72">
        <w:rPr>
          <w:sz w:val="32"/>
          <w:szCs w:val="32"/>
        </w:rPr>
        <w:t>їсти тварини з підлоги;</w:t>
      </w:r>
    </w:p>
    <w:p w:rsidR="00272429" w:rsidRPr="002B3F72" w:rsidRDefault="00272429" w:rsidP="00272429">
      <w:pPr>
        <w:pStyle w:val="11"/>
        <w:tabs>
          <w:tab w:val="left" w:pos="284"/>
        </w:tabs>
        <w:spacing w:line="276" w:lineRule="auto"/>
        <w:ind w:right="20" w:firstLine="0"/>
        <w:jc w:val="both"/>
        <w:rPr>
          <w:sz w:val="32"/>
          <w:szCs w:val="32"/>
        </w:rPr>
      </w:pPr>
      <w:r>
        <w:rPr>
          <w:sz w:val="32"/>
          <w:szCs w:val="32"/>
        </w:rPr>
        <w:tab/>
      </w:r>
      <w:r>
        <w:rPr>
          <w:sz w:val="32"/>
          <w:szCs w:val="32"/>
        </w:rPr>
        <w:tab/>
        <w:t>8)</w:t>
      </w:r>
      <w:r w:rsidRPr="002B3F72">
        <w:rPr>
          <w:sz w:val="32"/>
          <w:szCs w:val="32"/>
        </w:rPr>
        <w:t xml:space="preserve"> знімні годівниці в корі</w:t>
      </w:r>
      <w:r>
        <w:rPr>
          <w:sz w:val="32"/>
          <w:szCs w:val="32"/>
        </w:rPr>
        <w:t>вниках і на скотних дворах влаш</w:t>
      </w:r>
      <w:r w:rsidRPr="002B3F72">
        <w:rPr>
          <w:sz w:val="32"/>
          <w:szCs w:val="32"/>
        </w:rPr>
        <w:t xml:space="preserve">товуються так, щоб між їх дном і </w:t>
      </w:r>
      <w:r>
        <w:rPr>
          <w:sz w:val="32"/>
          <w:szCs w:val="32"/>
        </w:rPr>
        <w:t>підлогою залишався просвіт в 15-</w:t>
      </w:r>
      <w:r w:rsidRPr="002B3F72">
        <w:rPr>
          <w:sz w:val="32"/>
          <w:szCs w:val="32"/>
        </w:rPr>
        <w:t>20 см для очищення і де</w:t>
      </w:r>
      <w:r>
        <w:rPr>
          <w:sz w:val="32"/>
          <w:szCs w:val="32"/>
        </w:rPr>
        <w:t>зінфекції в санітарний день. До</w:t>
      </w:r>
      <w:r w:rsidRPr="002B3F72">
        <w:rPr>
          <w:sz w:val="32"/>
          <w:szCs w:val="32"/>
        </w:rPr>
        <w:t>пустимо також укладати дно годівниці впритул до глиняної подушки або дошки передньої ч</w:t>
      </w:r>
      <w:r>
        <w:rPr>
          <w:sz w:val="32"/>
          <w:szCs w:val="32"/>
        </w:rPr>
        <w:t>астини стійла і кормового прохо</w:t>
      </w:r>
      <w:r w:rsidRPr="002B3F72">
        <w:rPr>
          <w:sz w:val="32"/>
          <w:szCs w:val="32"/>
        </w:rPr>
        <w:t>ду. Бетоновані годівниці, кормові і гнойові прохо</w:t>
      </w:r>
      <w:r>
        <w:rPr>
          <w:sz w:val="32"/>
          <w:szCs w:val="32"/>
        </w:rPr>
        <w:t>ди не міняють</w:t>
      </w:r>
      <w:r w:rsidRPr="002B3F72">
        <w:rPr>
          <w:sz w:val="32"/>
          <w:szCs w:val="32"/>
        </w:rPr>
        <w:t>ся, а ретельно очищаються від забруднень, ремонтуються і дезінфікуються не менше двох разів;</w:t>
      </w:r>
    </w:p>
    <w:p w:rsidR="00272429" w:rsidRPr="002B3F72" w:rsidRDefault="00272429" w:rsidP="00272429">
      <w:pPr>
        <w:pStyle w:val="11"/>
        <w:spacing w:line="276" w:lineRule="auto"/>
        <w:ind w:right="20" w:firstLine="708"/>
        <w:jc w:val="both"/>
        <w:rPr>
          <w:sz w:val="32"/>
          <w:szCs w:val="32"/>
        </w:rPr>
      </w:pPr>
      <w:r w:rsidRPr="002B3F72">
        <w:rPr>
          <w:sz w:val="32"/>
          <w:szCs w:val="32"/>
        </w:rPr>
        <w:t xml:space="preserve">9) при самотічно-сплавній і </w:t>
      </w:r>
      <w:r>
        <w:rPr>
          <w:sz w:val="32"/>
          <w:szCs w:val="32"/>
        </w:rPr>
        <w:t>каскадно-сплавній системах вида</w:t>
      </w:r>
      <w:r w:rsidRPr="002B3F72">
        <w:rPr>
          <w:sz w:val="32"/>
          <w:szCs w:val="32"/>
        </w:rPr>
        <w:t>лення без підстилкового гною необов</w:t>
      </w:r>
      <w:r>
        <w:rPr>
          <w:sz w:val="32"/>
          <w:szCs w:val="32"/>
        </w:rPr>
        <w:t>’</w:t>
      </w:r>
      <w:r w:rsidRPr="002B3F72">
        <w:rPr>
          <w:sz w:val="32"/>
          <w:szCs w:val="32"/>
        </w:rPr>
        <w:t>язкова повна заміна їх бетонованих каналів, якщо вони</w:t>
      </w:r>
      <w:r>
        <w:rPr>
          <w:sz w:val="32"/>
          <w:szCs w:val="32"/>
        </w:rPr>
        <w:t xml:space="preserve"> придатні для експлуатації: до</w:t>
      </w:r>
      <w:r w:rsidRPr="002B3F72">
        <w:rPr>
          <w:sz w:val="32"/>
          <w:szCs w:val="32"/>
        </w:rPr>
        <w:t>сить провести ретельне механічн</w:t>
      </w:r>
      <w:r>
        <w:rPr>
          <w:sz w:val="32"/>
          <w:szCs w:val="32"/>
        </w:rPr>
        <w:t>е очищення і дворазову дезінфек</w:t>
      </w:r>
      <w:r w:rsidRPr="002B3F72">
        <w:rPr>
          <w:sz w:val="32"/>
          <w:szCs w:val="32"/>
        </w:rPr>
        <w:t xml:space="preserve">цію (до і </w:t>
      </w:r>
      <w:r w:rsidRPr="002B3F72">
        <w:rPr>
          <w:sz w:val="32"/>
          <w:szCs w:val="32"/>
        </w:rPr>
        <w:lastRenderedPageBreak/>
        <w:t>після ремонту) траншей. Обов</w:t>
      </w:r>
      <w:r>
        <w:rPr>
          <w:sz w:val="32"/>
          <w:szCs w:val="32"/>
        </w:rPr>
        <w:t>’</w:t>
      </w:r>
      <w:r w:rsidRPr="002B3F72">
        <w:rPr>
          <w:sz w:val="32"/>
          <w:szCs w:val="32"/>
        </w:rPr>
        <w:t>язковій повній заміні підлягають дерев</w:t>
      </w:r>
      <w:r>
        <w:rPr>
          <w:sz w:val="32"/>
          <w:szCs w:val="32"/>
        </w:rPr>
        <w:t>’</w:t>
      </w:r>
      <w:r w:rsidRPr="002B3F72">
        <w:rPr>
          <w:sz w:val="32"/>
          <w:szCs w:val="32"/>
        </w:rPr>
        <w:t>яні грати, шибери і поріжки, а металеві дезінфікуються полум</w:t>
      </w:r>
      <w:r>
        <w:rPr>
          <w:sz w:val="32"/>
          <w:szCs w:val="32"/>
        </w:rPr>
        <w:t>’</w:t>
      </w:r>
      <w:r w:rsidRPr="002B3F72">
        <w:rPr>
          <w:sz w:val="32"/>
          <w:szCs w:val="32"/>
        </w:rPr>
        <w:t>ям паяльної лампи або газового пальника;</w:t>
      </w:r>
    </w:p>
    <w:p w:rsidR="00272429" w:rsidRPr="002B3F72" w:rsidRDefault="00272429" w:rsidP="00272429">
      <w:pPr>
        <w:pStyle w:val="11"/>
        <w:spacing w:line="276" w:lineRule="auto"/>
        <w:ind w:right="20" w:firstLine="708"/>
        <w:jc w:val="both"/>
        <w:rPr>
          <w:sz w:val="32"/>
          <w:szCs w:val="32"/>
        </w:rPr>
      </w:pPr>
      <w:r w:rsidRPr="002B3F72">
        <w:rPr>
          <w:sz w:val="32"/>
          <w:szCs w:val="32"/>
        </w:rPr>
        <w:t>10) виставлені віконні рами, хвіртки, двері очищаються від бруду, миються теплою водою з додаванням миючих дезінфікуючих засобів (сод</w:t>
      </w:r>
      <w:r w:rsidR="00DE42C0">
        <w:rPr>
          <w:sz w:val="32"/>
          <w:szCs w:val="32"/>
        </w:rPr>
        <w:t xml:space="preserve">и кальцинованої, дезмолу тощо) </w:t>
      </w:r>
      <w:r w:rsidRPr="002B3F72">
        <w:rPr>
          <w:sz w:val="32"/>
          <w:szCs w:val="32"/>
        </w:rPr>
        <w:t>і потім занурюються в дезінфікуючі ванни на терміни, передбачені інструкцією по боротьбі з певним захворюванням;</w:t>
      </w:r>
    </w:p>
    <w:p w:rsidR="00C75752" w:rsidRDefault="00272429" w:rsidP="00272429">
      <w:pPr>
        <w:pStyle w:val="11"/>
        <w:spacing w:line="276" w:lineRule="auto"/>
        <w:ind w:right="20" w:firstLine="708"/>
        <w:jc w:val="both"/>
        <w:rPr>
          <w:sz w:val="32"/>
          <w:szCs w:val="32"/>
        </w:rPr>
      </w:pPr>
      <w:r w:rsidRPr="002B3F72">
        <w:rPr>
          <w:sz w:val="32"/>
          <w:szCs w:val="32"/>
        </w:rPr>
        <w:t>11) після закінчення санітар</w:t>
      </w:r>
      <w:r>
        <w:rPr>
          <w:sz w:val="32"/>
          <w:szCs w:val="32"/>
        </w:rPr>
        <w:t>ного ремонту в приміщення встав</w:t>
      </w:r>
      <w:r w:rsidRPr="002B3F72">
        <w:rPr>
          <w:sz w:val="32"/>
          <w:szCs w:val="32"/>
        </w:rPr>
        <w:t xml:space="preserve">ляють вікна, двері, хвіртки, </w:t>
      </w:r>
      <w:r>
        <w:rPr>
          <w:sz w:val="32"/>
          <w:szCs w:val="32"/>
        </w:rPr>
        <w:t>вмонтовується внутрішнє устатку</w:t>
      </w:r>
      <w:r w:rsidRPr="002B3F72">
        <w:rPr>
          <w:sz w:val="32"/>
          <w:szCs w:val="32"/>
        </w:rPr>
        <w:t xml:space="preserve">вання, необхідне для нормальної експлуатації, і проводиться третя, завершальна, дезінфекція </w:t>
      </w:r>
      <w:r w:rsidR="000E0DCC">
        <w:rPr>
          <w:sz w:val="32"/>
          <w:szCs w:val="32"/>
        </w:rPr>
        <w:t>(рис.</w:t>
      </w:r>
      <w:r w:rsidR="00C75752">
        <w:rPr>
          <w:sz w:val="32"/>
          <w:szCs w:val="32"/>
        </w:rPr>
        <w:t xml:space="preserve"> 37</w:t>
      </w:r>
      <w:r w:rsidR="000E0DCC">
        <w:rPr>
          <w:sz w:val="32"/>
          <w:szCs w:val="32"/>
        </w:rPr>
        <w:t xml:space="preserve">) </w:t>
      </w:r>
      <w:r w:rsidRPr="002B3F72">
        <w:rPr>
          <w:sz w:val="32"/>
          <w:szCs w:val="32"/>
        </w:rPr>
        <w:t>з</w:t>
      </w:r>
      <w:r>
        <w:rPr>
          <w:sz w:val="32"/>
          <w:szCs w:val="32"/>
        </w:rPr>
        <w:t>асобами і на режимах, реко</w:t>
      </w:r>
      <w:r w:rsidRPr="002B3F72">
        <w:rPr>
          <w:sz w:val="32"/>
          <w:szCs w:val="32"/>
        </w:rPr>
        <w:t>мендованих інструкціями для відповідних захворювань тварин. У господарствах, що о</w:t>
      </w:r>
      <w:r w:rsidR="00C75752">
        <w:rPr>
          <w:sz w:val="32"/>
          <w:szCs w:val="32"/>
        </w:rPr>
        <w:t>здоровлюються від туберкульозу та</w:t>
      </w:r>
      <w:r w:rsidRPr="002B3F72">
        <w:rPr>
          <w:sz w:val="32"/>
          <w:szCs w:val="32"/>
        </w:rPr>
        <w:t xml:space="preserve"> інших хвороб, </w:t>
      </w:r>
    </w:p>
    <w:p w:rsidR="00451C7D" w:rsidRDefault="00451C7D" w:rsidP="00272429">
      <w:pPr>
        <w:pStyle w:val="11"/>
        <w:spacing w:line="276" w:lineRule="auto"/>
        <w:ind w:right="20" w:firstLine="708"/>
        <w:jc w:val="both"/>
        <w:rPr>
          <w:sz w:val="32"/>
          <w:szCs w:val="32"/>
        </w:rPr>
      </w:pPr>
    </w:p>
    <w:p w:rsidR="000E0DCC" w:rsidRDefault="000E0DCC" w:rsidP="000E0DCC">
      <w:pPr>
        <w:pStyle w:val="11"/>
        <w:tabs>
          <w:tab w:val="left" w:pos="284"/>
        </w:tabs>
        <w:spacing w:line="276" w:lineRule="auto"/>
        <w:ind w:right="20" w:firstLine="0"/>
        <w:jc w:val="both"/>
        <w:rPr>
          <w:sz w:val="32"/>
          <w:szCs w:val="32"/>
        </w:rPr>
      </w:pPr>
      <w:r>
        <w:rPr>
          <w:sz w:val="32"/>
          <w:szCs w:val="32"/>
        </w:rPr>
        <w:t xml:space="preserve">       </w:t>
      </w:r>
      <w:r>
        <w:rPr>
          <w:noProof/>
          <w:lang w:eastAsia="uk-UA"/>
        </w:rPr>
        <w:drawing>
          <wp:inline distT="0" distB="0" distL="0" distR="0" wp14:anchorId="660ECB70" wp14:editId="609F66FF">
            <wp:extent cx="2647085" cy="1985020"/>
            <wp:effectExtent l="0" t="0" r="1270" b="0"/>
            <wp:docPr id="11" name="Рисунок 11" descr="Життя і здоров'я тварин » Портал &quot;Аграрний тиждень. Україна&quot; www.a7d.com.ua  Агрополітика, новини, технології, техніка, агрохімія та все про агробізне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Життя і здоров'я тварин » Портал &quot;Аграрний тиждень. Україна&quot; www.a7d.com.ua  Агрополітика, новини, технології, техніка, агрохімія та все про агробізнес"/>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2657446" cy="1992789"/>
                    </a:xfrm>
                    <a:prstGeom prst="rect">
                      <a:avLst/>
                    </a:prstGeom>
                    <a:noFill/>
                    <a:ln>
                      <a:noFill/>
                    </a:ln>
                  </pic:spPr>
                </pic:pic>
              </a:graphicData>
            </a:graphic>
          </wp:inline>
        </w:drawing>
      </w:r>
      <w:r>
        <w:rPr>
          <w:sz w:val="32"/>
          <w:szCs w:val="32"/>
        </w:rPr>
        <w:t xml:space="preserve">      </w:t>
      </w:r>
      <w:r w:rsidR="00C75752">
        <w:rPr>
          <w:sz w:val="32"/>
          <w:szCs w:val="32"/>
        </w:rPr>
        <w:t xml:space="preserve">  </w:t>
      </w:r>
      <w:r>
        <w:rPr>
          <w:sz w:val="32"/>
          <w:szCs w:val="32"/>
        </w:rPr>
        <w:t xml:space="preserve">    </w:t>
      </w:r>
      <w:r>
        <w:rPr>
          <w:noProof/>
          <w:lang w:eastAsia="uk-UA"/>
        </w:rPr>
        <w:drawing>
          <wp:inline distT="0" distB="0" distL="0" distR="0" wp14:anchorId="5E3F2046" wp14:editId="36C5FCE4">
            <wp:extent cx="2098040" cy="2012950"/>
            <wp:effectExtent l="0" t="0" r="0" b="6350"/>
            <wp:docPr id="270" name="Рисунок 270" descr="ДЕЗІНФЕКЦІЯ тваринницьких та складських приміщень в Вінниці від компанії  &quot;ТОВ ЛВМ-Сервіс&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ДЕЗІНФЕКЦІЯ тваринницьких та складських приміщень в Вінниці від компанії  &quot;ТОВ ЛВМ-Сервіс&quot;."/>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2098040" cy="2012950"/>
                    </a:xfrm>
                    <a:prstGeom prst="rect">
                      <a:avLst/>
                    </a:prstGeom>
                    <a:noFill/>
                    <a:ln>
                      <a:noFill/>
                    </a:ln>
                  </pic:spPr>
                </pic:pic>
              </a:graphicData>
            </a:graphic>
          </wp:inline>
        </w:drawing>
      </w:r>
      <w:r>
        <w:rPr>
          <w:sz w:val="32"/>
          <w:szCs w:val="32"/>
        </w:rPr>
        <w:t xml:space="preserve"> </w:t>
      </w:r>
    </w:p>
    <w:p w:rsidR="000E0DCC" w:rsidRPr="001D3FFF" w:rsidRDefault="000E0DCC" w:rsidP="000E0DCC">
      <w:pPr>
        <w:pStyle w:val="11"/>
        <w:tabs>
          <w:tab w:val="left" w:pos="284"/>
        </w:tabs>
        <w:spacing w:line="276" w:lineRule="auto"/>
        <w:ind w:right="20" w:firstLine="0"/>
        <w:jc w:val="center"/>
        <w:rPr>
          <w:sz w:val="28"/>
          <w:szCs w:val="28"/>
        </w:rPr>
      </w:pPr>
      <w:r w:rsidRPr="001D3FFF">
        <w:rPr>
          <w:sz w:val="28"/>
          <w:szCs w:val="28"/>
        </w:rPr>
        <w:t xml:space="preserve">Рис. </w:t>
      </w:r>
      <w:r w:rsidR="00C75752" w:rsidRPr="001D3FFF">
        <w:rPr>
          <w:sz w:val="28"/>
          <w:szCs w:val="28"/>
        </w:rPr>
        <w:t>37</w:t>
      </w:r>
      <w:r w:rsidRPr="001D3FFF">
        <w:rPr>
          <w:sz w:val="28"/>
          <w:szCs w:val="28"/>
        </w:rPr>
        <w:t>. Дезінфекція тваринницьких приміщень</w:t>
      </w:r>
    </w:p>
    <w:p w:rsidR="00C75752" w:rsidRDefault="00C75752" w:rsidP="00C75752">
      <w:pPr>
        <w:pStyle w:val="11"/>
        <w:spacing w:line="276" w:lineRule="auto"/>
        <w:ind w:right="20" w:firstLine="0"/>
        <w:jc w:val="both"/>
        <w:rPr>
          <w:sz w:val="32"/>
          <w:szCs w:val="32"/>
        </w:rPr>
      </w:pPr>
    </w:p>
    <w:p w:rsidR="00C75752" w:rsidRPr="002B3F72" w:rsidRDefault="00C75752" w:rsidP="00C75752">
      <w:pPr>
        <w:pStyle w:val="11"/>
        <w:spacing w:line="276" w:lineRule="auto"/>
        <w:ind w:right="20" w:firstLine="0"/>
        <w:jc w:val="both"/>
        <w:rPr>
          <w:sz w:val="32"/>
          <w:szCs w:val="32"/>
        </w:rPr>
      </w:pPr>
      <w:r w:rsidRPr="002B3F72">
        <w:rPr>
          <w:sz w:val="32"/>
          <w:szCs w:val="32"/>
        </w:rPr>
        <w:t>збудники яких стійкі до дії хімічних дезінфекційних засобів, рекомендується проводити дезінфекцію устаткування і внутрішніх конструкцій прим</w:t>
      </w:r>
      <w:r>
        <w:rPr>
          <w:sz w:val="32"/>
          <w:szCs w:val="32"/>
        </w:rPr>
        <w:t>іщення, стійких до вогню, за до</w:t>
      </w:r>
      <w:r w:rsidRPr="002B3F72">
        <w:rPr>
          <w:sz w:val="32"/>
          <w:szCs w:val="32"/>
        </w:rPr>
        <w:t>помогою полум</w:t>
      </w:r>
      <w:r>
        <w:rPr>
          <w:sz w:val="32"/>
          <w:szCs w:val="32"/>
        </w:rPr>
        <w:t>’</w:t>
      </w:r>
      <w:r w:rsidRPr="002B3F72">
        <w:rPr>
          <w:sz w:val="32"/>
          <w:szCs w:val="32"/>
        </w:rPr>
        <w:t>я паяльної лампи або газового пальника. Для більш надійного знезараження верхніх частин будівлі (стелі, світильників, повітропроводів</w:t>
      </w:r>
      <w:r>
        <w:rPr>
          <w:sz w:val="32"/>
          <w:szCs w:val="32"/>
        </w:rPr>
        <w:t>, каркасних балок та ін.) прово</w:t>
      </w:r>
      <w:r w:rsidRPr="002B3F72">
        <w:rPr>
          <w:sz w:val="32"/>
          <w:szCs w:val="32"/>
        </w:rPr>
        <w:t>дять аерозольну або комбіно</w:t>
      </w:r>
      <w:r>
        <w:rPr>
          <w:sz w:val="32"/>
          <w:szCs w:val="32"/>
        </w:rPr>
        <w:t>вану дезінфекцію на режимах, пе</w:t>
      </w:r>
      <w:r w:rsidRPr="002B3F72">
        <w:rPr>
          <w:sz w:val="32"/>
          <w:szCs w:val="32"/>
        </w:rPr>
        <w:t>редбачених відповідними інструкціями. При цьому обов</w:t>
      </w:r>
      <w:r>
        <w:rPr>
          <w:sz w:val="32"/>
          <w:szCs w:val="32"/>
        </w:rPr>
        <w:t>’язко</w:t>
      </w:r>
      <w:r w:rsidRPr="002B3F72">
        <w:rPr>
          <w:sz w:val="32"/>
          <w:szCs w:val="32"/>
        </w:rPr>
        <w:t>вою умовою є герметизація б</w:t>
      </w:r>
      <w:r>
        <w:rPr>
          <w:sz w:val="32"/>
          <w:szCs w:val="32"/>
        </w:rPr>
        <w:t>удівлі, підтримка в ній темпера</w:t>
      </w:r>
      <w:r w:rsidRPr="002B3F72">
        <w:rPr>
          <w:sz w:val="32"/>
          <w:szCs w:val="32"/>
        </w:rPr>
        <w:t xml:space="preserve">тури не нижче +15° </w:t>
      </w:r>
      <w:r w:rsidRPr="002B3F72">
        <w:rPr>
          <w:sz w:val="32"/>
          <w:szCs w:val="32"/>
          <w:lang w:eastAsia="ru-RU" w:bidi="ru-RU"/>
        </w:rPr>
        <w:t xml:space="preserve">С </w:t>
      </w:r>
      <w:r w:rsidRPr="002B3F72">
        <w:rPr>
          <w:sz w:val="32"/>
          <w:szCs w:val="32"/>
        </w:rPr>
        <w:t>і відносної вологості в межах 60</w:t>
      </w:r>
      <w:r>
        <w:rPr>
          <w:sz w:val="32"/>
          <w:szCs w:val="32"/>
        </w:rPr>
        <w:t>-</w:t>
      </w:r>
      <w:r w:rsidRPr="002B3F72">
        <w:rPr>
          <w:sz w:val="32"/>
          <w:szCs w:val="32"/>
        </w:rPr>
        <w:t>100 %. Для аерозольної дезінфекції застосовують формалін або формалін-креолінову (формалін-с</w:t>
      </w:r>
      <w:r>
        <w:rPr>
          <w:sz w:val="32"/>
          <w:szCs w:val="32"/>
        </w:rPr>
        <w:t>олярову) суміш із розрахунку 10-</w:t>
      </w:r>
      <w:r w:rsidRPr="002B3F72">
        <w:rPr>
          <w:sz w:val="32"/>
          <w:szCs w:val="32"/>
        </w:rPr>
        <w:lastRenderedPageBreak/>
        <w:t>15 мл розчину на 1 м</w:t>
      </w:r>
      <w:r w:rsidRPr="002B3F72">
        <w:rPr>
          <w:sz w:val="32"/>
          <w:szCs w:val="32"/>
          <w:vertAlign w:val="superscript"/>
        </w:rPr>
        <w:t>3</w:t>
      </w:r>
      <w:r w:rsidRPr="002B3F72">
        <w:rPr>
          <w:sz w:val="32"/>
          <w:szCs w:val="32"/>
        </w:rPr>
        <w:t xml:space="preserve"> приміщення, витримуючи не менше 6 </w:t>
      </w:r>
      <w:r w:rsidRPr="002B3F72">
        <w:rPr>
          <w:sz w:val="32"/>
          <w:szCs w:val="32"/>
          <w:lang w:eastAsia="ru-RU" w:bidi="ru-RU"/>
        </w:rPr>
        <w:t>год.;</w:t>
      </w:r>
    </w:p>
    <w:p w:rsidR="00272429" w:rsidRPr="002B3F72" w:rsidRDefault="00272429" w:rsidP="00272429">
      <w:pPr>
        <w:pStyle w:val="11"/>
        <w:spacing w:line="276" w:lineRule="auto"/>
        <w:ind w:right="20" w:firstLine="708"/>
        <w:jc w:val="both"/>
        <w:rPr>
          <w:sz w:val="32"/>
          <w:szCs w:val="32"/>
        </w:rPr>
      </w:pPr>
      <w:r w:rsidRPr="002B3F72">
        <w:rPr>
          <w:sz w:val="32"/>
          <w:szCs w:val="32"/>
        </w:rPr>
        <w:t>12) на закінчення усередині приміщення проводять побілку стел</w:t>
      </w:r>
      <w:r>
        <w:rPr>
          <w:sz w:val="32"/>
          <w:szCs w:val="32"/>
        </w:rPr>
        <w:t>і, стін, огорож, годівниць 20%-</w:t>
      </w:r>
      <w:r w:rsidRPr="002B3F72">
        <w:rPr>
          <w:sz w:val="32"/>
          <w:szCs w:val="32"/>
        </w:rPr>
        <w:t>ю суспензією свіжогашеного вапна. Висушують прим</w:t>
      </w:r>
      <w:r>
        <w:rPr>
          <w:sz w:val="32"/>
          <w:szCs w:val="32"/>
        </w:rPr>
        <w:t>іщення підігрітим припливним по</w:t>
      </w:r>
      <w:r w:rsidRPr="002B3F72">
        <w:rPr>
          <w:sz w:val="32"/>
          <w:szCs w:val="32"/>
        </w:rPr>
        <w:t>вітрям до висихання огороджувальних дерев</w:t>
      </w:r>
      <w:r>
        <w:rPr>
          <w:sz w:val="32"/>
          <w:szCs w:val="32"/>
        </w:rPr>
        <w:t>’</w:t>
      </w:r>
      <w:r w:rsidRPr="002B3F72">
        <w:rPr>
          <w:sz w:val="32"/>
          <w:szCs w:val="32"/>
        </w:rPr>
        <w:t>яних конструкцій до вологості 15</w:t>
      </w:r>
      <w:r>
        <w:rPr>
          <w:sz w:val="32"/>
          <w:szCs w:val="32"/>
        </w:rPr>
        <w:t>-</w:t>
      </w:r>
      <w:r w:rsidRPr="002B3F72">
        <w:rPr>
          <w:sz w:val="32"/>
          <w:szCs w:val="32"/>
        </w:rPr>
        <w:t>16 %. Для більш повної біологічної санації приміщення слід залишити вільним від тварин на декілька днів або максимально тривалий час;</w:t>
      </w:r>
    </w:p>
    <w:p w:rsidR="00272429" w:rsidRPr="002B3F72" w:rsidRDefault="00272429" w:rsidP="00272429">
      <w:pPr>
        <w:pStyle w:val="11"/>
        <w:spacing w:line="276" w:lineRule="auto"/>
        <w:ind w:right="20" w:firstLine="708"/>
        <w:jc w:val="both"/>
        <w:rPr>
          <w:sz w:val="32"/>
          <w:szCs w:val="32"/>
        </w:rPr>
      </w:pPr>
      <w:r w:rsidRPr="002B3F72">
        <w:rPr>
          <w:sz w:val="32"/>
          <w:szCs w:val="32"/>
        </w:rPr>
        <w:t xml:space="preserve">13) бактеріологічний контроль за якістю санації приміщення проводиться ветеринарними </w:t>
      </w:r>
      <w:r>
        <w:rPr>
          <w:sz w:val="32"/>
          <w:szCs w:val="32"/>
        </w:rPr>
        <w:t>фахівцями (краще державною неза</w:t>
      </w:r>
      <w:r w:rsidRPr="002B3F72">
        <w:rPr>
          <w:sz w:val="32"/>
          <w:szCs w:val="32"/>
        </w:rPr>
        <w:t>лежною службою). Для цього відібрані змиви із огороджувальних конструкцій і устаткування направляють у ветлабораторію. У разі неякісного проведення санаці</w:t>
      </w:r>
      <w:r>
        <w:rPr>
          <w:sz w:val="32"/>
          <w:szCs w:val="32"/>
        </w:rPr>
        <w:t>ї повторно проводиться дезінфек</w:t>
      </w:r>
      <w:r w:rsidRPr="002B3F72">
        <w:rPr>
          <w:sz w:val="32"/>
          <w:szCs w:val="32"/>
        </w:rPr>
        <w:t>ція до отримання негативного результату;</w:t>
      </w:r>
    </w:p>
    <w:p w:rsidR="009A59AE" w:rsidRDefault="00272429" w:rsidP="00272429">
      <w:pPr>
        <w:pStyle w:val="11"/>
        <w:spacing w:line="276" w:lineRule="auto"/>
        <w:ind w:right="20" w:firstLine="708"/>
        <w:jc w:val="both"/>
        <w:rPr>
          <w:sz w:val="32"/>
          <w:szCs w:val="32"/>
        </w:rPr>
      </w:pPr>
      <w:r w:rsidRPr="002B3F72">
        <w:rPr>
          <w:sz w:val="32"/>
          <w:szCs w:val="32"/>
        </w:rPr>
        <w:t>14) одночасно з санітар</w:t>
      </w:r>
      <w:r>
        <w:rPr>
          <w:sz w:val="32"/>
          <w:szCs w:val="32"/>
        </w:rPr>
        <w:t>ним ремонтом в приміщенні прово</w:t>
      </w:r>
      <w:r w:rsidRPr="002B3F72">
        <w:rPr>
          <w:sz w:val="32"/>
          <w:szCs w:val="32"/>
        </w:rPr>
        <w:t>дяться санітарно-гігієнічні захо</w:t>
      </w:r>
      <w:r>
        <w:rPr>
          <w:sz w:val="32"/>
          <w:szCs w:val="32"/>
        </w:rPr>
        <w:t>ди на території ферми, її очища</w:t>
      </w:r>
      <w:r w:rsidRPr="002B3F72">
        <w:rPr>
          <w:sz w:val="32"/>
          <w:szCs w:val="32"/>
        </w:rPr>
        <w:t>ють від сміття і гною, вирівнюють поверхню вигулів і прогонів, дезінфікують одним з дезінфі</w:t>
      </w:r>
      <w:r>
        <w:rPr>
          <w:sz w:val="32"/>
          <w:szCs w:val="32"/>
        </w:rPr>
        <w:t>куючих засобів: суспензією хлор</w:t>
      </w:r>
      <w:r w:rsidRPr="002B3F72">
        <w:rPr>
          <w:sz w:val="32"/>
          <w:szCs w:val="32"/>
        </w:rPr>
        <w:t xml:space="preserve">ного вапна, що містить 5 </w:t>
      </w:r>
      <w:r>
        <w:rPr>
          <w:sz w:val="32"/>
          <w:szCs w:val="32"/>
        </w:rPr>
        <w:t xml:space="preserve">% </w:t>
      </w:r>
      <w:r w:rsidR="00697C3F">
        <w:rPr>
          <w:sz w:val="32"/>
          <w:szCs w:val="32"/>
        </w:rPr>
        <w:t xml:space="preserve">активного хлору; </w:t>
      </w:r>
      <w:r w:rsidR="00127235">
        <w:rPr>
          <w:sz w:val="32"/>
          <w:szCs w:val="32"/>
        </w:rPr>
        <w:t>1-2</w:t>
      </w:r>
      <w:r>
        <w:rPr>
          <w:sz w:val="32"/>
          <w:szCs w:val="32"/>
        </w:rPr>
        <w:t xml:space="preserve"> %-м роз</w:t>
      </w:r>
      <w:r w:rsidRPr="002B3F72">
        <w:rPr>
          <w:sz w:val="32"/>
          <w:szCs w:val="32"/>
        </w:rPr>
        <w:t xml:space="preserve">чином </w:t>
      </w:r>
      <w:r w:rsidR="00127235">
        <w:rPr>
          <w:sz w:val="32"/>
          <w:szCs w:val="32"/>
        </w:rPr>
        <w:t>віркону</w:t>
      </w:r>
      <w:r w:rsidRPr="002B3F72">
        <w:rPr>
          <w:sz w:val="32"/>
          <w:szCs w:val="32"/>
        </w:rPr>
        <w:t xml:space="preserve">; </w:t>
      </w:r>
      <w:r w:rsidR="00127235">
        <w:rPr>
          <w:sz w:val="32"/>
          <w:szCs w:val="32"/>
        </w:rPr>
        <w:t xml:space="preserve">0,25-2-м </w:t>
      </w:r>
      <w:r w:rsidR="009A59AE">
        <w:rPr>
          <w:sz w:val="32"/>
          <w:szCs w:val="32"/>
        </w:rPr>
        <w:t xml:space="preserve">розчином хлорантоїну; 0,5-3-м розчином кристал-900 або кристал 1000 та інші засоби, </w:t>
      </w:r>
      <w:r w:rsidR="009A59AE" w:rsidRPr="009A59AE">
        <w:rPr>
          <w:color w:val="000000" w:themeColor="text1"/>
          <w:spacing w:val="-8"/>
          <w:sz w:val="32"/>
          <w:szCs w:val="32"/>
        </w:rPr>
        <w:t>які дозволені Міністерством охорони здоров’я України</w:t>
      </w:r>
      <w:r w:rsidRPr="009A59AE">
        <w:rPr>
          <w:sz w:val="32"/>
          <w:szCs w:val="32"/>
        </w:rPr>
        <w:t>.</w:t>
      </w:r>
      <w:r w:rsidRPr="002B3F72">
        <w:rPr>
          <w:sz w:val="32"/>
          <w:szCs w:val="32"/>
        </w:rPr>
        <w:t xml:space="preserve"> Потім грунт </w:t>
      </w:r>
      <w:r>
        <w:rPr>
          <w:sz w:val="32"/>
          <w:szCs w:val="32"/>
        </w:rPr>
        <w:t>переорюють на глибину 25 см, пе</w:t>
      </w:r>
      <w:r w:rsidRPr="002B3F72">
        <w:rPr>
          <w:sz w:val="32"/>
          <w:szCs w:val="32"/>
        </w:rPr>
        <w:t xml:space="preserve">ремішують з сухим хлорним вапном, що містить не менше 25 </w:t>
      </w:r>
      <w:r w:rsidRPr="002B3F72">
        <w:rPr>
          <w:rStyle w:val="0pt"/>
          <w:sz w:val="32"/>
          <w:szCs w:val="32"/>
        </w:rPr>
        <w:t xml:space="preserve">% </w:t>
      </w:r>
      <w:r w:rsidRPr="002B3F72">
        <w:rPr>
          <w:sz w:val="32"/>
          <w:szCs w:val="32"/>
        </w:rPr>
        <w:t xml:space="preserve">активного хлору, з розрахунку 5 </w:t>
      </w:r>
      <w:r w:rsidRPr="002B3F72">
        <w:rPr>
          <w:sz w:val="32"/>
          <w:szCs w:val="32"/>
          <w:lang w:eastAsia="ru-RU" w:bidi="ru-RU"/>
        </w:rPr>
        <w:t xml:space="preserve">кг </w:t>
      </w:r>
      <w:r w:rsidRPr="002B3F72">
        <w:rPr>
          <w:sz w:val="32"/>
          <w:szCs w:val="32"/>
        </w:rPr>
        <w:t>на 1 м</w:t>
      </w:r>
      <w:r w:rsidRPr="002B3F72">
        <w:rPr>
          <w:sz w:val="32"/>
          <w:szCs w:val="32"/>
          <w:vertAlign w:val="superscript"/>
        </w:rPr>
        <w:t>2</w:t>
      </w:r>
      <w:r>
        <w:rPr>
          <w:sz w:val="32"/>
          <w:szCs w:val="32"/>
        </w:rPr>
        <w:t xml:space="preserve"> площі і зволожу</w:t>
      </w:r>
      <w:r w:rsidRPr="002B3F72">
        <w:rPr>
          <w:sz w:val="32"/>
          <w:szCs w:val="32"/>
        </w:rPr>
        <w:t>ють во</w:t>
      </w:r>
      <w:r>
        <w:rPr>
          <w:sz w:val="32"/>
          <w:szCs w:val="32"/>
        </w:rPr>
        <w:t>дою. Після дезінфекції через 20-</w:t>
      </w:r>
      <w:r w:rsidR="00697C3F">
        <w:rPr>
          <w:sz w:val="32"/>
          <w:szCs w:val="32"/>
        </w:rPr>
        <w:t>25 діб проводять по</w:t>
      </w:r>
      <w:r w:rsidRPr="002B3F72">
        <w:rPr>
          <w:sz w:val="32"/>
          <w:szCs w:val="32"/>
        </w:rPr>
        <w:t xml:space="preserve">верхневе дискування території </w:t>
      </w:r>
      <w:r>
        <w:rPr>
          <w:sz w:val="32"/>
          <w:szCs w:val="32"/>
        </w:rPr>
        <w:t>ферми, засівають її багаторічни</w:t>
      </w:r>
      <w:r w:rsidRPr="002B3F72">
        <w:rPr>
          <w:sz w:val="32"/>
          <w:szCs w:val="32"/>
        </w:rPr>
        <w:t>ми травами (буркуном, лисохвістом, тимофіївкою, їжакою збірною та ін.) або сумішшю культурних злаків, ризосфера яких санує грунт від кишкової п</w:t>
      </w:r>
      <w:r>
        <w:rPr>
          <w:sz w:val="32"/>
          <w:szCs w:val="32"/>
        </w:rPr>
        <w:t>алички, багатьох патогенних мік</w:t>
      </w:r>
      <w:r w:rsidRPr="002B3F72">
        <w:rPr>
          <w:sz w:val="32"/>
          <w:szCs w:val="32"/>
        </w:rPr>
        <w:t>робів, яєць гельмінтів і ц</w:t>
      </w:r>
      <w:r>
        <w:rPr>
          <w:sz w:val="32"/>
          <w:szCs w:val="32"/>
        </w:rPr>
        <w:t>ист найпростіших. Щомісячно про</w:t>
      </w:r>
      <w:r w:rsidRPr="002B3F72">
        <w:rPr>
          <w:sz w:val="32"/>
          <w:szCs w:val="32"/>
        </w:rPr>
        <w:t>водять підкошування трави для кращої природної санації грунту. Але свіжу зелену масу в кор</w:t>
      </w:r>
      <w:r>
        <w:rPr>
          <w:sz w:val="32"/>
          <w:szCs w:val="32"/>
        </w:rPr>
        <w:t>м худобі використовувати не мож</w:t>
      </w:r>
      <w:r w:rsidRPr="002B3F72">
        <w:rPr>
          <w:sz w:val="32"/>
          <w:szCs w:val="32"/>
        </w:rPr>
        <w:t>на, краще її висушити і приготувати трав</w:t>
      </w:r>
      <w:r>
        <w:rPr>
          <w:sz w:val="32"/>
          <w:szCs w:val="32"/>
        </w:rPr>
        <w:t>’</w:t>
      </w:r>
      <w:r w:rsidRPr="002B3F72">
        <w:rPr>
          <w:sz w:val="32"/>
          <w:szCs w:val="32"/>
        </w:rPr>
        <w:t>яне борошно.</w:t>
      </w:r>
    </w:p>
    <w:p w:rsidR="00A92D10" w:rsidRDefault="00A92D10">
      <w:pPr>
        <w:rPr>
          <w:rFonts w:ascii="Times New Roman" w:eastAsia="Times New Roman" w:hAnsi="Times New Roman" w:cs="Times New Roman"/>
          <w:sz w:val="32"/>
          <w:szCs w:val="32"/>
        </w:rPr>
      </w:pPr>
      <w:r>
        <w:rPr>
          <w:sz w:val="32"/>
          <w:szCs w:val="32"/>
        </w:rPr>
        <w:br w:type="page"/>
      </w:r>
    </w:p>
    <w:p w:rsidR="00272429" w:rsidRPr="002B3F72" w:rsidRDefault="00272429" w:rsidP="00272429">
      <w:pPr>
        <w:pStyle w:val="11"/>
        <w:spacing w:after="324" w:line="276" w:lineRule="auto"/>
        <w:ind w:left="20" w:right="20" w:firstLine="688"/>
        <w:jc w:val="both"/>
        <w:rPr>
          <w:sz w:val="32"/>
          <w:szCs w:val="32"/>
        </w:rPr>
      </w:pPr>
      <w:r w:rsidRPr="002B3F72">
        <w:rPr>
          <w:sz w:val="32"/>
          <w:szCs w:val="32"/>
        </w:rPr>
        <w:lastRenderedPageBreak/>
        <w:t xml:space="preserve">Ретельний санітарний ремонт приміщень під безпосереднім контролем ветеринарної служби </w:t>
      </w:r>
      <w:r w:rsidRPr="002B3F72">
        <w:rPr>
          <w:rStyle w:val="0pt"/>
          <w:sz w:val="32"/>
          <w:szCs w:val="32"/>
        </w:rPr>
        <w:t>є</w:t>
      </w:r>
      <w:r>
        <w:rPr>
          <w:sz w:val="32"/>
          <w:szCs w:val="32"/>
        </w:rPr>
        <w:t xml:space="preserve"> однією з ланок в комплекс</w:t>
      </w:r>
      <w:r w:rsidRPr="002B3F72">
        <w:rPr>
          <w:sz w:val="32"/>
          <w:szCs w:val="32"/>
        </w:rPr>
        <w:t>ному плані боротьби з інфекціями і оздоровленні господарства від масових захворювань різної етіології.</w:t>
      </w:r>
    </w:p>
    <w:p w:rsidR="00272429" w:rsidRPr="002B3F72" w:rsidRDefault="00272429" w:rsidP="00272429">
      <w:pPr>
        <w:pStyle w:val="32"/>
        <w:shd w:val="clear" w:color="auto" w:fill="auto"/>
        <w:tabs>
          <w:tab w:val="left" w:pos="1636"/>
        </w:tabs>
        <w:spacing w:before="0" w:after="104" w:line="276" w:lineRule="auto"/>
        <w:ind w:firstLine="0"/>
        <w:jc w:val="center"/>
        <w:rPr>
          <w:i w:val="0"/>
          <w:sz w:val="32"/>
          <w:szCs w:val="32"/>
        </w:rPr>
      </w:pPr>
      <w:r w:rsidRPr="002B3F72">
        <w:rPr>
          <w:i w:val="0"/>
          <w:sz w:val="32"/>
          <w:szCs w:val="32"/>
        </w:rPr>
        <w:t xml:space="preserve">Організація проведення </w:t>
      </w:r>
      <w:r>
        <w:rPr>
          <w:i w:val="0"/>
          <w:sz w:val="32"/>
          <w:szCs w:val="32"/>
        </w:rPr>
        <w:t>санітарного дня на фермі</w:t>
      </w:r>
    </w:p>
    <w:p w:rsidR="00272429" w:rsidRPr="002B3F72" w:rsidRDefault="00272429" w:rsidP="00272429">
      <w:pPr>
        <w:pStyle w:val="11"/>
        <w:spacing w:line="276" w:lineRule="auto"/>
        <w:ind w:left="20" w:right="20" w:firstLine="688"/>
        <w:jc w:val="both"/>
        <w:rPr>
          <w:sz w:val="32"/>
          <w:szCs w:val="32"/>
        </w:rPr>
      </w:pPr>
      <w:r w:rsidRPr="002B3F72">
        <w:rPr>
          <w:sz w:val="32"/>
          <w:szCs w:val="32"/>
        </w:rPr>
        <w:t>Це генеральне прибирання і чищення, коли з приміщення і ферми видаляються накопичені нечистоти, які залишаються після щоденного прибиранн</w:t>
      </w:r>
      <w:r>
        <w:rPr>
          <w:sz w:val="32"/>
          <w:szCs w:val="32"/>
        </w:rPr>
        <w:t>я і чищення приміщення, апарату</w:t>
      </w:r>
      <w:r w:rsidRPr="002B3F72">
        <w:rPr>
          <w:sz w:val="32"/>
          <w:szCs w:val="32"/>
        </w:rPr>
        <w:t xml:space="preserve">ри, інвентарю, тварин </w:t>
      </w:r>
      <w:r>
        <w:rPr>
          <w:sz w:val="32"/>
          <w:szCs w:val="32"/>
        </w:rPr>
        <w:t>тощо. Санітарний день проводиться 2-</w:t>
      </w:r>
      <w:r w:rsidRPr="002B3F72">
        <w:rPr>
          <w:sz w:val="32"/>
          <w:szCs w:val="32"/>
        </w:rPr>
        <w:t>3 рази на місяць, а на мол</w:t>
      </w:r>
      <w:r>
        <w:rPr>
          <w:sz w:val="32"/>
          <w:szCs w:val="32"/>
        </w:rPr>
        <w:t>очних, племінних і фермах по ви</w:t>
      </w:r>
      <w:r w:rsidRPr="002B3F72">
        <w:rPr>
          <w:sz w:val="32"/>
          <w:szCs w:val="32"/>
        </w:rPr>
        <w:t>рощуванню молодняку — щон</w:t>
      </w:r>
      <w:r>
        <w:rPr>
          <w:sz w:val="32"/>
          <w:szCs w:val="32"/>
        </w:rPr>
        <w:t>еділі, в день, визначений керів</w:t>
      </w:r>
      <w:r w:rsidRPr="002B3F72">
        <w:rPr>
          <w:sz w:val="32"/>
          <w:szCs w:val="32"/>
        </w:rPr>
        <w:t>ництвом господарства. Це один з основних чинників боротьби за підвищення культури тваринництва, виробництво продукції високої санітарної якості і отримання здорового молодняку сільськогосподарських тварин. Відповідальність за загальний санітарний стан в господарстві несе керівник підприємства, а на фермі — керівник ферми. Організаторами і відповідальними виконавцями якісного проведення санітарного дня є головні фахівці по тваринництву (ветеринарний лікар і технол</w:t>
      </w:r>
      <w:r>
        <w:rPr>
          <w:sz w:val="32"/>
          <w:szCs w:val="32"/>
        </w:rPr>
        <w:t>ог з виробництва продукції). Ра</w:t>
      </w:r>
      <w:r w:rsidRPr="002B3F72">
        <w:rPr>
          <w:sz w:val="32"/>
          <w:szCs w:val="32"/>
        </w:rPr>
        <w:t>зом із завідувачем ферми вони спочатку визначають загальний об</w:t>
      </w:r>
      <w:r>
        <w:rPr>
          <w:sz w:val="32"/>
          <w:szCs w:val="32"/>
        </w:rPr>
        <w:t>’</w:t>
      </w:r>
      <w:r w:rsidRPr="002B3F72">
        <w:rPr>
          <w:sz w:val="32"/>
          <w:szCs w:val="32"/>
        </w:rPr>
        <w:t>єм санітарних робіт, а пот</w:t>
      </w:r>
      <w:r>
        <w:rPr>
          <w:sz w:val="32"/>
          <w:szCs w:val="32"/>
        </w:rPr>
        <w:t>ім розподіляють їх серед праців</w:t>
      </w:r>
      <w:r w:rsidRPr="002B3F72">
        <w:rPr>
          <w:sz w:val="32"/>
          <w:szCs w:val="32"/>
        </w:rPr>
        <w:t>ників ферми і фахівців, тобто повин</w:t>
      </w:r>
      <w:r>
        <w:rPr>
          <w:sz w:val="32"/>
          <w:szCs w:val="32"/>
        </w:rPr>
        <w:t>ні чітко визначити поря</w:t>
      </w:r>
      <w:r w:rsidRPr="002B3F72">
        <w:rPr>
          <w:sz w:val="32"/>
          <w:szCs w:val="32"/>
        </w:rPr>
        <w:t>док робіт.</w:t>
      </w:r>
    </w:p>
    <w:p w:rsidR="00272429" w:rsidRPr="002B3F72" w:rsidRDefault="00272429" w:rsidP="00272429">
      <w:pPr>
        <w:pStyle w:val="11"/>
        <w:spacing w:line="276" w:lineRule="auto"/>
        <w:ind w:left="20" w:right="20" w:firstLine="688"/>
        <w:jc w:val="both"/>
        <w:rPr>
          <w:sz w:val="32"/>
          <w:szCs w:val="32"/>
        </w:rPr>
      </w:pPr>
      <w:r w:rsidRPr="002B3F72">
        <w:rPr>
          <w:sz w:val="32"/>
          <w:szCs w:val="32"/>
        </w:rPr>
        <w:t>Якщо санітарні дні раніше не проводилися, спочатку потрібно організувати навчання по якісному виконанню певних видів робіт з дотриманням правил охорони праці і особистої гігієни кожним працівником на своєму робочому місці</w:t>
      </w:r>
      <w:r>
        <w:rPr>
          <w:sz w:val="32"/>
          <w:szCs w:val="32"/>
        </w:rPr>
        <w:t>. Потім скла</w:t>
      </w:r>
      <w:r w:rsidRPr="002B3F72">
        <w:rPr>
          <w:sz w:val="32"/>
          <w:szCs w:val="32"/>
        </w:rPr>
        <w:t>дається план робіт на фермі з вказівкою прізвищ виконавців і відповідальних за проведення контролю якості виконаних робіт. Зоотехнічна служба повинна поклопотатися про те, щоб цього дня в розпорядження тваринник</w:t>
      </w:r>
      <w:r>
        <w:rPr>
          <w:sz w:val="32"/>
          <w:szCs w:val="32"/>
        </w:rPr>
        <w:t>ів були надані додатковий транс</w:t>
      </w:r>
      <w:r w:rsidRPr="002B3F72">
        <w:rPr>
          <w:sz w:val="32"/>
          <w:szCs w:val="32"/>
        </w:rPr>
        <w:t>порт і робочі для підвезення необхідних матеріалів (дощок, цвяхів, білила, фарби і т.д.) і вивозу</w:t>
      </w:r>
      <w:r>
        <w:rPr>
          <w:sz w:val="32"/>
          <w:szCs w:val="32"/>
        </w:rPr>
        <w:t xml:space="preserve"> сміття, що накопичилося, прове</w:t>
      </w:r>
      <w:r w:rsidRPr="002B3F72">
        <w:rPr>
          <w:sz w:val="32"/>
          <w:szCs w:val="32"/>
        </w:rPr>
        <w:t>дення поточного ремонту приміщень, механізмів, устаткування і інвентарю; налагодити контр</w:t>
      </w:r>
      <w:r w:rsidR="00C75752">
        <w:rPr>
          <w:sz w:val="32"/>
          <w:szCs w:val="32"/>
        </w:rPr>
        <w:t>оль розпорядку дня і технологіч</w:t>
      </w:r>
      <w:r w:rsidRPr="002B3F72">
        <w:rPr>
          <w:sz w:val="32"/>
          <w:szCs w:val="32"/>
        </w:rPr>
        <w:t>них циклів.</w:t>
      </w:r>
    </w:p>
    <w:p w:rsidR="00272429" w:rsidRPr="002B3F72" w:rsidRDefault="00272429" w:rsidP="00272429">
      <w:pPr>
        <w:pStyle w:val="11"/>
        <w:spacing w:line="276" w:lineRule="auto"/>
        <w:ind w:left="20" w:right="20" w:firstLine="688"/>
        <w:jc w:val="both"/>
        <w:rPr>
          <w:sz w:val="32"/>
          <w:szCs w:val="32"/>
        </w:rPr>
      </w:pPr>
      <w:r w:rsidRPr="002B3F72">
        <w:rPr>
          <w:sz w:val="32"/>
          <w:szCs w:val="32"/>
        </w:rPr>
        <w:t>Ветеринарна служба в санітарний день зобов</w:t>
      </w:r>
      <w:r>
        <w:rPr>
          <w:sz w:val="32"/>
          <w:szCs w:val="32"/>
        </w:rPr>
        <w:t>’</w:t>
      </w:r>
      <w:r w:rsidRPr="002B3F72">
        <w:rPr>
          <w:sz w:val="32"/>
          <w:szCs w:val="32"/>
        </w:rPr>
        <w:t xml:space="preserve">язана перевірити </w:t>
      </w:r>
      <w:r w:rsidRPr="002B3F72">
        <w:rPr>
          <w:sz w:val="32"/>
          <w:szCs w:val="32"/>
        </w:rPr>
        <w:lastRenderedPageBreak/>
        <w:t>записи ветеринарних журналів, виконання планів протиепізоотичних заходів, дезінфекції, дератизації і дезінсекції, стан аптечки на фермі, періодичність провед</w:t>
      </w:r>
      <w:r>
        <w:rPr>
          <w:sz w:val="32"/>
          <w:szCs w:val="32"/>
        </w:rPr>
        <w:t>ення медогляду працівників, дот</w:t>
      </w:r>
      <w:r w:rsidRPr="002B3F72">
        <w:rPr>
          <w:sz w:val="32"/>
          <w:szCs w:val="32"/>
        </w:rPr>
        <w:t>римання ними особистої гігієни; провести диспансерний облік худоби і перевірити якість дог</w:t>
      </w:r>
      <w:r>
        <w:rPr>
          <w:sz w:val="32"/>
          <w:szCs w:val="32"/>
        </w:rPr>
        <w:t>ляду за шкірою і кінцівками тва</w:t>
      </w:r>
      <w:r w:rsidRPr="002B3F72">
        <w:rPr>
          <w:sz w:val="32"/>
          <w:szCs w:val="32"/>
        </w:rPr>
        <w:t>рин, якість зберігання, приготув</w:t>
      </w:r>
      <w:r>
        <w:rPr>
          <w:sz w:val="32"/>
          <w:szCs w:val="32"/>
        </w:rPr>
        <w:t>ання і роздачі кормів і підстил</w:t>
      </w:r>
      <w:r w:rsidRPr="002B3F72">
        <w:rPr>
          <w:sz w:val="32"/>
          <w:szCs w:val="32"/>
        </w:rPr>
        <w:t xml:space="preserve">кових матеріалів, забезпеченість </w:t>
      </w:r>
      <w:r>
        <w:rPr>
          <w:sz w:val="32"/>
          <w:szCs w:val="32"/>
        </w:rPr>
        <w:t>ферми необхідними ветеринар</w:t>
      </w:r>
      <w:r w:rsidRPr="002B3F72">
        <w:rPr>
          <w:sz w:val="32"/>
          <w:szCs w:val="32"/>
        </w:rPr>
        <w:t>ними матеріалами і устаткуванням; забезпечити на фермі цього дня роботу ветсанітарам у спецодязі з деззасобами і дезінвентарем; проконтролювати якість сан</w:t>
      </w:r>
      <w:r>
        <w:rPr>
          <w:sz w:val="32"/>
          <w:szCs w:val="32"/>
        </w:rPr>
        <w:t>ітарного захисту на фермі, особ</w:t>
      </w:r>
      <w:r w:rsidRPr="002B3F72">
        <w:rPr>
          <w:sz w:val="32"/>
          <w:szCs w:val="32"/>
        </w:rPr>
        <w:t>ливо стан дезбар</w:t>
      </w:r>
      <w:r>
        <w:rPr>
          <w:sz w:val="32"/>
          <w:szCs w:val="32"/>
        </w:rPr>
        <w:t>’</w:t>
      </w:r>
      <w:r w:rsidRPr="002B3F72">
        <w:rPr>
          <w:sz w:val="32"/>
          <w:szCs w:val="32"/>
        </w:rPr>
        <w:t>єрів, дезки</w:t>
      </w:r>
      <w:r>
        <w:rPr>
          <w:sz w:val="32"/>
          <w:szCs w:val="32"/>
        </w:rPr>
        <w:t>лимків, дезван, туалетів і тери</w:t>
      </w:r>
      <w:r w:rsidRPr="002B3F72">
        <w:rPr>
          <w:sz w:val="32"/>
          <w:szCs w:val="32"/>
        </w:rPr>
        <w:t>торії ферми, місць ізоляції, ліку</w:t>
      </w:r>
      <w:r>
        <w:rPr>
          <w:sz w:val="32"/>
          <w:szCs w:val="32"/>
        </w:rPr>
        <w:t>вання, розтину і утилізації тру</w:t>
      </w:r>
      <w:r w:rsidRPr="002B3F72">
        <w:rPr>
          <w:sz w:val="32"/>
          <w:szCs w:val="32"/>
        </w:rPr>
        <w:t>пів тварин, екологічну безпеку ферми.</w:t>
      </w:r>
    </w:p>
    <w:p w:rsidR="00272429" w:rsidRPr="002B3F72" w:rsidRDefault="00272429" w:rsidP="00272429">
      <w:pPr>
        <w:pStyle w:val="11"/>
        <w:spacing w:line="276" w:lineRule="auto"/>
        <w:ind w:left="20" w:right="20" w:firstLine="688"/>
        <w:jc w:val="both"/>
        <w:rPr>
          <w:sz w:val="32"/>
          <w:szCs w:val="32"/>
        </w:rPr>
      </w:pPr>
      <w:r w:rsidRPr="002B3F72">
        <w:rPr>
          <w:sz w:val="32"/>
          <w:szCs w:val="32"/>
        </w:rPr>
        <w:t>На території ферми необхідн</w:t>
      </w:r>
      <w:r>
        <w:rPr>
          <w:sz w:val="32"/>
          <w:szCs w:val="32"/>
        </w:rPr>
        <w:t>о виконати роботи: відремонтува</w:t>
      </w:r>
      <w:r w:rsidRPr="002B3F72">
        <w:rPr>
          <w:sz w:val="32"/>
          <w:szCs w:val="32"/>
        </w:rPr>
        <w:t>ти огорожу ферми, прибрати залишки гною, підстилки, кормів, сміття і інші непотрібні матеріали і інвентар. Територ</w:t>
      </w:r>
      <w:r>
        <w:rPr>
          <w:sz w:val="32"/>
          <w:szCs w:val="32"/>
        </w:rPr>
        <w:t>ію вирів</w:t>
      </w:r>
      <w:r w:rsidRPr="002B3F72">
        <w:rPr>
          <w:sz w:val="32"/>
          <w:szCs w:val="32"/>
        </w:rPr>
        <w:t>нюють бульдозером або зас</w:t>
      </w:r>
      <w:r>
        <w:rPr>
          <w:sz w:val="32"/>
          <w:szCs w:val="32"/>
        </w:rPr>
        <w:t>ипають ями, що утворилися, і не</w:t>
      </w:r>
      <w:r w:rsidRPr="002B3F72">
        <w:rPr>
          <w:sz w:val="32"/>
          <w:szCs w:val="32"/>
        </w:rPr>
        <w:t>рівності, а по можливості переорюють і засівають травами, що санують грунт. Одночасно очищають і дезінфікують хлорним вапном туалети, щоб худоба не мала контакту з ними і не могла заразитися фінозом через інвазовані фекалії людей.</w:t>
      </w:r>
    </w:p>
    <w:p w:rsidR="00272429" w:rsidRPr="002B3F72" w:rsidRDefault="00272429" w:rsidP="00272429">
      <w:pPr>
        <w:pStyle w:val="11"/>
        <w:spacing w:line="276" w:lineRule="auto"/>
        <w:ind w:left="20" w:right="20" w:firstLine="688"/>
        <w:jc w:val="both"/>
        <w:rPr>
          <w:sz w:val="32"/>
          <w:szCs w:val="32"/>
        </w:rPr>
      </w:pPr>
      <w:r w:rsidRPr="002B3F72">
        <w:rPr>
          <w:sz w:val="32"/>
          <w:szCs w:val="32"/>
        </w:rPr>
        <w:t>Головний лікар ветеринарної служби і технолог з виробництва продукції у складі комісії господарства зобов</w:t>
      </w:r>
      <w:r>
        <w:rPr>
          <w:sz w:val="32"/>
          <w:szCs w:val="32"/>
        </w:rPr>
        <w:t>’</w:t>
      </w:r>
      <w:r w:rsidRPr="002B3F72">
        <w:rPr>
          <w:sz w:val="32"/>
          <w:szCs w:val="32"/>
        </w:rPr>
        <w:t>язані проконтролювати якість проведення санітарного дня на фермі, дати його оцінку по п</w:t>
      </w:r>
      <w:r>
        <w:rPr>
          <w:sz w:val="32"/>
          <w:szCs w:val="32"/>
        </w:rPr>
        <w:t>’</w:t>
      </w:r>
      <w:r w:rsidRPr="002B3F72">
        <w:rPr>
          <w:sz w:val="32"/>
          <w:szCs w:val="32"/>
        </w:rPr>
        <w:t>яти</w:t>
      </w:r>
      <w:r w:rsidR="000828AB">
        <w:rPr>
          <w:sz w:val="32"/>
          <w:szCs w:val="32"/>
        </w:rPr>
        <w:t xml:space="preserve"> </w:t>
      </w:r>
      <w:r w:rsidRPr="002B3F72">
        <w:rPr>
          <w:sz w:val="32"/>
          <w:szCs w:val="32"/>
        </w:rPr>
        <w:t xml:space="preserve">бальній системі і записати в журнал рекомендації, на підставі яких працівники одержують </w:t>
      </w:r>
      <w:r>
        <w:rPr>
          <w:sz w:val="32"/>
          <w:szCs w:val="32"/>
        </w:rPr>
        <w:t>премії за високе санітарне утри</w:t>
      </w:r>
      <w:r w:rsidRPr="002B3F72">
        <w:rPr>
          <w:sz w:val="32"/>
          <w:szCs w:val="32"/>
        </w:rPr>
        <w:t>мання ферми або стягнення за антисанітарний стан робочих місць.</w:t>
      </w:r>
    </w:p>
    <w:p w:rsidR="00272429" w:rsidRPr="002B3F72" w:rsidRDefault="00272429" w:rsidP="00272429">
      <w:pPr>
        <w:pStyle w:val="11"/>
        <w:spacing w:line="276" w:lineRule="auto"/>
        <w:ind w:left="20" w:right="20" w:firstLine="320"/>
        <w:jc w:val="both"/>
        <w:rPr>
          <w:rStyle w:val="0pt0"/>
          <w:sz w:val="32"/>
          <w:szCs w:val="32"/>
        </w:rPr>
      </w:pPr>
    </w:p>
    <w:p w:rsidR="00272429" w:rsidRPr="002B3F72" w:rsidRDefault="00272429" w:rsidP="00272429">
      <w:pPr>
        <w:pStyle w:val="11"/>
        <w:spacing w:line="276" w:lineRule="auto"/>
        <w:ind w:left="20" w:right="20" w:firstLine="688"/>
        <w:jc w:val="both"/>
        <w:rPr>
          <w:sz w:val="32"/>
          <w:szCs w:val="32"/>
        </w:rPr>
      </w:pPr>
      <w:r w:rsidRPr="001D3FFF">
        <w:rPr>
          <w:rStyle w:val="0pt0"/>
          <w:i/>
          <w:sz w:val="32"/>
          <w:szCs w:val="32"/>
        </w:rPr>
        <w:t>Приклад переліку робіт у приміщенні.</w:t>
      </w:r>
      <w:r w:rsidRPr="002B3F72">
        <w:rPr>
          <w:rStyle w:val="0pt0"/>
          <w:sz w:val="32"/>
          <w:szCs w:val="32"/>
        </w:rPr>
        <w:t xml:space="preserve"> </w:t>
      </w:r>
      <w:r w:rsidRPr="002B3F72">
        <w:rPr>
          <w:sz w:val="32"/>
          <w:szCs w:val="32"/>
        </w:rPr>
        <w:t>Перед проведенням робіт тварин виганяють на ви</w:t>
      </w:r>
      <w:r>
        <w:rPr>
          <w:sz w:val="32"/>
          <w:szCs w:val="32"/>
        </w:rPr>
        <w:t>гули, відключають електроенер</w:t>
      </w:r>
      <w:r w:rsidRPr="002B3F72">
        <w:rPr>
          <w:sz w:val="32"/>
          <w:szCs w:val="32"/>
        </w:rPr>
        <w:t>гію, приміщення всередині зволожують водою або слабким дезінфікуючим розчином, щоб запобігти розсіюванню інфекції з пилом. Ретельно очищають огороджу</w:t>
      </w:r>
      <w:r>
        <w:rPr>
          <w:sz w:val="32"/>
          <w:szCs w:val="32"/>
        </w:rPr>
        <w:t>вальні конструкції будівлі і ус</w:t>
      </w:r>
      <w:r w:rsidRPr="002B3F72">
        <w:rPr>
          <w:sz w:val="32"/>
          <w:szCs w:val="32"/>
        </w:rPr>
        <w:t>таткування від пилу, павутини, прилиплого бру</w:t>
      </w:r>
      <w:r>
        <w:rPr>
          <w:sz w:val="32"/>
          <w:szCs w:val="32"/>
        </w:rPr>
        <w:t>ду і гною. По</w:t>
      </w:r>
      <w:r w:rsidRPr="002B3F72">
        <w:rPr>
          <w:sz w:val="32"/>
          <w:szCs w:val="32"/>
        </w:rPr>
        <w:t xml:space="preserve">чинають цю роботу зверху і закінчують гнойовими лотками; електросвітильники з електролампочками протирають, а вікна промивають і протирають вологою тканиною; </w:t>
      </w:r>
      <w:r w:rsidRPr="002B3F72">
        <w:rPr>
          <w:sz w:val="32"/>
          <w:szCs w:val="32"/>
        </w:rPr>
        <w:lastRenderedPageBreak/>
        <w:t>стелю і стіни, особливо витяжні труби і припливні канали, звільняють від пилу мітлами і щітка</w:t>
      </w:r>
      <w:r>
        <w:rPr>
          <w:sz w:val="32"/>
          <w:szCs w:val="32"/>
        </w:rPr>
        <w:t>ми. Гарячою водою промивають за</w:t>
      </w:r>
      <w:r w:rsidRPr="002B3F72">
        <w:rPr>
          <w:sz w:val="32"/>
          <w:szCs w:val="32"/>
        </w:rPr>
        <w:t>бруднені місця годівниць, напувалок, кліток, станків, стовпів, огорож і інвентарю. Непотрібний інвентар, тару і інш</w:t>
      </w:r>
      <w:r w:rsidR="00F55F3B">
        <w:rPr>
          <w:sz w:val="32"/>
          <w:szCs w:val="32"/>
        </w:rPr>
        <w:t>і пред</w:t>
      </w:r>
      <w:r w:rsidRPr="002B3F72">
        <w:rPr>
          <w:sz w:val="32"/>
          <w:szCs w:val="32"/>
        </w:rPr>
        <w:t>мети видаляють з приміщень</w:t>
      </w:r>
      <w:r>
        <w:rPr>
          <w:sz w:val="32"/>
          <w:szCs w:val="32"/>
        </w:rPr>
        <w:t>, щоб не було притулків для гри</w:t>
      </w:r>
      <w:r w:rsidRPr="002B3F72">
        <w:rPr>
          <w:sz w:val="32"/>
          <w:szCs w:val="32"/>
        </w:rPr>
        <w:t>зунів і бездомних домашніх тварин. Залишки гною, підстилки і кормів видаляють в напрямі від годівниць до гнойових лотків, які промивають водою (краще дезрозчином). Одночасно біля входу в приміщення очищають дезкилимки і заправляють свіжим дезрозчином. У щілинах і тріщинах підлоги і огороджувальних конструкціях поступово накопичуються бруд, гній з мікробами, яйцями гельмінтів і цистами найпростіших, а іноді і кліщами, що є небезпечним для здоров</w:t>
      </w:r>
      <w:r>
        <w:rPr>
          <w:sz w:val="32"/>
          <w:szCs w:val="32"/>
        </w:rPr>
        <w:t>’</w:t>
      </w:r>
      <w:r w:rsidRPr="002B3F72">
        <w:rPr>
          <w:sz w:val="32"/>
          <w:szCs w:val="32"/>
        </w:rPr>
        <w:t>я тварин. Тому ці ділянки також очищають від бруду і проводять поточний ремонт: цементно-вапняним розчином замазують щілини, усувають всі дефекти годівниць, напувалок, підлоги, огорож, лотків, дверей, воріт, підворіття, вікон, інвентарю і устаткування. Якщо на огороджувальних конструкціях (стелі, стінах, вікнах, годівницях і ін.) з</w:t>
      </w:r>
      <w:r>
        <w:rPr>
          <w:sz w:val="32"/>
          <w:szCs w:val="32"/>
        </w:rPr>
        <w:t>’</w:t>
      </w:r>
      <w:r w:rsidRPr="002B3F72">
        <w:rPr>
          <w:sz w:val="32"/>
          <w:szCs w:val="32"/>
        </w:rPr>
        <w:t>являється цвіль, то ура</w:t>
      </w:r>
      <w:r>
        <w:rPr>
          <w:sz w:val="32"/>
          <w:szCs w:val="32"/>
        </w:rPr>
        <w:t>жені місця протирають 3 %-м роз</w:t>
      </w:r>
      <w:r w:rsidRPr="002B3F72">
        <w:rPr>
          <w:sz w:val="32"/>
          <w:szCs w:val="32"/>
        </w:rPr>
        <w:t>чином мідного купоросу, а по</w:t>
      </w:r>
      <w:r>
        <w:rPr>
          <w:sz w:val="32"/>
          <w:szCs w:val="32"/>
        </w:rPr>
        <w:t>тім підбілюють свіжогашеним вап</w:t>
      </w:r>
      <w:r w:rsidRPr="002B3F72">
        <w:rPr>
          <w:sz w:val="32"/>
          <w:szCs w:val="32"/>
        </w:rPr>
        <w:t>ном.</w:t>
      </w:r>
    </w:p>
    <w:p w:rsidR="00272429" w:rsidRPr="002B3F72" w:rsidRDefault="00272429" w:rsidP="00272429">
      <w:pPr>
        <w:pStyle w:val="11"/>
        <w:spacing w:line="276" w:lineRule="auto"/>
        <w:ind w:left="20" w:right="20" w:firstLine="688"/>
        <w:jc w:val="both"/>
        <w:rPr>
          <w:sz w:val="32"/>
          <w:szCs w:val="32"/>
        </w:rPr>
      </w:pPr>
      <w:r w:rsidRPr="002B3F72">
        <w:rPr>
          <w:sz w:val="32"/>
          <w:szCs w:val="32"/>
        </w:rPr>
        <w:t>Замінюють електролампочки, що перегоріли. Механізатори ремонтують кормові і гнойові транспортери, напувалки і інші механізми, очищають їх від бруду, проводя</w:t>
      </w:r>
      <w:r>
        <w:rPr>
          <w:sz w:val="32"/>
          <w:szCs w:val="32"/>
        </w:rPr>
        <w:t>ть регламентні ро</w:t>
      </w:r>
      <w:r w:rsidRPr="002B3F72">
        <w:rPr>
          <w:sz w:val="32"/>
          <w:szCs w:val="32"/>
        </w:rPr>
        <w:t>боти, підфарбовують фарбою,</w:t>
      </w:r>
      <w:r>
        <w:rPr>
          <w:sz w:val="32"/>
          <w:szCs w:val="32"/>
        </w:rPr>
        <w:t xml:space="preserve"> перевіряють справність електро</w:t>
      </w:r>
      <w:r w:rsidRPr="002B3F72">
        <w:rPr>
          <w:sz w:val="32"/>
          <w:szCs w:val="32"/>
        </w:rPr>
        <w:t>проводки і захисного заземлен</w:t>
      </w:r>
      <w:r>
        <w:rPr>
          <w:sz w:val="32"/>
          <w:szCs w:val="32"/>
        </w:rPr>
        <w:t>ня. Такі роботи проводять в кор</w:t>
      </w:r>
      <w:r w:rsidRPr="002B3F72">
        <w:rPr>
          <w:sz w:val="32"/>
          <w:szCs w:val="32"/>
        </w:rPr>
        <w:t xml:space="preserve">моцехах, кормокухнях і інших допоміжних приміщеннях. Щоб не допустити відкладання яєць, виплоду і зальоту в приміщення мух як чинника перенесення інфекції і інвазії, треба провести ряд заходів: окрім прибирання </w:t>
      </w:r>
      <w:r>
        <w:rPr>
          <w:sz w:val="32"/>
          <w:szCs w:val="32"/>
        </w:rPr>
        <w:t>приміщень і території, перевіри</w:t>
      </w:r>
      <w:r w:rsidRPr="002B3F72">
        <w:rPr>
          <w:sz w:val="32"/>
          <w:szCs w:val="32"/>
        </w:rPr>
        <w:t>ти, чи немає інших місць для виплоду мух (розкиданий гній, підстилка, корма), чи щільн</w:t>
      </w:r>
      <w:r>
        <w:rPr>
          <w:sz w:val="32"/>
          <w:szCs w:val="32"/>
        </w:rPr>
        <w:t>о закриті ємності з кормами, мо</w:t>
      </w:r>
      <w:r w:rsidRPr="002B3F72">
        <w:rPr>
          <w:sz w:val="32"/>
          <w:szCs w:val="32"/>
        </w:rPr>
        <w:t>локом, молочними відвійками, чи ціла металева сітка на вікнах, кватирках, вентиляційних тру</w:t>
      </w:r>
      <w:r>
        <w:rPr>
          <w:sz w:val="32"/>
          <w:szCs w:val="32"/>
        </w:rPr>
        <w:t>бах. У приміщеннях слід розвіси</w:t>
      </w:r>
      <w:r w:rsidRPr="002B3F72">
        <w:rPr>
          <w:sz w:val="32"/>
          <w:szCs w:val="32"/>
        </w:rPr>
        <w:t>ти свіжий липкий папір або розставити ванни з інсектицидами в місцях, недоступних для тварин.</w:t>
      </w:r>
    </w:p>
    <w:p w:rsidR="00272429" w:rsidRPr="002B3F72" w:rsidRDefault="00272429" w:rsidP="00272429">
      <w:pPr>
        <w:pStyle w:val="11"/>
        <w:spacing w:line="276" w:lineRule="auto"/>
        <w:ind w:left="20" w:right="20" w:firstLine="688"/>
        <w:jc w:val="both"/>
        <w:rPr>
          <w:sz w:val="32"/>
          <w:szCs w:val="32"/>
        </w:rPr>
      </w:pPr>
      <w:r w:rsidRPr="002B3F72">
        <w:rPr>
          <w:sz w:val="32"/>
          <w:szCs w:val="32"/>
        </w:rPr>
        <w:t>У санітарний день проводять дезінфекцію не тільки ос</w:t>
      </w:r>
      <w:r>
        <w:rPr>
          <w:sz w:val="32"/>
          <w:szCs w:val="32"/>
        </w:rPr>
        <w:t>нов</w:t>
      </w:r>
      <w:r w:rsidRPr="002B3F72">
        <w:rPr>
          <w:sz w:val="32"/>
          <w:szCs w:val="32"/>
        </w:rPr>
        <w:t>ного приміщення, але і гноївкоз</w:t>
      </w:r>
      <w:r>
        <w:rPr>
          <w:sz w:val="32"/>
          <w:szCs w:val="32"/>
        </w:rPr>
        <w:t>бірників, душових, туалетів, ша</w:t>
      </w:r>
      <w:r w:rsidRPr="002B3F72">
        <w:rPr>
          <w:sz w:val="32"/>
          <w:szCs w:val="32"/>
        </w:rPr>
        <w:t xml:space="preserve">фок для </w:t>
      </w:r>
      <w:r w:rsidRPr="002B3F72">
        <w:rPr>
          <w:sz w:val="32"/>
          <w:szCs w:val="32"/>
        </w:rPr>
        <w:lastRenderedPageBreak/>
        <w:t xml:space="preserve">спецодягу. Весь інвентар по догляду за тваринами (щітки, вила, лопати, мітли та ін.), а </w:t>
      </w:r>
      <w:r w:rsidR="00F55F3B">
        <w:rPr>
          <w:sz w:val="32"/>
          <w:szCs w:val="32"/>
        </w:rPr>
        <w:t>також той, що застосову</w:t>
      </w:r>
      <w:r w:rsidRPr="002B3F72">
        <w:rPr>
          <w:sz w:val="32"/>
          <w:szCs w:val="32"/>
        </w:rPr>
        <w:t>вався для механічного очищення і миття приміщень, очищають від бруду, обмивають гарячою водою і знезаражують. Робочий одяг після проведення санітарного дня перуть, висушують і прасують гарячою праскою або дезінфікують в пароповітр</w:t>
      </w:r>
      <w:r>
        <w:rPr>
          <w:sz w:val="32"/>
          <w:szCs w:val="32"/>
        </w:rPr>
        <w:t>яній камері при температурі +80-</w:t>
      </w:r>
      <w:r w:rsidRPr="002B3F72">
        <w:rPr>
          <w:sz w:val="32"/>
          <w:szCs w:val="32"/>
        </w:rPr>
        <w:t>100°С, а</w:t>
      </w:r>
      <w:r>
        <w:rPr>
          <w:sz w:val="32"/>
          <w:szCs w:val="32"/>
        </w:rPr>
        <w:t xml:space="preserve"> в пароформаліновій — при температурі +40-</w:t>
      </w:r>
      <w:r w:rsidRPr="002B3F72">
        <w:rPr>
          <w:sz w:val="32"/>
          <w:szCs w:val="32"/>
        </w:rPr>
        <w:t>60°С.</w:t>
      </w:r>
    </w:p>
    <w:p w:rsidR="00272429" w:rsidRPr="002B3F72" w:rsidRDefault="00272429" w:rsidP="00272429">
      <w:pPr>
        <w:pStyle w:val="11"/>
        <w:spacing w:line="276" w:lineRule="auto"/>
        <w:ind w:left="20" w:right="20" w:firstLine="300"/>
        <w:jc w:val="both"/>
        <w:rPr>
          <w:sz w:val="32"/>
          <w:szCs w:val="32"/>
        </w:rPr>
      </w:pPr>
    </w:p>
    <w:p w:rsidR="00272429" w:rsidRPr="002B3F72" w:rsidRDefault="00272429" w:rsidP="00272429">
      <w:pPr>
        <w:pStyle w:val="11"/>
        <w:spacing w:line="276" w:lineRule="auto"/>
        <w:ind w:left="20" w:right="20" w:firstLine="688"/>
        <w:jc w:val="both"/>
        <w:rPr>
          <w:sz w:val="32"/>
          <w:szCs w:val="32"/>
        </w:rPr>
      </w:pPr>
      <w:r w:rsidRPr="001D3FFF">
        <w:rPr>
          <w:b/>
          <w:i/>
          <w:sz w:val="32"/>
          <w:szCs w:val="32"/>
        </w:rPr>
        <w:t>Особливості проведення санітарного дня на різних фермах і ветеринарних об’єктах</w:t>
      </w:r>
      <w:r w:rsidRPr="002B3F72">
        <w:rPr>
          <w:sz w:val="32"/>
          <w:szCs w:val="32"/>
        </w:rPr>
        <w:t xml:space="preserve"> залежать від мети даного підприємства. Наприклад, на молочній фермі всі санітарні роботи направлені на отримання молока високої санітарної якості, на відгодівлі — м</w:t>
      </w:r>
      <w:r>
        <w:rPr>
          <w:sz w:val="32"/>
          <w:szCs w:val="32"/>
        </w:rPr>
        <w:t>’</w:t>
      </w:r>
      <w:r w:rsidRPr="002B3F72">
        <w:rPr>
          <w:sz w:val="32"/>
          <w:szCs w:val="32"/>
        </w:rPr>
        <w:t>яса, на вівцефермі — шерсті і м</w:t>
      </w:r>
      <w:r>
        <w:rPr>
          <w:sz w:val="32"/>
          <w:szCs w:val="32"/>
        </w:rPr>
        <w:t>’яса, на товарній птахофаб</w:t>
      </w:r>
      <w:r w:rsidRPr="002B3F72">
        <w:rPr>
          <w:sz w:val="32"/>
          <w:szCs w:val="32"/>
        </w:rPr>
        <w:t>риці — м</w:t>
      </w:r>
      <w:r>
        <w:rPr>
          <w:sz w:val="32"/>
          <w:szCs w:val="32"/>
        </w:rPr>
        <w:t>’</w:t>
      </w:r>
      <w:r w:rsidRPr="002B3F72">
        <w:rPr>
          <w:sz w:val="32"/>
          <w:szCs w:val="32"/>
        </w:rPr>
        <w:t>яса і яєць, в про</w:t>
      </w:r>
      <w:r>
        <w:rPr>
          <w:sz w:val="32"/>
          <w:szCs w:val="32"/>
        </w:rPr>
        <w:t>філакторії — на отримання здоро</w:t>
      </w:r>
      <w:r w:rsidRPr="002B3F72">
        <w:rPr>
          <w:sz w:val="32"/>
          <w:szCs w:val="32"/>
        </w:rPr>
        <w:t>вих телят, в карантинному</w:t>
      </w:r>
      <w:r>
        <w:rPr>
          <w:sz w:val="32"/>
          <w:szCs w:val="32"/>
        </w:rPr>
        <w:t xml:space="preserve"> приміщенні — недопущення на ос</w:t>
      </w:r>
      <w:r w:rsidRPr="002B3F72">
        <w:rPr>
          <w:sz w:val="32"/>
          <w:szCs w:val="32"/>
        </w:rPr>
        <w:t>новну ферму хворих тварин, в ізоляторі — купіровка і знищення інфекції, на м</w:t>
      </w:r>
      <w:r>
        <w:rPr>
          <w:sz w:val="32"/>
          <w:szCs w:val="32"/>
        </w:rPr>
        <w:t>’</w:t>
      </w:r>
      <w:r w:rsidRPr="002B3F72">
        <w:rPr>
          <w:sz w:val="32"/>
          <w:szCs w:val="32"/>
        </w:rPr>
        <w:t>ясокомбінаті — отримання м</w:t>
      </w:r>
      <w:r>
        <w:rPr>
          <w:sz w:val="32"/>
          <w:szCs w:val="32"/>
        </w:rPr>
        <w:t>’ясопродуктів висо</w:t>
      </w:r>
      <w:r w:rsidRPr="002B3F72">
        <w:rPr>
          <w:sz w:val="32"/>
          <w:szCs w:val="32"/>
        </w:rPr>
        <w:t>кої санітарної якості, на м</w:t>
      </w:r>
      <w:r>
        <w:rPr>
          <w:sz w:val="32"/>
          <w:szCs w:val="32"/>
        </w:rPr>
        <w:t>’</w:t>
      </w:r>
      <w:r w:rsidRPr="002B3F72">
        <w:rPr>
          <w:sz w:val="32"/>
          <w:szCs w:val="32"/>
        </w:rPr>
        <w:t>яс</w:t>
      </w:r>
      <w:r>
        <w:rPr>
          <w:sz w:val="32"/>
          <w:szCs w:val="32"/>
        </w:rPr>
        <w:t>оконтрольній станції — не пропу</w:t>
      </w:r>
      <w:r w:rsidRPr="002B3F72">
        <w:rPr>
          <w:sz w:val="32"/>
          <w:szCs w:val="32"/>
        </w:rPr>
        <w:t>стити в продаж тваринницьку продукцію низької санітарної якості, на біофабриці — одержати високоантигенні препарати і не допустити розповсюдження тієї інфекції, проти якої готуються препарати, в лікувально-діагностичних установах — щоб вони не стали місцем передачі інфекції і т.д.</w:t>
      </w:r>
    </w:p>
    <w:p w:rsidR="00272429" w:rsidRPr="002B3F72" w:rsidRDefault="00272429" w:rsidP="00272429">
      <w:pPr>
        <w:pStyle w:val="11"/>
        <w:spacing w:line="276" w:lineRule="auto"/>
        <w:ind w:left="20" w:right="20" w:firstLine="688"/>
        <w:jc w:val="both"/>
        <w:rPr>
          <w:sz w:val="32"/>
          <w:szCs w:val="32"/>
        </w:rPr>
      </w:pPr>
      <w:r w:rsidRPr="002B3F72">
        <w:rPr>
          <w:sz w:val="32"/>
          <w:szCs w:val="32"/>
        </w:rPr>
        <w:t>Наприклад, санітарний ден</w:t>
      </w:r>
      <w:r>
        <w:rPr>
          <w:sz w:val="32"/>
          <w:szCs w:val="32"/>
        </w:rPr>
        <w:t>ь на молочній фермі має ту особ</w:t>
      </w:r>
      <w:r w:rsidRPr="002B3F72">
        <w:rPr>
          <w:sz w:val="32"/>
          <w:szCs w:val="32"/>
        </w:rPr>
        <w:t>ливість, що для отримання якісного і чистого молока, окрім вищеописаних заходів, виконуються і інші роботи: проводять більш ретельний огляд шкір</w:t>
      </w:r>
      <w:r>
        <w:rPr>
          <w:sz w:val="32"/>
          <w:szCs w:val="32"/>
        </w:rPr>
        <w:t>и тварин, особливо в області ви</w:t>
      </w:r>
      <w:r w:rsidRPr="002B3F72">
        <w:rPr>
          <w:sz w:val="32"/>
          <w:szCs w:val="32"/>
        </w:rPr>
        <w:t xml:space="preserve">мені, підстригають волосся в </w:t>
      </w:r>
      <w:r>
        <w:rPr>
          <w:sz w:val="32"/>
          <w:szCs w:val="32"/>
        </w:rPr>
        <w:t>області вимені, на животі, внут</w:t>
      </w:r>
      <w:r w:rsidRPr="002B3F72">
        <w:rPr>
          <w:sz w:val="32"/>
          <w:szCs w:val="32"/>
        </w:rPr>
        <w:t>рішній поверхні стегон, оскільки коротке волосся менше забруднюється і легше очищається. Забруднені ді</w:t>
      </w:r>
      <w:r>
        <w:rPr>
          <w:sz w:val="32"/>
          <w:szCs w:val="32"/>
        </w:rPr>
        <w:t>лянки шкіри об</w:t>
      </w:r>
      <w:r w:rsidRPr="002B3F72">
        <w:rPr>
          <w:sz w:val="32"/>
          <w:szCs w:val="32"/>
        </w:rPr>
        <w:t>мивають теплою водою і обтирають. Взимку ці роботи проводять в тамбурах і манежах, а влітку — у дворі. Кожна тварина повинна бути забезпечена окремою щіткою для чищення шкіри або кожна доярка — вакуумно-м</w:t>
      </w:r>
      <w:r>
        <w:rPr>
          <w:sz w:val="32"/>
          <w:szCs w:val="32"/>
        </w:rPr>
        <w:t>еханічним агрегатом для обслуго</w:t>
      </w:r>
      <w:r w:rsidRPr="002B3F72">
        <w:rPr>
          <w:sz w:val="32"/>
          <w:szCs w:val="32"/>
        </w:rPr>
        <w:t>вування своєї групи тварин.</w:t>
      </w:r>
    </w:p>
    <w:p w:rsidR="00272429" w:rsidRPr="002B3F72" w:rsidRDefault="00272429" w:rsidP="00272429">
      <w:pPr>
        <w:pStyle w:val="11"/>
        <w:spacing w:line="276" w:lineRule="auto"/>
        <w:ind w:left="20" w:right="20" w:firstLine="688"/>
        <w:jc w:val="both"/>
        <w:rPr>
          <w:sz w:val="32"/>
          <w:szCs w:val="32"/>
        </w:rPr>
      </w:pPr>
      <w:r w:rsidRPr="002B3F72">
        <w:rPr>
          <w:sz w:val="32"/>
          <w:szCs w:val="32"/>
        </w:rPr>
        <w:t>Ветеринарні фахівці при ог</w:t>
      </w:r>
      <w:r>
        <w:rPr>
          <w:sz w:val="32"/>
          <w:szCs w:val="32"/>
        </w:rPr>
        <w:t>ляді тварин особливу увагу звер</w:t>
      </w:r>
      <w:r w:rsidRPr="002B3F72">
        <w:rPr>
          <w:sz w:val="32"/>
          <w:szCs w:val="32"/>
        </w:rPr>
        <w:t>тають на стан шкірного покр</w:t>
      </w:r>
      <w:r>
        <w:rPr>
          <w:sz w:val="32"/>
          <w:szCs w:val="32"/>
        </w:rPr>
        <w:t>иву у вимені і сосків, щоб своє</w:t>
      </w:r>
      <w:r w:rsidRPr="002B3F72">
        <w:rPr>
          <w:sz w:val="32"/>
          <w:szCs w:val="32"/>
        </w:rPr>
        <w:t xml:space="preserve">часно виявити </w:t>
      </w:r>
      <w:r w:rsidRPr="002B3F72">
        <w:rPr>
          <w:sz w:val="32"/>
          <w:szCs w:val="32"/>
        </w:rPr>
        <w:lastRenderedPageBreak/>
        <w:t>мастити і інші аномалії. Проводяться дослідження на виявлення прихованих маститів. Обов</w:t>
      </w:r>
      <w:r>
        <w:rPr>
          <w:sz w:val="32"/>
          <w:szCs w:val="32"/>
        </w:rPr>
        <w:t>’</w:t>
      </w:r>
      <w:r w:rsidRPr="002B3F72">
        <w:rPr>
          <w:sz w:val="32"/>
          <w:szCs w:val="32"/>
        </w:rPr>
        <w:t>язковий контроль за дотриманням доярками особистої гігієни: стан здоров</w:t>
      </w:r>
      <w:r>
        <w:rPr>
          <w:sz w:val="32"/>
          <w:szCs w:val="32"/>
        </w:rPr>
        <w:t>’</w:t>
      </w:r>
      <w:r w:rsidRPr="002B3F72">
        <w:rPr>
          <w:sz w:val="32"/>
          <w:szCs w:val="32"/>
        </w:rPr>
        <w:t>я, миття рук і відсутність нагноєнь, наявність білого халата і косинки, чистота посуду і апаратів, стан</w:t>
      </w:r>
      <w:r>
        <w:rPr>
          <w:sz w:val="32"/>
          <w:szCs w:val="32"/>
        </w:rPr>
        <w:t xml:space="preserve"> гардероба та ін. Результати ог</w:t>
      </w:r>
      <w:r w:rsidRPr="002B3F72">
        <w:rPr>
          <w:sz w:val="32"/>
          <w:szCs w:val="32"/>
        </w:rPr>
        <w:t xml:space="preserve">ляду і перевірки заносяться до </w:t>
      </w:r>
      <w:r>
        <w:rPr>
          <w:sz w:val="32"/>
          <w:szCs w:val="32"/>
        </w:rPr>
        <w:t>журналу, який знаходиться у бри</w:t>
      </w:r>
      <w:r w:rsidRPr="002B3F72">
        <w:rPr>
          <w:sz w:val="32"/>
          <w:szCs w:val="32"/>
        </w:rPr>
        <w:t>гадира ферми.</w:t>
      </w:r>
    </w:p>
    <w:p w:rsidR="00272429" w:rsidRPr="002B3F72" w:rsidRDefault="00272429" w:rsidP="00272429">
      <w:pPr>
        <w:pStyle w:val="11"/>
        <w:spacing w:line="276" w:lineRule="auto"/>
        <w:ind w:left="20" w:right="20" w:firstLine="688"/>
        <w:jc w:val="both"/>
        <w:rPr>
          <w:sz w:val="32"/>
          <w:szCs w:val="32"/>
        </w:rPr>
      </w:pPr>
      <w:r w:rsidRPr="002B3F72">
        <w:rPr>
          <w:sz w:val="32"/>
          <w:szCs w:val="32"/>
        </w:rPr>
        <w:t>Молочний посуд і доїльна апаратура піддаються чищенню, миттю і дезінфекції. При що</w:t>
      </w:r>
      <w:r>
        <w:rPr>
          <w:sz w:val="32"/>
          <w:szCs w:val="32"/>
        </w:rPr>
        <w:t>денній обробці молочної апарату</w:t>
      </w:r>
      <w:r w:rsidRPr="002B3F72">
        <w:rPr>
          <w:sz w:val="32"/>
          <w:szCs w:val="32"/>
        </w:rPr>
        <w:t>ри спочатку споліскують її теплою водою, потім миють в теплій воді, в теплому 0,5%-му розчині одного з миючих засобів і, нарешті, знову споліск</w:t>
      </w:r>
      <w:r>
        <w:rPr>
          <w:sz w:val="32"/>
          <w:szCs w:val="32"/>
        </w:rPr>
        <w:t>ують теплою водою. Так само про</w:t>
      </w:r>
      <w:r w:rsidRPr="002B3F72">
        <w:rPr>
          <w:sz w:val="32"/>
          <w:szCs w:val="32"/>
        </w:rPr>
        <w:t>водиться обробка охолоджува</w:t>
      </w:r>
      <w:r>
        <w:rPr>
          <w:sz w:val="32"/>
          <w:szCs w:val="32"/>
        </w:rPr>
        <w:t>чів, пастеризаторів і іншого ус</w:t>
      </w:r>
      <w:r w:rsidRPr="002B3F72">
        <w:rPr>
          <w:sz w:val="32"/>
          <w:szCs w:val="32"/>
        </w:rPr>
        <w:t xml:space="preserve">таткування. У санітарний </w:t>
      </w:r>
      <w:r w:rsidR="00F55F3B">
        <w:rPr>
          <w:sz w:val="32"/>
          <w:szCs w:val="32"/>
        </w:rPr>
        <w:t>день проводять генеральне чищен</w:t>
      </w:r>
      <w:r w:rsidRPr="002B3F72">
        <w:rPr>
          <w:sz w:val="32"/>
          <w:szCs w:val="32"/>
        </w:rPr>
        <w:t>ня і миття доїльної апаратури: повністю розбирають доїльні апарати, занурюють їх у ванну з гарячим миючим розчином і кожну деталь промивають окремо, користуючись щіткою або йоршем, а потім споліскують в чистій гарячій воді. Зношені гумові деталі (соскову гум</w:t>
      </w:r>
      <w:r>
        <w:rPr>
          <w:sz w:val="32"/>
          <w:szCs w:val="32"/>
        </w:rPr>
        <w:t>у, мембрани, молочні трубки) ре</w:t>
      </w:r>
      <w:r w:rsidRPr="002B3F72">
        <w:rPr>
          <w:sz w:val="32"/>
          <w:szCs w:val="32"/>
        </w:rPr>
        <w:t>тельно промивають розчином соди і відкладають на чотиритижневий відпочинок, а при збірці дріт доїльної установки промиває</w:t>
      </w:r>
      <w:r>
        <w:rPr>
          <w:sz w:val="32"/>
          <w:szCs w:val="32"/>
        </w:rPr>
        <w:t>ться циркуляційним способом 0,1</w:t>
      </w:r>
      <w:r w:rsidRPr="002B3F72">
        <w:rPr>
          <w:sz w:val="32"/>
          <w:szCs w:val="32"/>
        </w:rPr>
        <w:t>%-м розчином соляної кислоти для видалення зі стінок молочних каменів. Всі роботи закінчуються чищенням, миттям і дезінфекцією ро</w:t>
      </w:r>
      <w:r w:rsidRPr="002B3F72">
        <w:rPr>
          <w:sz w:val="32"/>
          <w:szCs w:val="32"/>
        </w:rPr>
        <w:softHyphen/>
        <w:t>бочого місця.</w:t>
      </w:r>
    </w:p>
    <w:p w:rsidR="00272429" w:rsidRDefault="00272429" w:rsidP="00272429">
      <w:pPr>
        <w:pStyle w:val="11"/>
        <w:spacing w:line="276" w:lineRule="auto"/>
        <w:ind w:left="20" w:right="20" w:firstLine="688"/>
        <w:jc w:val="both"/>
        <w:rPr>
          <w:sz w:val="32"/>
          <w:szCs w:val="32"/>
        </w:rPr>
      </w:pPr>
      <w:r w:rsidRPr="002B3F72">
        <w:rPr>
          <w:sz w:val="32"/>
          <w:szCs w:val="32"/>
        </w:rPr>
        <w:t>Особливості санітарного д</w:t>
      </w:r>
      <w:r>
        <w:rPr>
          <w:sz w:val="32"/>
          <w:szCs w:val="32"/>
        </w:rPr>
        <w:t>ня в профілакторії для телят по</w:t>
      </w:r>
      <w:r w:rsidRPr="002B3F72">
        <w:rPr>
          <w:sz w:val="32"/>
          <w:szCs w:val="32"/>
        </w:rPr>
        <w:t>лягають у тому, щоб одерж</w:t>
      </w:r>
      <w:r>
        <w:rPr>
          <w:sz w:val="32"/>
          <w:szCs w:val="32"/>
        </w:rPr>
        <w:t>ати здоровий молодняк і не допу</w:t>
      </w:r>
      <w:r w:rsidRPr="002B3F72">
        <w:rPr>
          <w:sz w:val="32"/>
          <w:szCs w:val="32"/>
        </w:rPr>
        <w:t>стити простудні хвороби, що найбільш часто реєструються, і диспепсії новонароджених. Для цього ретельно контролюється забезпечення нормального загального і локального мікрокліма</w:t>
      </w:r>
      <w:r w:rsidRPr="002B3F72">
        <w:rPr>
          <w:sz w:val="32"/>
          <w:szCs w:val="32"/>
        </w:rPr>
        <w:softHyphen/>
        <w:t>ту, правильність розподілу теплого припливного повітря, проводяться заходи щодо поліпшення загального мікроклімату: інфрачервоний обігрів, ультрафіолетове опромінювання телят, штучна аероіонізація, дезодорація та ін. Звертають увагу на якість молозива і молока, дотримання гігієни випоювання молоком, санітарний стан молочного посуду, індивідуальних кліток і особливо годівниць. Останні обов</w:t>
      </w:r>
      <w:r>
        <w:rPr>
          <w:sz w:val="32"/>
          <w:szCs w:val="32"/>
        </w:rPr>
        <w:t>’</w:t>
      </w:r>
      <w:r w:rsidRPr="002B3F72">
        <w:rPr>
          <w:sz w:val="32"/>
          <w:szCs w:val="32"/>
        </w:rPr>
        <w:t>язково знімають, миють, дезінфікують і ви</w:t>
      </w:r>
      <w:r>
        <w:rPr>
          <w:sz w:val="32"/>
          <w:szCs w:val="32"/>
        </w:rPr>
        <w:t>сушують. Санітарні роботи в про</w:t>
      </w:r>
      <w:r w:rsidRPr="002B3F72">
        <w:rPr>
          <w:sz w:val="32"/>
          <w:szCs w:val="32"/>
        </w:rPr>
        <w:t xml:space="preserve">філакторії дублюють заходи, що проводяться в </w:t>
      </w:r>
      <w:r w:rsidRPr="002B3F72">
        <w:rPr>
          <w:sz w:val="32"/>
          <w:szCs w:val="32"/>
        </w:rPr>
        <w:lastRenderedPageBreak/>
        <w:t>профілактичні перерви в телятниках, і зак</w:t>
      </w:r>
      <w:r>
        <w:rPr>
          <w:sz w:val="32"/>
          <w:szCs w:val="32"/>
        </w:rPr>
        <w:t>інчуються, як правило, дезінфек</w:t>
      </w:r>
      <w:r w:rsidRPr="002B3F72">
        <w:rPr>
          <w:sz w:val="32"/>
          <w:szCs w:val="32"/>
        </w:rPr>
        <w:t>цією, вибілюванням і висушуванням внутрішніх огороджувальних конструкцій і устаткуванн</w:t>
      </w:r>
      <w:r>
        <w:rPr>
          <w:sz w:val="32"/>
          <w:szCs w:val="32"/>
        </w:rPr>
        <w:t>я до 16 %-ї вологості за допомо</w:t>
      </w:r>
      <w:r w:rsidRPr="002B3F72">
        <w:rPr>
          <w:sz w:val="32"/>
          <w:szCs w:val="32"/>
        </w:rPr>
        <w:t>гою вентиляційно-опалювальних систем. Проводиться бакте</w:t>
      </w:r>
      <w:r w:rsidRPr="002B3F72">
        <w:rPr>
          <w:sz w:val="32"/>
          <w:szCs w:val="32"/>
        </w:rPr>
        <w:softHyphen/>
        <w:t>ріологічний контроль на сте</w:t>
      </w:r>
      <w:r>
        <w:rPr>
          <w:sz w:val="32"/>
          <w:szCs w:val="32"/>
        </w:rPr>
        <w:t>рильність огороджувальних конст</w:t>
      </w:r>
      <w:r w:rsidRPr="002B3F72">
        <w:rPr>
          <w:sz w:val="32"/>
          <w:szCs w:val="32"/>
        </w:rPr>
        <w:t>рукцій приміщення.</w:t>
      </w:r>
    </w:p>
    <w:p w:rsidR="00B06360" w:rsidRPr="002B3F72" w:rsidRDefault="00B06360" w:rsidP="00272429">
      <w:pPr>
        <w:pStyle w:val="11"/>
        <w:spacing w:line="276" w:lineRule="auto"/>
        <w:ind w:left="20" w:right="20" w:firstLine="688"/>
        <w:jc w:val="both"/>
        <w:rPr>
          <w:sz w:val="32"/>
          <w:szCs w:val="32"/>
        </w:rPr>
      </w:pPr>
    </w:p>
    <w:p w:rsidR="00272429" w:rsidRDefault="00272429" w:rsidP="00272429">
      <w:pPr>
        <w:spacing w:after="0"/>
        <w:ind w:firstLine="708"/>
        <w:jc w:val="center"/>
        <w:rPr>
          <w:rFonts w:ascii="Times New Roman" w:eastAsia="Times New Roman" w:hAnsi="Times New Roman" w:cs="Times New Roman"/>
          <w:b/>
          <w:bCs/>
          <w:sz w:val="32"/>
          <w:szCs w:val="32"/>
        </w:rPr>
      </w:pPr>
      <w:r w:rsidRPr="006877A4">
        <w:rPr>
          <w:rFonts w:ascii="Times New Roman" w:eastAsia="Times New Roman" w:hAnsi="Times New Roman" w:cs="Times New Roman"/>
          <w:b/>
          <w:bCs/>
          <w:sz w:val="32"/>
          <w:szCs w:val="32"/>
        </w:rPr>
        <w:t>Питання поточного контролю знань</w:t>
      </w:r>
    </w:p>
    <w:p w:rsidR="00272429" w:rsidRPr="009B682B" w:rsidRDefault="00272429" w:rsidP="00272429">
      <w:pPr>
        <w:pStyle w:val="a3"/>
        <w:numPr>
          <w:ilvl w:val="0"/>
          <w:numId w:val="16"/>
        </w:numPr>
        <w:ind w:left="426" w:hanging="426"/>
        <w:jc w:val="both"/>
        <w:rPr>
          <w:rFonts w:ascii="Times New Roman" w:hAnsi="Times New Roman" w:cs="Times New Roman"/>
          <w:sz w:val="32"/>
          <w:szCs w:val="32"/>
        </w:rPr>
      </w:pPr>
      <w:r w:rsidRPr="009B682B">
        <w:rPr>
          <w:rFonts w:ascii="Times New Roman" w:hAnsi="Times New Roman" w:cs="Times New Roman"/>
          <w:sz w:val="32"/>
          <w:szCs w:val="32"/>
        </w:rPr>
        <w:t>Санітарний ремонт тваринницьких приміщень проводиться:</w:t>
      </w:r>
    </w:p>
    <w:p w:rsidR="00272429" w:rsidRPr="009B682B" w:rsidRDefault="00272429" w:rsidP="00272429">
      <w:pPr>
        <w:pStyle w:val="a3"/>
        <w:ind w:left="426"/>
        <w:jc w:val="both"/>
        <w:rPr>
          <w:rFonts w:ascii="Times New Roman" w:hAnsi="Times New Roman" w:cs="Times New Roman"/>
          <w:sz w:val="32"/>
          <w:szCs w:val="32"/>
        </w:rPr>
      </w:pPr>
      <w:r w:rsidRPr="009B682B">
        <w:rPr>
          <w:rFonts w:ascii="Times New Roman" w:hAnsi="Times New Roman" w:cs="Times New Roman"/>
          <w:sz w:val="32"/>
          <w:szCs w:val="32"/>
        </w:rPr>
        <w:t>1) в приміщенні, в якому перебували хворі тварини; 2) на фермах, де були масові захворювання тварин; 3) в приміщенні, в якому несприятливий мікроклімат; 4) в приміщенні, в якому у тварин поширюються масові незаразні захворювання.</w:t>
      </w:r>
    </w:p>
    <w:p w:rsidR="00272429" w:rsidRPr="009B682B" w:rsidRDefault="00272429" w:rsidP="00272429">
      <w:pPr>
        <w:pStyle w:val="a3"/>
        <w:numPr>
          <w:ilvl w:val="0"/>
          <w:numId w:val="16"/>
        </w:numPr>
        <w:ind w:left="426" w:hanging="426"/>
        <w:jc w:val="both"/>
        <w:rPr>
          <w:rFonts w:ascii="Times New Roman" w:hAnsi="Times New Roman" w:cs="Times New Roman"/>
          <w:sz w:val="32"/>
          <w:szCs w:val="32"/>
        </w:rPr>
      </w:pPr>
      <w:r w:rsidRPr="009B682B">
        <w:rPr>
          <w:rFonts w:ascii="Times New Roman" w:hAnsi="Times New Roman" w:cs="Times New Roman"/>
          <w:sz w:val="32"/>
          <w:szCs w:val="32"/>
        </w:rPr>
        <w:t>Вкажіть на роботи в приміщеннях, які проводяться перед дезінфекцією:</w:t>
      </w:r>
    </w:p>
    <w:p w:rsidR="00272429" w:rsidRPr="009B682B" w:rsidRDefault="00272429" w:rsidP="00272429">
      <w:pPr>
        <w:pStyle w:val="a3"/>
        <w:ind w:left="426"/>
        <w:jc w:val="both"/>
        <w:rPr>
          <w:rFonts w:ascii="Times New Roman" w:hAnsi="Times New Roman" w:cs="Times New Roman"/>
          <w:sz w:val="32"/>
          <w:szCs w:val="32"/>
        </w:rPr>
      </w:pPr>
      <w:r w:rsidRPr="009B682B">
        <w:rPr>
          <w:rFonts w:ascii="Times New Roman" w:hAnsi="Times New Roman" w:cs="Times New Roman"/>
          <w:sz w:val="32"/>
          <w:szCs w:val="32"/>
        </w:rPr>
        <w:t>1) проводять ремонтні роботи; 2) виводять тварин, видаляють устаткування, інвентар і відключають електроенергію, зрошують дезрозчином конструктивні елементи; 3) перекопують верхній шар грунту з під знятої підлоги; 4) замінюють гнойові канали.</w:t>
      </w:r>
    </w:p>
    <w:p w:rsidR="00272429" w:rsidRPr="009B682B" w:rsidRDefault="00272429" w:rsidP="00272429">
      <w:pPr>
        <w:pStyle w:val="a3"/>
        <w:numPr>
          <w:ilvl w:val="0"/>
          <w:numId w:val="16"/>
        </w:numPr>
        <w:ind w:left="426" w:hanging="426"/>
        <w:jc w:val="both"/>
        <w:rPr>
          <w:rFonts w:ascii="Times New Roman" w:hAnsi="Times New Roman" w:cs="Times New Roman"/>
          <w:sz w:val="32"/>
          <w:szCs w:val="32"/>
        </w:rPr>
      </w:pPr>
      <w:r w:rsidRPr="009B682B">
        <w:rPr>
          <w:rFonts w:ascii="Times New Roman" w:hAnsi="Times New Roman" w:cs="Times New Roman"/>
          <w:sz w:val="32"/>
          <w:szCs w:val="32"/>
        </w:rPr>
        <w:t>Назвіть процедури, які проводять після механічної очистки приміщення:</w:t>
      </w:r>
    </w:p>
    <w:p w:rsidR="00272429" w:rsidRPr="009B682B" w:rsidRDefault="00272429" w:rsidP="00272429">
      <w:pPr>
        <w:pStyle w:val="a3"/>
        <w:ind w:left="426"/>
        <w:jc w:val="both"/>
        <w:rPr>
          <w:rFonts w:ascii="Times New Roman" w:hAnsi="Times New Roman" w:cs="Times New Roman"/>
          <w:sz w:val="32"/>
          <w:szCs w:val="32"/>
        </w:rPr>
      </w:pPr>
      <w:r w:rsidRPr="009B682B">
        <w:rPr>
          <w:rFonts w:ascii="Times New Roman" w:hAnsi="Times New Roman" w:cs="Times New Roman"/>
          <w:sz w:val="32"/>
          <w:szCs w:val="32"/>
        </w:rPr>
        <w:t>1) піддають дезінфекції, щільно закривають і витримують протягом 24 годин; 2) проводять ремонт підлоги; 3) перекопують верхній шар грунту з під знятої підлоги; 4) піддають дезінфекції, щільно закривають і витримують протягом 3‒12 годин.</w:t>
      </w:r>
    </w:p>
    <w:p w:rsidR="00272429" w:rsidRPr="009B682B" w:rsidRDefault="00272429" w:rsidP="00272429">
      <w:pPr>
        <w:pStyle w:val="a3"/>
        <w:numPr>
          <w:ilvl w:val="0"/>
          <w:numId w:val="16"/>
        </w:numPr>
        <w:ind w:left="426" w:hanging="426"/>
        <w:jc w:val="both"/>
        <w:rPr>
          <w:rFonts w:ascii="Times New Roman" w:hAnsi="Times New Roman" w:cs="Times New Roman"/>
          <w:sz w:val="32"/>
          <w:szCs w:val="32"/>
        </w:rPr>
      </w:pPr>
      <w:r w:rsidRPr="009B682B">
        <w:rPr>
          <w:rFonts w:ascii="Times New Roman" w:hAnsi="Times New Roman" w:cs="Times New Roman"/>
          <w:sz w:val="32"/>
          <w:szCs w:val="32"/>
        </w:rPr>
        <w:t>Як поступають  з верхнім шаром грунту з-під знятої підлоги?</w:t>
      </w:r>
    </w:p>
    <w:p w:rsidR="00272429" w:rsidRPr="009B682B" w:rsidRDefault="00272429" w:rsidP="00272429">
      <w:pPr>
        <w:pStyle w:val="a3"/>
        <w:ind w:left="426"/>
        <w:jc w:val="both"/>
        <w:rPr>
          <w:rFonts w:ascii="Times New Roman" w:hAnsi="Times New Roman" w:cs="Times New Roman"/>
          <w:sz w:val="32"/>
          <w:szCs w:val="32"/>
        </w:rPr>
      </w:pPr>
      <w:r w:rsidRPr="009B682B">
        <w:rPr>
          <w:rFonts w:ascii="Times New Roman" w:hAnsi="Times New Roman" w:cs="Times New Roman"/>
          <w:sz w:val="32"/>
          <w:szCs w:val="32"/>
        </w:rPr>
        <w:t>1) дезінфікують хлорним вапном, перекопують на глибину не менше 25 см, зволожу</w:t>
      </w:r>
      <w:r w:rsidR="00697C3F" w:rsidRPr="009B682B">
        <w:rPr>
          <w:rFonts w:ascii="Times New Roman" w:hAnsi="Times New Roman" w:cs="Times New Roman"/>
          <w:sz w:val="32"/>
          <w:szCs w:val="32"/>
        </w:rPr>
        <w:t>ють водою та після 12-</w:t>
      </w:r>
      <w:r w:rsidRPr="009B682B">
        <w:rPr>
          <w:rFonts w:ascii="Times New Roman" w:hAnsi="Times New Roman" w:cs="Times New Roman"/>
          <w:sz w:val="32"/>
          <w:szCs w:val="32"/>
        </w:rPr>
        <w:t>24-годинної витримки вивозять в спеціально відведене місце; 2) грунт обпалюють вогнем і кладуть нову підлогу; 3) перекопують на глибину не менше 25 см, перемішують з сухим хлорним вапном, зволожують водою і використовують в подальшому; 4) залишають на 48 год. для знезараження УФ-променями.</w:t>
      </w:r>
    </w:p>
    <w:p w:rsidR="00272429" w:rsidRPr="009B682B" w:rsidRDefault="00272429" w:rsidP="00272429">
      <w:pPr>
        <w:pStyle w:val="a3"/>
        <w:numPr>
          <w:ilvl w:val="0"/>
          <w:numId w:val="16"/>
        </w:numPr>
        <w:ind w:left="426" w:hanging="426"/>
        <w:jc w:val="both"/>
        <w:rPr>
          <w:rFonts w:ascii="Times New Roman" w:hAnsi="Times New Roman" w:cs="Times New Roman"/>
          <w:sz w:val="32"/>
          <w:szCs w:val="32"/>
        </w:rPr>
      </w:pPr>
      <w:r w:rsidRPr="009B682B">
        <w:rPr>
          <w:rFonts w:ascii="Times New Roman" w:hAnsi="Times New Roman" w:cs="Times New Roman"/>
          <w:sz w:val="32"/>
          <w:szCs w:val="32"/>
        </w:rPr>
        <w:t>Як поступають з віконними рамами, дверима, дерев’яними конструкціями при при санітарному ремонті приміщень?</w:t>
      </w:r>
    </w:p>
    <w:p w:rsidR="00272429" w:rsidRPr="009B682B" w:rsidRDefault="00272429" w:rsidP="00272429">
      <w:pPr>
        <w:pStyle w:val="a3"/>
        <w:ind w:left="426"/>
        <w:jc w:val="both"/>
        <w:rPr>
          <w:rFonts w:ascii="Times New Roman" w:hAnsi="Times New Roman" w:cs="Times New Roman"/>
          <w:sz w:val="32"/>
          <w:szCs w:val="32"/>
        </w:rPr>
      </w:pPr>
      <w:r w:rsidRPr="009B682B">
        <w:rPr>
          <w:rFonts w:ascii="Times New Roman" w:hAnsi="Times New Roman" w:cs="Times New Roman"/>
          <w:sz w:val="32"/>
          <w:szCs w:val="32"/>
        </w:rPr>
        <w:lastRenderedPageBreak/>
        <w:t>1) проводять механічну очистку, обробляють і занурюють у деззасоби на терміни, передбачені інструкцією по боротьбі з певним захворюванням; 2) дезінфікуються; 3) очищаються від бруду, миються теплою водою; 4) дезінфікують полум’ям паяльної лампи або газового пальника.</w:t>
      </w:r>
    </w:p>
    <w:p w:rsidR="00272429" w:rsidRPr="009B682B" w:rsidRDefault="00272429" w:rsidP="00272429">
      <w:pPr>
        <w:pStyle w:val="a3"/>
        <w:numPr>
          <w:ilvl w:val="0"/>
          <w:numId w:val="16"/>
        </w:numPr>
        <w:ind w:left="426" w:hanging="426"/>
        <w:jc w:val="both"/>
        <w:rPr>
          <w:rFonts w:ascii="Times New Roman" w:hAnsi="Times New Roman" w:cs="Times New Roman"/>
          <w:sz w:val="32"/>
          <w:szCs w:val="32"/>
        </w:rPr>
      </w:pPr>
      <w:r w:rsidRPr="009B682B">
        <w:rPr>
          <w:rFonts w:ascii="Times New Roman" w:hAnsi="Times New Roman" w:cs="Times New Roman"/>
          <w:sz w:val="32"/>
          <w:szCs w:val="32"/>
        </w:rPr>
        <w:t xml:space="preserve">Скільки разів проводять дезінфекцію приміщень при санітарному ремонті? </w:t>
      </w:r>
    </w:p>
    <w:p w:rsidR="00272429" w:rsidRPr="009B682B" w:rsidRDefault="00272429" w:rsidP="00272429">
      <w:pPr>
        <w:pStyle w:val="a3"/>
        <w:ind w:left="426"/>
        <w:jc w:val="both"/>
        <w:rPr>
          <w:rFonts w:ascii="Times New Roman" w:hAnsi="Times New Roman" w:cs="Times New Roman"/>
          <w:sz w:val="32"/>
          <w:szCs w:val="32"/>
        </w:rPr>
      </w:pPr>
      <w:r w:rsidRPr="009B682B">
        <w:rPr>
          <w:rFonts w:ascii="Times New Roman" w:hAnsi="Times New Roman" w:cs="Times New Roman"/>
          <w:sz w:val="32"/>
          <w:szCs w:val="32"/>
        </w:rPr>
        <w:t>1) один; 2) два; 3) три; 4) чотири.</w:t>
      </w:r>
    </w:p>
    <w:p w:rsidR="00272429" w:rsidRPr="009B682B" w:rsidRDefault="00272429" w:rsidP="00272429">
      <w:pPr>
        <w:pStyle w:val="a3"/>
        <w:numPr>
          <w:ilvl w:val="0"/>
          <w:numId w:val="16"/>
        </w:numPr>
        <w:ind w:left="426" w:hanging="426"/>
        <w:jc w:val="both"/>
        <w:rPr>
          <w:rFonts w:ascii="Times New Roman" w:hAnsi="Times New Roman" w:cs="Times New Roman"/>
          <w:sz w:val="32"/>
          <w:szCs w:val="32"/>
        </w:rPr>
      </w:pPr>
      <w:r w:rsidRPr="009B682B">
        <w:rPr>
          <w:rFonts w:ascii="Times New Roman" w:hAnsi="Times New Roman" w:cs="Times New Roman"/>
          <w:sz w:val="32"/>
          <w:szCs w:val="32"/>
        </w:rPr>
        <w:t>Який метод дезінфекції бажано застосувати після проведення санітарного ремонту?</w:t>
      </w:r>
    </w:p>
    <w:p w:rsidR="00272429" w:rsidRPr="009B682B" w:rsidRDefault="00272429" w:rsidP="00272429">
      <w:pPr>
        <w:pStyle w:val="a3"/>
        <w:ind w:left="426"/>
        <w:jc w:val="both"/>
        <w:rPr>
          <w:rFonts w:ascii="Times New Roman" w:hAnsi="Times New Roman" w:cs="Times New Roman"/>
          <w:sz w:val="32"/>
          <w:szCs w:val="32"/>
        </w:rPr>
      </w:pPr>
      <w:r w:rsidRPr="009B682B">
        <w:rPr>
          <w:rFonts w:ascii="Times New Roman" w:hAnsi="Times New Roman" w:cs="Times New Roman"/>
          <w:sz w:val="32"/>
          <w:szCs w:val="32"/>
        </w:rPr>
        <w:t>1) миття і поливання; 2) застосування аеросуспензій; 3) аерозольний; 4) УФ-променями.</w:t>
      </w:r>
    </w:p>
    <w:p w:rsidR="00272429" w:rsidRPr="009B682B" w:rsidRDefault="00272429" w:rsidP="00272429">
      <w:pPr>
        <w:pStyle w:val="a3"/>
        <w:numPr>
          <w:ilvl w:val="0"/>
          <w:numId w:val="16"/>
        </w:numPr>
        <w:ind w:left="426" w:hanging="426"/>
        <w:jc w:val="both"/>
        <w:rPr>
          <w:rFonts w:ascii="Times New Roman" w:hAnsi="Times New Roman" w:cs="Times New Roman"/>
          <w:sz w:val="32"/>
          <w:szCs w:val="32"/>
        </w:rPr>
      </w:pPr>
      <w:r w:rsidRPr="009B682B">
        <w:rPr>
          <w:rFonts w:ascii="Times New Roman" w:hAnsi="Times New Roman" w:cs="Times New Roman"/>
          <w:sz w:val="32"/>
          <w:szCs w:val="32"/>
        </w:rPr>
        <w:t>Для більш повної біологічної санації приміщення слід:</w:t>
      </w:r>
    </w:p>
    <w:p w:rsidR="00272429" w:rsidRPr="009B682B" w:rsidRDefault="00272429" w:rsidP="00272429">
      <w:pPr>
        <w:pStyle w:val="a3"/>
        <w:ind w:left="426"/>
        <w:jc w:val="both"/>
        <w:rPr>
          <w:rFonts w:ascii="Times New Roman" w:hAnsi="Times New Roman" w:cs="Times New Roman"/>
          <w:sz w:val="32"/>
          <w:szCs w:val="32"/>
        </w:rPr>
      </w:pPr>
      <w:r w:rsidRPr="009B682B">
        <w:rPr>
          <w:rFonts w:ascii="Times New Roman" w:hAnsi="Times New Roman" w:cs="Times New Roman"/>
          <w:sz w:val="32"/>
          <w:szCs w:val="32"/>
        </w:rPr>
        <w:t>1) побілити стелю, стіни, огорожі, годівниці 20 %-ою суспензією свіжогашеного вапна; 2) залишити вільним від тварин на декілька днів; 3) висушити приміщення; 4) провести заключну дезіфекцію.</w:t>
      </w:r>
    </w:p>
    <w:p w:rsidR="00272429" w:rsidRPr="009B682B" w:rsidRDefault="00272429" w:rsidP="00272429">
      <w:pPr>
        <w:pStyle w:val="a3"/>
        <w:numPr>
          <w:ilvl w:val="0"/>
          <w:numId w:val="16"/>
        </w:numPr>
        <w:ind w:left="426" w:hanging="426"/>
        <w:jc w:val="both"/>
        <w:rPr>
          <w:rFonts w:ascii="Times New Roman" w:hAnsi="Times New Roman" w:cs="Times New Roman"/>
          <w:sz w:val="32"/>
          <w:szCs w:val="32"/>
        </w:rPr>
      </w:pPr>
      <w:r w:rsidRPr="009B682B">
        <w:rPr>
          <w:rFonts w:ascii="Times New Roman" w:hAnsi="Times New Roman" w:cs="Times New Roman"/>
          <w:sz w:val="32"/>
          <w:szCs w:val="32"/>
        </w:rPr>
        <w:t>Які санітарно-гігієнічні заходи проводяться на території ферми?</w:t>
      </w:r>
    </w:p>
    <w:p w:rsidR="00272429" w:rsidRPr="009B682B" w:rsidRDefault="00272429" w:rsidP="00272429">
      <w:pPr>
        <w:pStyle w:val="a3"/>
        <w:ind w:left="426"/>
        <w:jc w:val="both"/>
        <w:rPr>
          <w:rFonts w:ascii="Times New Roman" w:hAnsi="Times New Roman" w:cs="Times New Roman"/>
          <w:sz w:val="32"/>
          <w:szCs w:val="32"/>
        </w:rPr>
      </w:pPr>
      <w:r w:rsidRPr="009B682B">
        <w:rPr>
          <w:rFonts w:ascii="Times New Roman" w:hAnsi="Times New Roman" w:cs="Times New Roman"/>
          <w:sz w:val="32"/>
          <w:szCs w:val="32"/>
        </w:rPr>
        <w:t>1) грунт дезінфікують полум’ям паяльної лампи або газового пальника; 2) заражений грунт і гній вивозять за межі ферми; 3)</w:t>
      </w:r>
      <w:r w:rsidRPr="009B682B">
        <w:rPr>
          <w:rFonts w:ascii="Times New Roman" w:hAnsi="Times New Roman" w:cs="Times New Roman"/>
        </w:rPr>
        <w:t> </w:t>
      </w:r>
      <w:r w:rsidRPr="009B682B">
        <w:rPr>
          <w:rFonts w:ascii="Times New Roman" w:hAnsi="Times New Roman" w:cs="Times New Roman"/>
          <w:sz w:val="32"/>
          <w:szCs w:val="32"/>
        </w:rPr>
        <w:t>очищають від сміття і гною, вирівнюють поверхню вигулів і прогонів, дезінфікують; 4) діб проводять поверхневе дискування території ферми, засівають її багаторічними травами.</w:t>
      </w:r>
    </w:p>
    <w:p w:rsidR="00272429" w:rsidRPr="009B682B" w:rsidRDefault="00272429" w:rsidP="00272429">
      <w:pPr>
        <w:pStyle w:val="a3"/>
        <w:numPr>
          <w:ilvl w:val="0"/>
          <w:numId w:val="16"/>
        </w:numPr>
        <w:ind w:left="426" w:hanging="426"/>
        <w:jc w:val="both"/>
        <w:rPr>
          <w:rFonts w:ascii="Times New Roman" w:hAnsi="Times New Roman" w:cs="Times New Roman"/>
          <w:sz w:val="32"/>
          <w:szCs w:val="32"/>
        </w:rPr>
      </w:pPr>
      <w:r w:rsidRPr="009B682B">
        <w:rPr>
          <w:rFonts w:ascii="Times New Roman" w:hAnsi="Times New Roman" w:cs="Times New Roman"/>
          <w:sz w:val="32"/>
          <w:szCs w:val="32"/>
        </w:rPr>
        <w:t>Скільки разів на місяць проводиться санітарний день на молочних, племінних і фермах по вирощуванню молодняку?</w:t>
      </w:r>
    </w:p>
    <w:p w:rsidR="00272429" w:rsidRPr="009B682B" w:rsidRDefault="00272429" w:rsidP="00272429">
      <w:pPr>
        <w:pStyle w:val="a3"/>
        <w:ind w:left="426"/>
        <w:jc w:val="both"/>
        <w:rPr>
          <w:rFonts w:ascii="Times New Roman" w:hAnsi="Times New Roman" w:cs="Times New Roman"/>
          <w:sz w:val="32"/>
          <w:szCs w:val="32"/>
        </w:rPr>
      </w:pPr>
      <w:r w:rsidRPr="009B682B">
        <w:rPr>
          <w:rFonts w:ascii="Times New Roman" w:hAnsi="Times New Roman" w:cs="Times New Roman"/>
          <w:sz w:val="32"/>
          <w:szCs w:val="32"/>
        </w:rPr>
        <w:t>1) один; 2) два; 3) три; 4) чотири.</w:t>
      </w:r>
    </w:p>
    <w:p w:rsidR="00272429" w:rsidRPr="009B682B" w:rsidRDefault="00272429" w:rsidP="00272429">
      <w:pPr>
        <w:pStyle w:val="a3"/>
        <w:numPr>
          <w:ilvl w:val="0"/>
          <w:numId w:val="16"/>
        </w:numPr>
        <w:ind w:left="426" w:hanging="426"/>
        <w:jc w:val="both"/>
        <w:rPr>
          <w:rFonts w:ascii="Times New Roman" w:hAnsi="Times New Roman" w:cs="Times New Roman"/>
          <w:sz w:val="32"/>
          <w:szCs w:val="32"/>
        </w:rPr>
      </w:pPr>
      <w:r w:rsidRPr="009B682B">
        <w:rPr>
          <w:rFonts w:ascii="Times New Roman" w:hAnsi="Times New Roman" w:cs="Times New Roman"/>
          <w:sz w:val="32"/>
          <w:szCs w:val="32"/>
        </w:rPr>
        <w:t>Організаторами і відповідальними виконавцями якісного проведення санітарного дня є:</w:t>
      </w:r>
    </w:p>
    <w:p w:rsidR="00272429" w:rsidRPr="009B682B" w:rsidRDefault="00272429" w:rsidP="00272429">
      <w:pPr>
        <w:pStyle w:val="a3"/>
        <w:ind w:left="426"/>
        <w:jc w:val="both"/>
        <w:rPr>
          <w:rFonts w:ascii="Times New Roman" w:hAnsi="Times New Roman" w:cs="Times New Roman"/>
          <w:sz w:val="32"/>
          <w:szCs w:val="32"/>
        </w:rPr>
      </w:pPr>
      <w:r w:rsidRPr="009B682B">
        <w:rPr>
          <w:rFonts w:ascii="Times New Roman" w:hAnsi="Times New Roman" w:cs="Times New Roman"/>
          <w:sz w:val="32"/>
          <w:szCs w:val="32"/>
        </w:rPr>
        <w:t>1) завідувач фермою; 2) керівник підприємства; 3) головні фахівці по тваринництву; 4) тваринники.</w:t>
      </w:r>
    </w:p>
    <w:p w:rsidR="00272429" w:rsidRPr="009B682B" w:rsidRDefault="00272429" w:rsidP="00272429">
      <w:pPr>
        <w:pStyle w:val="a3"/>
        <w:numPr>
          <w:ilvl w:val="0"/>
          <w:numId w:val="16"/>
        </w:numPr>
        <w:ind w:left="426" w:hanging="426"/>
        <w:jc w:val="both"/>
        <w:rPr>
          <w:rFonts w:ascii="Times New Roman" w:hAnsi="Times New Roman" w:cs="Times New Roman"/>
          <w:sz w:val="32"/>
          <w:szCs w:val="32"/>
        </w:rPr>
      </w:pPr>
      <w:r w:rsidRPr="009B682B">
        <w:rPr>
          <w:rFonts w:ascii="Times New Roman" w:hAnsi="Times New Roman" w:cs="Times New Roman"/>
          <w:sz w:val="32"/>
          <w:szCs w:val="32"/>
        </w:rPr>
        <w:t xml:space="preserve">При проведенні санітарного дня зоотехнічна служба повинна: </w:t>
      </w:r>
    </w:p>
    <w:p w:rsidR="00272429" w:rsidRPr="009B682B" w:rsidRDefault="00272429" w:rsidP="00272429">
      <w:pPr>
        <w:pStyle w:val="a3"/>
        <w:ind w:left="426"/>
        <w:jc w:val="both"/>
        <w:rPr>
          <w:rFonts w:ascii="Times New Roman" w:hAnsi="Times New Roman" w:cs="Times New Roman"/>
          <w:sz w:val="32"/>
          <w:szCs w:val="32"/>
        </w:rPr>
      </w:pPr>
      <w:r w:rsidRPr="009B682B">
        <w:rPr>
          <w:rFonts w:ascii="Times New Roman" w:hAnsi="Times New Roman" w:cs="Times New Roman"/>
          <w:sz w:val="32"/>
          <w:szCs w:val="32"/>
        </w:rPr>
        <w:t xml:space="preserve">1) перевірити записи ветеринарних журналів, виконання планів протиепізоотичних заходів, дезінфекції, дератизації і дезінсекції; 2) забезпечити додатковий транспорт і робочих для підвозки необхідних матеріалів і вивозу сміття, проведення поточного ремонту приміщень, механізмів, устаткування і інвентарю; </w:t>
      </w:r>
      <w:r w:rsidRPr="009B682B">
        <w:rPr>
          <w:rFonts w:ascii="Times New Roman" w:hAnsi="Times New Roman" w:cs="Times New Roman"/>
          <w:sz w:val="32"/>
          <w:szCs w:val="32"/>
        </w:rPr>
        <w:lastRenderedPageBreak/>
        <w:t>3)</w:t>
      </w:r>
      <w:r w:rsidRPr="009B682B">
        <w:rPr>
          <w:rFonts w:ascii="Times New Roman" w:hAnsi="Times New Roman" w:cs="Times New Roman"/>
        </w:rPr>
        <w:t> </w:t>
      </w:r>
      <w:r w:rsidRPr="009B682B">
        <w:rPr>
          <w:rFonts w:ascii="Times New Roman" w:hAnsi="Times New Roman" w:cs="Times New Roman"/>
          <w:sz w:val="32"/>
          <w:szCs w:val="32"/>
        </w:rPr>
        <w:t>проконтролювати якість санітарного захисту на фермі; 4) налагодити контроль розпорядку дня і технологічних циклів.</w:t>
      </w:r>
    </w:p>
    <w:p w:rsidR="00272429" w:rsidRPr="009B682B" w:rsidRDefault="00272429" w:rsidP="00272429">
      <w:pPr>
        <w:pStyle w:val="a3"/>
        <w:numPr>
          <w:ilvl w:val="0"/>
          <w:numId w:val="16"/>
        </w:numPr>
        <w:ind w:left="426" w:hanging="426"/>
        <w:jc w:val="both"/>
        <w:rPr>
          <w:rFonts w:ascii="Times New Roman" w:hAnsi="Times New Roman" w:cs="Times New Roman"/>
          <w:sz w:val="32"/>
          <w:szCs w:val="32"/>
        </w:rPr>
      </w:pPr>
      <w:r w:rsidRPr="009B682B">
        <w:rPr>
          <w:rFonts w:ascii="Times New Roman" w:hAnsi="Times New Roman" w:cs="Times New Roman"/>
          <w:sz w:val="32"/>
          <w:szCs w:val="32"/>
        </w:rPr>
        <w:t>Обов’язки ветеринарної служби в санітарний день:</w:t>
      </w:r>
    </w:p>
    <w:p w:rsidR="00F55F3B" w:rsidRDefault="00272429" w:rsidP="00272429">
      <w:pPr>
        <w:pStyle w:val="a3"/>
        <w:ind w:left="426"/>
        <w:jc w:val="both"/>
        <w:rPr>
          <w:rFonts w:ascii="Times New Roman" w:hAnsi="Times New Roman" w:cs="Times New Roman"/>
          <w:sz w:val="32"/>
          <w:szCs w:val="32"/>
        </w:rPr>
      </w:pPr>
      <w:r w:rsidRPr="009B682B">
        <w:rPr>
          <w:rFonts w:ascii="Times New Roman" w:hAnsi="Times New Roman" w:cs="Times New Roman"/>
          <w:sz w:val="32"/>
          <w:szCs w:val="32"/>
        </w:rPr>
        <w:t>1) перевірити записи ветеринарних журналів, виконання планів протиепізоотичних заходів, дезінфекції, дератизації і дезінсекції, провести диспансерний облік худоби і перевірити якість догляду за шкірою і кінцівками тварин тощо; 2) забезпечити додатковий транспорт і робочих для підвозки необхідних матеріалів і вивозу сміття, проведення поточного ремонту приміщень, механізмів, устаткування і інвентарю; 3) проконтролювати якість санітарного захисту на фермі, екологічну безпеку ферми; 4) налагодити контроль розпорядку дня і технологічних циклів.</w:t>
      </w:r>
    </w:p>
    <w:p w:rsidR="00A92D10" w:rsidRDefault="00A92D10">
      <w:pPr>
        <w:rPr>
          <w:rFonts w:ascii="Times New Roman" w:hAnsi="Times New Roman" w:cs="Times New Roman"/>
          <w:sz w:val="32"/>
          <w:szCs w:val="32"/>
        </w:rPr>
      </w:pPr>
      <w:r>
        <w:rPr>
          <w:rFonts w:ascii="Times New Roman" w:hAnsi="Times New Roman" w:cs="Times New Roman"/>
          <w:sz w:val="32"/>
          <w:szCs w:val="32"/>
        </w:rPr>
        <w:br w:type="page"/>
      </w:r>
    </w:p>
    <w:p w:rsidR="00272429" w:rsidRPr="00C75752" w:rsidRDefault="00272429" w:rsidP="00697C3F">
      <w:pPr>
        <w:pStyle w:val="a3"/>
        <w:numPr>
          <w:ilvl w:val="1"/>
          <w:numId w:val="61"/>
        </w:numPr>
        <w:jc w:val="center"/>
        <w:rPr>
          <w:rFonts w:ascii="Times New Roman" w:hAnsi="Times New Roman" w:cs="Times New Roman"/>
          <w:i/>
          <w:sz w:val="32"/>
          <w:szCs w:val="32"/>
        </w:rPr>
      </w:pPr>
      <w:r w:rsidRPr="00C75752">
        <w:rPr>
          <w:rFonts w:ascii="Times New Roman" w:hAnsi="Times New Roman" w:cs="Times New Roman"/>
          <w:b/>
          <w:sz w:val="32"/>
          <w:szCs w:val="32"/>
        </w:rPr>
        <w:lastRenderedPageBreak/>
        <w:t>Методи очищення, знезараження та використання стічних вод та гною</w:t>
      </w:r>
    </w:p>
    <w:p w:rsidR="00272429" w:rsidRPr="00512470" w:rsidRDefault="00272429" w:rsidP="00272429">
      <w:pPr>
        <w:pStyle w:val="22"/>
        <w:shd w:val="clear" w:color="auto" w:fill="auto"/>
        <w:spacing w:before="0" w:line="276" w:lineRule="auto"/>
        <w:ind w:firstLine="708"/>
        <w:rPr>
          <w:sz w:val="32"/>
          <w:szCs w:val="32"/>
        </w:rPr>
      </w:pPr>
      <w:r w:rsidRPr="00306D96">
        <w:rPr>
          <w:b/>
          <w:i/>
          <w:sz w:val="32"/>
          <w:szCs w:val="32"/>
        </w:rPr>
        <w:t xml:space="preserve">Загальні положення. </w:t>
      </w:r>
      <w:r w:rsidRPr="00512470">
        <w:rPr>
          <w:sz w:val="32"/>
          <w:szCs w:val="32"/>
        </w:rPr>
        <w:t>Технічний прогрес в усіх галузях народного господарства призв</w:t>
      </w:r>
      <w:r>
        <w:rPr>
          <w:sz w:val="32"/>
          <w:szCs w:val="32"/>
        </w:rPr>
        <w:t>ів</w:t>
      </w:r>
      <w:r w:rsidRPr="00512470">
        <w:rPr>
          <w:sz w:val="32"/>
          <w:szCs w:val="32"/>
        </w:rPr>
        <w:t xml:space="preserve"> до деформації рівноваги екосистем та погіршення екологічної ситуації в усіх сферах людської діяльності.</w:t>
      </w:r>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t>Підраховано, що населення планети щорічно використовує близько 6000 км</w:t>
      </w:r>
      <w:r w:rsidRPr="00512470">
        <w:rPr>
          <w:sz w:val="32"/>
          <w:szCs w:val="32"/>
          <w:vertAlign w:val="superscript"/>
        </w:rPr>
        <w:t>3</w:t>
      </w:r>
      <w:r w:rsidRPr="00512470">
        <w:rPr>
          <w:sz w:val="32"/>
          <w:szCs w:val="32"/>
        </w:rPr>
        <w:t xml:space="preserve"> води, яка у вигляді стоків знову поступає в біосферу і забруднює її патогенними мікроорганіз</w:t>
      </w:r>
      <w:r>
        <w:rPr>
          <w:sz w:val="32"/>
          <w:szCs w:val="32"/>
        </w:rPr>
        <w:t>мами, пестицидами, поверхнево -</w:t>
      </w:r>
      <w:r w:rsidRPr="00512470">
        <w:rPr>
          <w:sz w:val="32"/>
          <w:szCs w:val="32"/>
        </w:rPr>
        <w:t>активними речовинами миючих засобів, антибіотиками, азотними і фосфорними сполуками, іонами важких металів тощо.</w:t>
      </w:r>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t>У водоймах та ґрунті відбуваються процеси біологічного самоочищення. Але як тільки концентрація шкідливих речовин перевищує критичну, розвиток живих організмів, а також процес біологічного самоочищення порушується, виникають небажані зміни, що спричиняють негативний вплив на здоров</w:t>
      </w:r>
      <w:r>
        <w:rPr>
          <w:sz w:val="32"/>
          <w:szCs w:val="32"/>
        </w:rPr>
        <w:t>’я людини</w:t>
      </w:r>
      <w:r w:rsidRPr="00512470">
        <w:rPr>
          <w:sz w:val="32"/>
          <w:szCs w:val="32"/>
        </w:rPr>
        <w:t xml:space="preserve">.Тому для обробки стоків необхідна велика кількість різних способів. </w:t>
      </w:r>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t>Мікроорганізми, що приймають участь в очистці стічних вод конкурують за використання поживних речовин, знешкоджують один одного і взаємодіють багатьма іншими шляхами, характерними для невеликої екологічної системи.</w:t>
      </w:r>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t>Сьогодні в практиці очищення стічних вод поширене використання властивостей аеробних і анаеробних мікроорганізмів.</w:t>
      </w:r>
    </w:p>
    <w:p w:rsidR="00272429" w:rsidRDefault="00272429" w:rsidP="00272429">
      <w:pPr>
        <w:pStyle w:val="22"/>
        <w:shd w:val="clear" w:color="auto" w:fill="auto"/>
        <w:spacing w:before="0" w:line="276" w:lineRule="auto"/>
        <w:ind w:firstLine="708"/>
        <w:rPr>
          <w:rStyle w:val="23"/>
          <w:sz w:val="32"/>
          <w:szCs w:val="32"/>
        </w:rPr>
      </w:pPr>
    </w:p>
    <w:p w:rsidR="00272429" w:rsidRPr="00512470" w:rsidRDefault="00272429" w:rsidP="00272429">
      <w:pPr>
        <w:pStyle w:val="22"/>
        <w:shd w:val="clear" w:color="auto" w:fill="auto"/>
        <w:spacing w:before="0" w:line="276" w:lineRule="auto"/>
        <w:ind w:firstLine="708"/>
        <w:rPr>
          <w:sz w:val="32"/>
          <w:szCs w:val="32"/>
        </w:rPr>
      </w:pPr>
      <w:r w:rsidRPr="001D3FFF">
        <w:rPr>
          <w:rStyle w:val="23"/>
          <w:i/>
          <w:sz w:val="32"/>
          <w:szCs w:val="32"/>
        </w:rPr>
        <w:t>Аеробні системи очищення стоків.</w:t>
      </w:r>
      <w:r w:rsidRPr="00512470">
        <w:rPr>
          <w:rStyle w:val="23"/>
          <w:sz w:val="32"/>
          <w:szCs w:val="32"/>
        </w:rPr>
        <w:t xml:space="preserve"> </w:t>
      </w:r>
      <w:r w:rsidRPr="00512470">
        <w:rPr>
          <w:sz w:val="32"/>
          <w:szCs w:val="32"/>
        </w:rPr>
        <w:t>У стічних водах, що забруднені органічними речовинами, в присутності кисню інтенсивно розвивається аеробна мікрофлора, яка використовує органічні і неорганічні речовини для свого існування і розмноження.</w:t>
      </w:r>
    </w:p>
    <w:p w:rsidR="00272429" w:rsidRDefault="00272429" w:rsidP="00272429">
      <w:pPr>
        <w:pStyle w:val="22"/>
        <w:shd w:val="clear" w:color="auto" w:fill="auto"/>
        <w:spacing w:before="0" w:line="276" w:lineRule="auto"/>
        <w:ind w:firstLine="708"/>
        <w:rPr>
          <w:sz w:val="32"/>
          <w:szCs w:val="32"/>
        </w:rPr>
      </w:pPr>
      <w:r w:rsidRPr="00512470">
        <w:rPr>
          <w:sz w:val="32"/>
          <w:szCs w:val="32"/>
        </w:rPr>
        <w:t>Виникають дуже складні асоціації мікроорганізмів, які утворюють активний мул, до якого входять різні бактерії і найпростіші. Між ними установлюються складні трофічні взаємозв</w:t>
      </w:r>
      <w:r>
        <w:rPr>
          <w:sz w:val="32"/>
          <w:szCs w:val="32"/>
        </w:rPr>
        <w:t>’</w:t>
      </w:r>
      <w:r w:rsidRPr="00512470">
        <w:rPr>
          <w:sz w:val="32"/>
          <w:szCs w:val="32"/>
        </w:rPr>
        <w:t xml:space="preserve">язки. Активний мул характеризується високою спорідненістю до суспензованих твердих та колоїдних частинок. Ця обставина слугує причиною того, що першою стадією руйнації суспензованих твердих часток в стічних водах є приєднання їх до флокул. Потім адсорбовані частинки піддаються окисленню організмами флокули. Активний мул необхідно </w:t>
      </w:r>
      <w:r w:rsidRPr="00512470">
        <w:rPr>
          <w:sz w:val="32"/>
          <w:szCs w:val="32"/>
        </w:rPr>
        <w:lastRenderedPageBreak/>
        <w:t>підпорядковувати повторній аерації в процесі рециркуляції, тому що при цьому відновлюється його адсорбційна здатність.</w:t>
      </w:r>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t>Важливим в аеробних методах очищення стічних вод є те, щоб в ставках не допускати анаеробних процесів гниття. В літній період, коли температура води в ставках становить +18-25°С, можуть розвиватися одноклітинні фотосинтезуючі водорості, які беруть участь в очищенні води. Після закінчення сезону робіт воду спускають, а активний мул вико</w:t>
      </w:r>
      <w:r w:rsidR="00F4239F">
        <w:rPr>
          <w:sz w:val="32"/>
          <w:szCs w:val="32"/>
        </w:rPr>
        <w:t>ристовують як добрива. На рис. 38</w:t>
      </w:r>
      <w:r w:rsidRPr="00512470">
        <w:rPr>
          <w:sz w:val="32"/>
          <w:szCs w:val="32"/>
        </w:rPr>
        <w:t xml:space="preserve"> показана схема процесу аеробного очищення води.</w:t>
      </w:r>
    </w:p>
    <w:p w:rsidR="00272429" w:rsidRPr="00917C57" w:rsidRDefault="00272429" w:rsidP="00F55F3B">
      <w:pPr>
        <w:pStyle w:val="25"/>
        <w:framePr w:w="9391" w:h="5531" w:wrap="notBeside" w:vAnchor="text" w:hAnchor="page" w:x="1937" w:y="291"/>
        <w:shd w:val="clear" w:color="auto" w:fill="auto"/>
        <w:tabs>
          <w:tab w:val="left" w:pos="2534"/>
        </w:tabs>
        <w:spacing w:line="276" w:lineRule="auto"/>
        <w:rPr>
          <w:b w:val="0"/>
          <w:sz w:val="28"/>
          <w:szCs w:val="28"/>
        </w:rPr>
      </w:pPr>
      <w:r w:rsidRPr="00917C57">
        <w:rPr>
          <w:b w:val="0"/>
          <w:sz w:val="28"/>
          <w:szCs w:val="28"/>
          <w:lang w:bidi="ru-RU"/>
        </w:rPr>
        <w:t xml:space="preserve">Суспендовані </w:t>
      </w:r>
      <w:r w:rsidRPr="00917C57">
        <w:rPr>
          <w:b w:val="0"/>
          <w:sz w:val="28"/>
          <w:szCs w:val="28"/>
        </w:rPr>
        <w:t>в рідині</w:t>
      </w:r>
      <w:r w:rsidRPr="00917C57">
        <w:rPr>
          <w:b w:val="0"/>
          <w:sz w:val="28"/>
          <w:szCs w:val="28"/>
        </w:rPr>
        <w:tab/>
      </w:r>
      <w:r w:rsidR="00697C3F">
        <w:rPr>
          <w:b w:val="0"/>
          <w:sz w:val="28"/>
          <w:szCs w:val="28"/>
        </w:rPr>
        <w:t xml:space="preserve">              </w:t>
      </w:r>
      <w:r w:rsidRPr="00917C57">
        <w:rPr>
          <w:b w:val="0"/>
          <w:sz w:val="28"/>
          <w:szCs w:val="28"/>
        </w:rPr>
        <w:t>Вторинний</w:t>
      </w:r>
    </w:p>
    <w:p w:rsidR="00272429" w:rsidRPr="00917C57" w:rsidRDefault="00272429" w:rsidP="00F55F3B">
      <w:pPr>
        <w:pStyle w:val="25"/>
        <w:framePr w:w="9391" w:h="5531" w:wrap="notBeside" w:vAnchor="text" w:hAnchor="page" w:x="1937" w:y="291"/>
        <w:shd w:val="clear" w:color="auto" w:fill="auto"/>
        <w:tabs>
          <w:tab w:val="left" w:pos="2189"/>
          <w:tab w:val="left" w:pos="3456"/>
        </w:tabs>
        <w:spacing w:line="276" w:lineRule="auto"/>
        <w:rPr>
          <w:b w:val="0"/>
          <w:sz w:val="28"/>
          <w:szCs w:val="28"/>
        </w:rPr>
      </w:pPr>
      <w:r w:rsidRPr="00917C57">
        <w:rPr>
          <w:b w:val="0"/>
          <w:sz w:val="28"/>
          <w:szCs w:val="28"/>
        </w:rPr>
        <w:t>мікроорганізми</w:t>
      </w:r>
      <w:r w:rsidRPr="00917C57">
        <w:rPr>
          <w:b w:val="0"/>
          <w:sz w:val="28"/>
          <w:szCs w:val="28"/>
        </w:rPr>
        <w:tab/>
        <w:t xml:space="preserve">                      відстійник                   Освітлена вода</w:t>
      </w:r>
    </w:p>
    <w:p w:rsidR="00272429" w:rsidRPr="00917C57" w:rsidRDefault="00272429" w:rsidP="00F55F3B">
      <w:pPr>
        <w:framePr w:w="9391" w:h="5531" w:wrap="notBeside" w:vAnchor="text" w:hAnchor="page" w:x="1937" w:y="291"/>
        <w:jc w:val="center"/>
        <w:rPr>
          <w:rFonts w:ascii="Times New Roman" w:hAnsi="Times New Roman" w:cs="Times New Roman"/>
          <w:sz w:val="28"/>
          <w:szCs w:val="28"/>
        </w:rPr>
      </w:pPr>
      <w:r w:rsidRPr="00917C57">
        <w:rPr>
          <w:rFonts w:ascii="Times New Roman" w:hAnsi="Times New Roman" w:cs="Times New Roman"/>
          <w:noProof/>
          <w:sz w:val="28"/>
          <w:szCs w:val="28"/>
          <w:lang w:eastAsia="uk-UA"/>
        </w:rPr>
        <w:drawing>
          <wp:inline distT="0" distB="0" distL="0" distR="0" wp14:anchorId="67E0C62F" wp14:editId="351FF0BC">
            <wp:extent cx="3999230" cy="2426335"/>
            <wp:effectExtent l="0" t="0" r="1270" b="0"/>
            <wp:docPr id="58" name="Рисунок 2" descr="C:\Users\andro\AppData\Local\Temp\FineReader12.00\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dro\AppData\Local\Temp\FineReader12.00\media\image2.jpeg"/>
                    <pic:cNvPicPr>
                      <a:picLocks noChangeAspect="1" noChangeArrowheads="1"/>
                    </pic:cNvPicPr>
                  </pic:nvPicPr>
                  <pic:blipFill>
                    <a:blip r:embed="rId146">
                      <a:extLst>
                        <a:ext uri="{BEBA8EAE-BF5A-486C-A8C5-ECC9F3942E4B}">
                          <a14:imgProps xmlns:a14="http://schemas.microsoft.com/office/drawing/2010/main">
                            <a14:imgLayer r:embed="rId147">
                              <a14:imgEffect>
                                <a14:brightnessContrast contrast="60000"/>
                              </a14:imgEffect>
                            </a14:imgLayer>
                          </a14:imgProps>
                        </a:ext>
                        <a:ext uri="{28A0092B-C50C-407E-A947-70E740481C1C}">
                          <a14:useLocalDpi xmlns:a14="http://schemas.microsoft.com/office/drawing/2010/main" val="0"/>
                        </a:ext>
                      </a:extLst>
                    </a:blip>
                    <a:srcRect/>
                    <a:stretch>
                      <a:fillRect/>
                    </a:stretch>
                  </pic:blipFill>
                  <pic:spPr bwMode="auto">
                    <a:xfrm>
                      <a:off x="0" y="0"/>
                      <a:ext cx="3999230" cy="2426335"/>
                    </a:xfrm>
                    <a:prstGeom prst="rect">
                      <a:avLst/>
                    </a:prstGeom>
                    <a:noFill/>
                    <a:ln>
                      <a:noFill/>
                    </a:ln>
                  </pic:spPr>
                </pic:pic>
              </a:graphicData>
            </a:graphic>
          </wp:inline>
        </w:drawing>
      </w:r>
    </w:p>
    <w:p w:rsidR="00272429" w:rsidRPr="00917C57" w:rsidRDefault="00272429" w:rsidP="00F55F3B">
      <w:pPr>
        <w:pStyle w:val="a7"/>
        <w:framePr w:w="9391" w:h="5531" w:wrap="notBeside" w:vAnchor="text" w:hAnchor="page" w:x="1937" w:y="291"/>
        <w:shd w:val="clear" w:color="auto" w:fill="auto"/>
        <w:spacing w:line="276" w:lineRule="auto"/>
        <w:rPr>
          <w:i w:val="0"/>
          <w:sz w:val="28"/>
          <w:szCs w:val="28"/>
        </w:rPr>
      </w:pPr>
      <w:r w:rsidRPr="00917C57">
        <w:rPr>
          <w:rStyle w:val="Calibri95pt0pt"/>
          <w:rFonts w:ascii="Times New Roman" w:hAnsi="Times New Roman" w:cs="Times New Roman"/>
          <w:sz w:val="28"/>
          <w:szCs w:val="28"/>
        </w:rPr>
        <w:t xml:space="preserve">Рис. </w:t>
      </w:r>
      <w:r w:rsidR="00F4239F">
        <w:rPr>
          <w:i w:val="0"/>
          <w:sz w:val="28"/>
          <w:szCs w:val="28"/>
        </w:rPr>
        <w:t>38</w:t>
      </w:r>
      <w:r w:rsidRPr="00917C57">
        <w:rPr>
          <w:i w:val="0"/>
          <w:sz w:val="28"/>
          <w:szCs w:val="28"/>
        </w:rPr>
        <w:t>. Схема процесу аеробного очищення води за участі активного мулу [Дмс. Бейли, 1989 р.].</w:t>
      </w:r>
    </w:p>
    <w:p w:rsidR="00272429" w:rsidRPr="00512470" w:rsidRDefault="00272429" w:rsidP="00272429">
      <w:pPr>
        <w:pStyle w:val="22"/>
        <w:shd w:val="clear" w:color="auto" w:fill="auto"/>
        <w:spacing w:before="178" w:line="276" w:lineRule="auto"/>
        <w:ind w:firstLine="708"/>
        <w:rPr>
          <w:sz w:val="32"/>
          <w:szCs w:val="32"/>
        </w:rPr>
      </w:pPr>
      <w:r w:rsidRPr="00512470">
        <w:rPr>
          <w:sz w:val="32"/>
          <w:szCs w:val="32"/>
        </w:rPr>
        <w:t>Наприклад, на цукрових заводах, для аеробної очистки стічних вод використовують біологічні ставки - систему ставків глибиною 0,6-1,2 м. Одночасно вони слугують водонакопичувачами.</w:t>
      </w:r>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t>У біологічних ставках колонії мікроорганізмів вільно переміщуються у воді. Кисень поступає через поверхню води або від фотосинтезуючих водоростей і природнім шляхом повільно розчиняється у воді. Концентрація мікроорганізмів і одноклітинних водоростей повинна бути не досить високою, тому що на дні ставка може з</w:t>
      </w:r>
      <w:r>
        <w:rPr>
          <w:sz w:val="32"/>
          <w:szCs w:val="32"/>
        </w:rPr>
        <w:t>’</w:t>
      </w:r>
      <w:r w:rsidRPr="00512470">
        <w:rPr>
          <w:sz w:val="32"/>
          <w:szCs w:val="32"/>
        </w:rPr>
        <w:t>явитися додатковий осад, почнуть виникати анаеробні процеси гниття і вторинне забруднення водоймища.</w:t>
      </w:r>
    </w:p>
    <w:p w:rsidR="00272429" w:rsidRPr="00512470" w:rsidRDefault="00272429" w:rsidP="00272429">
      <w:pPr>
        <w:pStyle w:val="22"/>
        <w:shd w:val="clear" w:color="auto" w:fill="auto"/>
        <w:spacing w:before="0" w:line="276" w:lineRule="auto"/>
        <w:ind w:firstLine="460"/>
        <w:rPr>
          <w:sz w:val="32"/>
          <w:szCs w:val="32"/>
        </w:rPr>
      </w:pPr>
      <w:r w:rsidRPr="00512470">
        <w:rPr>
          <w:sz w:val="32"/>
          <w:szCs w:val="32"/>
        </w:rPr>
        <w:t xml:space="preserve">Сьогодні у світі інтенсивно використовують методи очистки стічних вод шляхом введення у водні басейни великої кількості повітря (за </w:t>
      </w:r>
      <w:r w:rsidRPr="00512470">
        <w:rPr>
          <w:sz w:val="32"/>
          <w:szCs w:val="32"/>
        </w:rPr>
        <w:lastRenderedPageBreak/>
        <w:t>допомогою спеціальних механічних аераторів та компресорів)</w:t>
      </w:r>
      <w:r w:rsidRPr="00512470">
        <w:rPr>
          <w:sz w:val="32"/>
          <w:szCs w:val="32"/>
        </w:rPr>
        <w:tab/>
        <w:t>та бактеріального мулу при безперервному перемішуванні води. Сучасні аеротенки є фактично ферментаторами різної потужності, в яких вирощується активний мул. Багато промисловихтехнологій замінюютьсятехнологіями, що використовують ферменти і мікроорганізми під час переробки сільськогосподарських, промислових і побутових відходів для одержання біогазу і добрив.</w:t>
      </w:r>
    </w:p>
    <w:p w:rsidR="00272429" w:rsidRPr="00512470" w:rsidRDefault="00272429" w:rsidP="00272429">
      <w:pPr>
        <w:pStyle w:val="22"/>
        <w:shd w:val="clear" w:color="auto" w:fill="auto"/>
        <w:spacing w:before="0" w:line="276" w:lineRule="auto"/>
        <w:ind w:firstLine="440"/>
        <w:rPr>
          <w:sz w:val="32"/>
          <w:szCs w:val="32"/>
        </w:rPr>
      </w:pPr>
    </w:p>
    <w:p w:rsidR="00272429" w:rsidRPr="00512470" w:rsidRDefault="00272429" w:rsidP="00697C3F">
      <w:pPr>
        <w:pStyle w:val="22"/>
        <w:shd w:val="clear" w:color="auto" w:fill="auto"/>
        <w:spacing w:before="0" w:line="276" w:lineRule="auto"/>
        <w:ind w:firstLine="708"/>
        <w:rPr>
          <w:sz w:val="32"/>
          <w:szCs w:val="32"/>
        </w:rPr>
      </w:pPr>
      <w:r w:rsidRPr="001D3FFF">
        <w:rPr>
          <w:rStyle w:val="23"/>
          <w:i/>
          <w:sz w:val="32"/>
          <w:szCs w:val="32"/>
        </w:rPr>
        <w:t>Анаеробні системи очищення стічних вод.</w:t>
      </w:r>
      <w:r w:rsidRPr="00512470">
        <w:rPr>
          <w:rStyle w:val="23"/>
          <w:sz w:val="32"/>
          <w:szCs w:val="32"/>
        </w:rPr>
        <w:t xml:space="preserve"> </w:t>
      </w:r>
      <w:r w:rsidRPr="00512470">
        <w:rPr>
          <w:sz w:val="32"/>
          <w:szCs w:val="32"/>
        </w:rPr>
        <w:t>У природних умовах інтенсивний розвиток анаеробних організмів відбувається під час розкладу органічних речовин у болотах, водоймах, ґрунті та в забої тварин.</w:t>
      </w:r>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t>Для очищення стічних вод з високою концентрацією органічних речовин (при утилізації відходів тваринницьких комплексів та птахоферм, виробництві вітаміну тощо) використовують метод метанового зброджування. Це особливий анаеробний процес, який здійснюється у відповідних апаратах - метантенках. За формою клітин метаногени представляють коки або палички різних розмірів і рухливості.</w:t>
      </w:r>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t>Під час очищення різних комунальних і промислових стоків харчових виробництв основним субстратом для метаногенів є ацетат. При збільшенні вуглецево-водневого ланцюга кислот, зростає кількість отриманого метану.</w:t>
      </w:r>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t>На мікрофлору метанового зброджування впливає склад мікроорганізмів стоків, що надходять на очищення. Так, у культуральних рідинах стоків з свиноферм було виявлено до 50 % ентеробакгерій Е.со</w:t>
      </w:r>
      <w:r w:rsidRPr="00512470">
        <w:rPr>
          <w:sz w:val="32"/>
          <w:szCs w:val="32"/>
          <w:lang w:val="en-US"/>
        </w:rPr>
        <w:t>l</w:t>
      </w:r>
      <w:r w:rsidRPr="00512470">
        <w:rPr>
          <w:sz w:val="32"/>
          <w:szCs w:val="32"/>
        </w:rPr>
        <w:t>і та анаеробні стрептококи. Тому такими стоками не можна зрошувати поля без попередньої очистки і знезаражування. Метанове зброджування стічних вод рекомендується використовувати не тільки як метод отримання газоподібного палива, цінних органічних добрив і навіть кормових добавок, а як ефективний метод захисту природного навколишнього середовища від патогенної мікрофлори та вірусів. На очисних спорудах м. Львова відновлюють цей метод.</w:t>
      </w:r>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t xml:space="preserve">Дослідами на стічних водах від свиноферм та від комплексів по вирощуванню великої рогатої худоби установлено, що при </w:t>
      </w:r>
      <w:r w:rsidRPr="00512470">
        <w:rPr>
          <w:sz w:val="32"/>
          <w:szCs w:val="32"/>
        </w:rPr>
        <w:lastRenderedPageBreak/>
        <w:t>термофільному метановому зброджуванні стоки та гній знезаражуються від насіння засмічених рослин, личинок та яєць гельмінтів.</w:t>
      </w:r>
    </w:p>
    <w:p w:rsidR="00272429" w:rsidRPr="00512470" w:rsidRDefault="00272429" w:rsidP="00272429">
      <w:pPr>
        <w:pStyle w:val="22"/>
        <w:shd w:val="clear" w:color="auto" w:fill="auto"/>
        <w:spacing w:before="0" w:after="120" w:line="276" w:lineRule="auto"/>
        <w:ind w:firstLine="708"/>
        <w:rPr>
          <w:sz w:val="32"/>
          <w:szCs w:val="32"/>
        </w:rPr>
      </w:pPr>
      <w:r w:rsidRPr="00512470">
        <w:rPr>
          <w:sz w:val="32"/>
          <w:szCs w:val="32"/>
        </w:rPr>
        <w:t>Водночас необхідно враховувати</w:t>
      </w:r>
      <w:r>
        <w:rPr>
          <w:sz w:val="32"/>
          <w:szCs w:val="32"/>
        </w:rPr>
        <w:t>, що неконтрольоване поширення г</w:t>
      </w:r>
      <w:r w:rsidRPr="00512470">
        <w:rPr>
          <w:sz w:val="32"/>
          <w:szCs w:val="32"/>
        </w:rPr>
        <w:t>ен</w:t>
      </w:r>
      <w:r>
        <w:rPr>
          <w:sz w:val="32"/>
          <w:szCs w:val="32"/>
        </w:rPr>
        <w:t>н</w:t>
      </w:r>
      <w:r w:rsidRPr="00512470">
        <w:rPr>
          <w:sz w:val="32"/>
          <w:szCs w:val="32"/>
        </w:rPr>
        <w:t>о</w:t>
      </w:r>
      <w:r>
        <w:rPr>
          <w:sz w:val="32"/>
          <w:szCs w:val="32"/>
        </w:rPr>
        <w:t>-</w:t>
      </w:r>
      <w:r w:rsidRPr="00512470">
        <w:rPr>
          <w:sz w:val="32"/>
          <w:szCs w:val="32"/>
        </w:rPr>
        <w:t>інженерних живих організмів і продуктів їх обміну може порушити біологічний баланс у природі та ство</w:t>
      </w:r>
      <w:bookmarkStart w:id="26" w:name="bookmark9"/>
      <w:r w:rsidRPr="00512470">
        <w:rPr>
          <w:sz w:val="32"/>
          <w:szCs w:val="32"/>
        </w:rPr>
        <w:t>рювати загрозу здоров</w:t>
      </w:r>
      <w:r>
        <w:rPr>
          <w:sz w:val="32"/>
          <w:szCs w:val="32"/>
        </w:rPr>
        <w:t>’</w:t>
      </w:r>
      <w:r w:rsidRPr="00512470">
        <w:rPr>
          <w:sz w:val="32"/>
          <w:szCs w:val="32"/>
        </w:rPr>
        <w:t>ю людини.</w:t>
      </w:r>
    </w:p>
    <w:p w:rsidR="00272429" w:rsidRPr="00512470" w:rsidRDefault="00272429" w:rsidP="00272429">
      <w:pPr>
        <w:pStyle w:val="22"/>
        <w:shd w:val="clear" w:color="auto" w:fill="auto"/>
        <w:spacing w:before="0" w:line="276" w:lineRule="auto"/>
        <w:ind w:firstLine="440"/>
        <w:jc w:val="center"/>
        <w:rPr>
          <w:b/>
          <w:sz w:val="32"/>
          <w:szCs w:val="32"/>
        </w:rPr>
      </w:pPr>
      <w:r w:rsidRPr="00512470">
        <w:rPr>
          <w:b/>
          <w:sz w:val="32"/>
          <w:szCs w:val="32"/>
        </w:rPr>
        <w:t>Штучна інтенсифікація очистки стічних вод у біоставках</w:t>
      </w:r>
      <w:bookmarkEnd w:id="26"/>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t>При охороні водойм від забруднень промисловими і побутовими стоками все частіше використовується інтенсифікація природних процесів самоочищення. Самоочищення забруднених вод відбувається завдяки біотичному кругообігу речовин, який включає процеси синтезу органічних речовин, їх трансформацію і розпад. Гідробіологічні досліди українських вчених засвідчили важливу роль бактерій і мікроводоростей у формувані якостей води, придатної для використання людиною та тваринами. З</w:t>
      </w:r>
      <w:r>
        <w:rPr>
          <w:sz w:val="32"/>
          <w:szCs w:val="32"/>
        </w:rPr>
        <w:t>’</w:t>
      </w:r>
      <w:r w:rsidRPr="00512470">
        <w:rPr>
          <w:sz w:val="32"/>
          <w:szCs w:val="32"/>
        </w:rPr>
        <w:t>ясовано, що планктонні водорості з іншими гідробіонтами, особливо з бактеріофагами, виділяють біологічно активні метаболіти, які діють на санітарно-гігієнічний стан водоймищ. Саме кругообіг або баланс органічних речовин, що відбувається через трофічні зв</w:t>
      </w:r>
      <w:r>
        <w:rPr>
          <w:sz w:val="32"/>
          <w:szCs w:val="32"/>
        </w:rPr>
        <w:t>’</w:t>
      </w:r>
      <w:r w:rsidRPr="00512470">
        <w:rPr>
          <w:sz w:val="32"/>
          <w:szCs w:val="32"/>
        </w:rPr>
        <w:t xml:space="preserve">язки бактеріального, тваринного і рослинного населення вод, має основне значення для самоочищення. Штучне внесення водоростей у невеликі водойми дає змогу регулювати процеси їх самоочищення. </w:t>
      </w:r>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t xml:space="preserve">Штучне біологічне очищення стічних вод, що є одним з найбільш важливих процесів, які виконує людина за допомогою мікроорганізмів, значною мірою відтворює елементи природних екологічних циклів. </w:t>
      </w:r>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t>Штучна інтенсифікація очищення води в біологічних ставках підібраними культурами водоростей має цілу низку значних переваг: спостерігається швидкий, масовий розвиток дикорослих водоростей, які  перенасичують водойми розчинним киснем (до 25-30</w:t>
      </w:r>
      <w:r>
        <w:rPr>
          <w:sz w:val="32"/>
          <w:szCs w:val="32"/>
        </w:rPr>
        <w:t xml:space="preserve"> </w:t>
      </w:r>
      <w:r w:rsidRPr="00512470">
        <w:rPr>
          <w:sz w:val="32"/>
          <w:szCs w:val="32"/>
        </w:rPr>
        <w:t>мг/л), що гальмує масовий розвиток синьо-зелених водоростей; масовий розвиток адьгофлори в біологічних ставках стимулює швидке зменшення біогенних елементів, що пригнічує евтрофікацію природних водойм; швидко розвиваються безхребетні (дафнії, моіни, циклопи тощо), які прискорюють видалення із води водоростей, а при попаданні у природні водойми із очищеною водою, підвищують її кормову цінність.</w:t>
      </w:r>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lastRenderedPageBreak/>
        <w:t>В практиці доочищення та знезаражування стічних вод останнім часом в багатьох країнах світу широко використовуються штучні біологічні ставки з вищою водяною рослинністю (ВВР). Такі біоставки можуть використовуватися як самостійні споруди, або, в поєднанні з іншими методами очищення стічних вод, для досягнення глибокого доочищення, стабілізації вод та їх безреагентного знезаражування. Працюють вони протягом всього року, але рекомендується впровадження таких ставків у районах із середньорічною температурою +10°С і вище.</w:t>
      </w:r>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t>На території України, що має сприятливі метеорологічні умови, біоставки з ВВР ще не знайшли дуже широкого використання в практиці доочищення та знезаражування стічних вод. Але завдяки підбору відповідних ВВР, біоставки можуть ефективно працювати як в теплий, так і в холодний періоди року.</w:t>
      </w:r>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t>Між процесом самоочищення і біологічним поглинанням речовин існує оборотна залежність: в літній час в басейнах з ВВР переважають процеси самоочистки води за рахунок біоплівки обростання, яка формується на рослинах; в зимовий час процеси самоочищення затухають і переважають процеси біологічного поглинання біогенних і мінеральних солей, де основну роль відіграють поверхневі, водні органи і, особливо, кореневища рослин. ВВР мають свою специфіку росту та розвитку кореневищ і органів рослин (листя і стебла), які проростають в умовах концентрованого забруднення. Це основні властивості, які можна рекомендувати при створенні керуючих біоценозів для глибокого очищення і доочищення стічних вод в басейнах з висадженням рослин в грунт або на греблі. ВВР інтенсифікують процес очищення стічних вод, видаляють біогенні елементи, активно використовуючи їх у своєму харчуванні, вилучають із водного середовища і акумулюють важкі метали, радіоізотопи та інші специфічні забруднення. Водні рослини мають здатність очищувати воду як від автохтонних, так і від алохтонних бактерій. Розселення досліджуваних рослин у межах будь-якої акваторії забезпечує очищення води від бактерій. При цьому процес очищення буде активізуватися в умовах евтрофування водойм.</w:t>
      </w:r>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t xml:space="preserve">Таким чином, виділення підібраних ВВР забезпечують відповідну </w:t>
      </w:r>
      <w:r w:rsidRPr="00512470">
        <w:rPr>
          <w:sz w:val="32"/>
          <w:szCs w:val="32"/>
        </w:rPr>
        <w:lastRenderedPageBreak/>
        <w:t>ступінь знезараження стічних вод, що виключає необхідність застосування додаткових методів знезараження.</w:t>
      </w:r>
    </w:p>
    <w:p w:rsidR="00272429" w:rsidRPr="00512470" w:rsidRDefault="00272429" w:rsidP="00272429">
      <w:pPr>
        <w:pStyle w:val="22"/>
        <w:shd w:val="clear" w:color="auto" w:fill="auto"/>
        <w:spacing w:before="0" w:line="276" w:lineRule="auto"/>
        <w:ind w:firstLine="708"/>
        <w:rPr>
          <w:sz w:val="32"/>
          <w:szCs w:val="32"/>
        </w:rPr>
      </w:pPr>
      <w:r w:rsidRPr="00512470">
        <w:rPr>
          <w:sz w:val="32"/>
          <w:szCs w:val="32"/>
        </w:rPr>
        <w:t>Отже, ВВР не тільки невимогливі до умов природного середовища, а навіть здатні виживати в умовах інтенсивного промислового забруднення і при цьому володіють унікальними властивостями акумулювати та використовувати в своїх тканинах розчинні у воді хімічні речовини, а також знезаражувати і очищувати водно грунтове середовище.</w:t>
      </w:r>
    </w:p>
    <w:p w:rsidR="00272429" w:rsidRPr="00512470" w:rsidRDefault="00272429" w:rsidP="00272429">
      <w:pPr>
        <w:pStyle w:val="22"/>
        <w:shd w:val="clear" w:color="auto" w:fill="auto"/>
        <w:tabs>
          <w:tab w:val="left" w:pos="3787"/>
          <w:tab w:val="left" w:pos="4690"/>
        </w:tabs>
        <w:spacing w:before="0" w:line="276" w:lineRule="auto"/>
        <w:ind w:firstLine="440"/>
        <w:jc w:val="center"/>
        <w:rPr>
          <w:b/>
          <w:sz w:val="32"/>
          <w:szCs w:val="32"/>
        </w:rPr>
      </w:pPr>
    </w:p>
    <w:p w:rsidR="00272429" w:rsidRPr="00512470" w:rsidRDefault="00272429" w:rsidP="00272429">
      <w:pPr>
        <w:pStyle w:val="22"/>
        <w:shd w:val="clear" w:color="auto" w:fill="auto"/>
        <w:tabs>
          <w:tab w:val="left" w:pos="3787"/>
          <w:tab w:val="left" w:pos="4690"/>
        </w:tabs>
        <w:spacing w:before="0" w:line="276" w:lineRule="auto"/>
        <w:ind w:firstLine="440"/>
        <w:jc w:val="center"/>
        <w:rPr>
          <w:b/>
          <w:sz w:val="32"/>
          <w:szCs w:val="32"/>
        </w:rPr>
      </w:pPr>
      <w:r w:rsidRPr="00512470">
        <w:rPr>
          <w:b/>
          <w:sz w:val="32"/>
          <w:szCs w:val="32"/>
        </w:rPr>
        <w:t>Основні біотехнологічні методи, які можуть бути використані для оздоровлення чистого виробництва на біотехнологічних підприємствах:</w:t>
      </w:r>
    </w:p>
    <w:p w:rsidR="00272429" w:rsidRPr="00512470" w:rsidRDefault="00272429" w:rsidP="00272429">
      <w:pPr>
        <w:pStyle w:val="22"/>
        <w:numPr>
          <w:ilvl w:val="0"/>
          <w:numId w:val="2"/>
        </w:numPr>
        <w:shd w:val="clear" w:color="auto" w:fill="auto"/>
        <w:tabs>
          <w:tab w:val="left" w:pos="624"/>
        </w:tabs>
        <w:spacing w:before="0" w:line="276" w:lineRule="auto"/>
        <w:ind w:firstLine="440"/>
        <w:rPr>
          <w:sz w:val="32"/>
          <w:szCs w:val="32"/>
        </w:rPr>
      </w:pPr>
      <w:r w:rsidRPr="00512470">
        <w:rPr>
          <w:sz w:val="32"/>
          <w:szCs w:val="32"/>
        </w:rPr>
        <w:t>розробка і використання безвідходних технологічних процесів в усіх сферах виробництва;</w:t>
      </w:r>
    </w:p>
    <w:p w:rsidR="00272429" w:rsidRPr="00512470" w:rsidRDefault="00272429" w:rsidP="00272429">
      <w:pPr>
        <w:pStyle w:val="22"/>
        <w:numPr>
          <w:ilvl w:val="0"/>
          <w:numId w:val="2"/>
        </w:numPr>
        <w:shd w:val="clear" w:color="auto" w:fill="auto"/>
        <w:tabs>
          <w:tab w:val="left" w:pos="624"/>
        </w:tabs>
        <w:spacing w:before="0" w:line="276" w:lineRule="auto"/>
        <w:ind w:firstLine="440"/>
        <w:rPr>
          <w:sz w:val="32"/>
          <w:szCs w:val="32"/>
        </w:rPr>
      </w:pPr>
      <w:r w:rsidRPr="00512470">
        <w:rPr>
          <w:sz w:val="32"/>
          <w:szCs w:val="32"/>
        </w:rPr>
        <w:t>зменшення кількості стічних вод за рахунок впровадження зворотно замкненого технічного водокористування;</w:t>
      </w:r>
    </w:p>
    <w:p w:rsidR="00272429" w:rsidRPr="00512470" w:rsidRDefault="00272429" w:rsidP="00272429">
      <w:pPr>
        <w:pStyle w:val="22"/>
        <w:numPr>
          <w:ilvl w:val="0"/>
          <w:numId w:val="2"/>
        </w:numPr>
        <w:shd w:val="clear" w:color="auto" w:fill="auto"/>
        <w:tabs>
          <w:tab w:val="left" w:pos="624"/>
        </w:tabs>
        <w:spacing w:before="0" w:line="276" w:lineRule="auto"/>
        <w:ind w:firstLine="440"/>
        <w:rPr>
          <w:sz w:val="32"/>
          <w:szCs w:val="32"/>
        </w:rPr>
      </w:pPr>
      <w:r w:rsidRPr="00512470">
        <w:rPr>
          <w:sz w:val="32"/>
          <w:szCs w:val="32"/>
        </w:rPr>
        <w:t>впровадження біологічних методів очищення, глибокого доочищення та знезараження стічних вод;</w:t>
      </w:r>
    </w:p>
    <w:p w:rsidR="00272429" w:rsidRPr="00512470" w:rsidRDefault="00272429" w:rsidP="00272429">
      <w:pPr>
        <w:pStyle w:val="22"/>
        <w:numPr>
          <w:ilvl w:val="0"/>
          <w:numId w:val="2"/>
        </w:numPr>
        <w:shd w:val="clear" w:color="auto" w:fill="auto"/>
        <w:tabs>
          <w:tab w:val="left" w:pos="680"/>
        </w:tabs>
        <w:spacing w:before="0" w:line="276" w:lineRule="auto"/>
        <w:ind w:firstLine="440"/>
        <w:rPr>
          <w:sz w:val="32"/>
          <w:szCs w:val="32"/>
        </w:rPr>
      </w:pPr>
      <w:r w:rsidRPr="00512470">
        <w:rPr>
          <w:sz w:val="32"/>
          <w:szCs w:val="32"/>
        </w:rPr>
        <w:t>використання в технологіях очищення стічних вод іммобілізованих культур мікроорганізмів;</w:t>
      </w:r>
    </w:p>
    <w:p w:rsidR="00272429" w:rsidRPr="00512470" w:rsidRDefault="00272429" w:rsidP="00272429">
      <w:pPr>
        <w:pStyle w:val="22"/>
        <w:numPr>
          <w:ilvl w:val="0"/>
          <w:numId w:val="2"/>
        </w:numPr>
        <w:shd w:val="clear" w:color="auto" w:fill="auto"/>
        <w:tabs>
          <w:tab w:val="left" w:pos="615"/>
        </w:tabs>
        <w:spacing w:before="0" w:line="276" w:lineRule="auto"/>
        <w:ind w:firstLine="440"/>
        <w:rPr>
          <w:sz w:val="32"/>
          <w:szCs w:val="32"/>
        </w:rPr>
      </w:pPr>
      <w:r w:rsidRPr="00512470">
        <w:rPr>
          <w:sz w:val="32"/>
          <w:szCs w:val="32"/>
        </w:rPr>
        <w:t>одержання культурних рослин, здатних фіксувати атмосферний азот без участі мікроорганізмів;</w:t>
      </w:r>
    </w:p>
    <w:p w:rsidR="00272429" w:rsidRPr="00512470" w:rsidRDefault="00272429" w:rsidP="00272429">
      <w:pPr>
        <w:pStyle w:val="22"/>
        <w:numPr>
          <w:ilvl w:val="0"/>
          <w:numId w:val="2"/>
        </w:numPr>
        <w:shd w:val="clear" w:color="auto" w:fill="auto"/>
        <w:tabs>
          <w:tab w:val="left" w:pos="680"/>
        </w:tabs>
        <w:spacing w:before="0" w:after="423" w:line="276" w:lineRule="auto"/>
        <w:ind w:firstLine="440"/>
        <w:rPr>
          <w:sz w:val="32"/>
          <w:szCs w:val="32"/>
        </w:rPr>
      </w:pPr>
      <w:r w:rsidRPr="00512470">
        <w:rPr>
          <w:sz w:val="32"/>
          <w:szCs w:val="32"/>
        </w:rPr>
        <w:t>використання методів генної та клітинної інженерії для отримання культурних рослин, при вирощуванні яких відпадає необхідність використання отрутохімікатів для боротьби з гризунами, шкідливими комахами та збудниками хвороб.</w:t>
      </w:r>
    </w:p>
    <w:p w:rsidR="00F55F3B" w:rsidRDefault="00F55F3B" w:rsidP="00272429">
      <w:pPr>
        <w:spacing w:after="0"/>
        <w:jc w:val="center"/>
        <w:rPr>
          <w:rFonts w:ascii="Times New Roman" w:hAnsi="Times New Roman" w:cs="Times New Roman"/>
          <w:b/>
          <w:sz w:val="32"/>
          <w:szCs w:val="32"/>
        </w:rPr>
      </w:pPr>
    </w:p>
    <w:p w:rsidR="00F55F3B" w:rsidRDefault="00F55F3B" w:rsidP="00272429">
      <w:pPr>
        <w:spacing w:after="0"/>
        <w:jc w:val="center"/>
        <w:rPr>
          <w:rFonts w:ascii="Times New Roman" w:hAnsi="Times New Roman" w:cs="Times New Roman"/>
          <w:b/>
          <w:sz w:val="32"/>
          <w:szCs w:val="32"/>
        </w:rPr>
      </w:pPr>
    </w:p>
    <w:p w:rsidR="00272429" w:rsidRPr="00512470" w:rsidRDefault="00272429" w:rsidP="00272429">
      <w:pPr>
        <w:spacing w:after="0"/>
        <w:jc w:val="center"/>
        <w:rPr>
          <w:rFonts w:ascii="Times New Roman" w:hAnsi="Times New Roman" w:cs="Times New Roman"/>
          <w:b/>
          <w:sz w:val="32"/>
          <w:szCs w:val="32"/>
        </w:rPr>
      </w:pPr>
      <w:r w:rsidRPr="00512470">
        <w:rPr>
          <w:rFonts w:ascii="Times New Roman" w:hAnsi="Times New Roman" w:cs="Times New Roman"/>
          <w:b/>
          <w:sz w:val="32"/>
          <w:szCs w:val="32"/>
        </w:rPr>
        <w:t>Типи систем очистки та використання стічних вод</w:t>
      </w:r>
    </w:p>
    <w:p w:rsidR="00272429" w:rsidRPr="00512470" w:rsidRDefault="00272429" w:rsidP="00272429">
      <w:pPr>
        <w:spacing w:after="0"/>
        <w:ind w:firstLine="708"/>
        <w:jc w:val="both"/>
        <w:rPr>
          <w:rFonts w:ascii="Times New Roman" w:hAnsi="Times New Roman" w:cs="Times New Roman"/>
          <w:sz w:val="32"/>
          <w:szCs w:val="32"/>
        </w:rPr>
      </w:pPr>
      <w:r w:rsidRPr="00512470">
        <w:rPr>
          <w:rFonts w:ascii="Times New Roman" w:hAnsi="Times New Roman" w:cs="Times New Roman"/>
          <w:sz w:val="32"/>
          <w:szCs w:val="32"/>
        </w:rPr>
        <w:t>На даний час в основу систем зберігання, обробки (очистки) та використання стічних вод промислових комплексів покладені штучні, природні та комбіновані методи біологічної очистки.</w:t>
      </w:r>
    </w:p>
    <w:p w:rsidR="00272429" w:rsidRDefault="00272429" w:rsidP="00272429">
      <w:pPr>
        <w:spacing w:after="0"/>
        <w:jc w:val="center"/>
        <w:rPr>
          <w:rFonts w:ascii="Times New Roman" w:hAnsi="Times New Roman" w:cs="Times New Roman"/>
          <w:b/>
          <w:sz w:val="32"/>
          <w:szCs w:val="32"/>
        </w:rPr>
      </w:pPr>
    </w:p>
    <w:p w:rsidR="00272429" w:rsidRPr="00512470" w:rsidRDefault="00272429" w:rsidP="00272429">
      <w:pPr>
        <w:spacing w:after="0"/>
        <w:jc w:val="center"/>
        <w:rPr>
          <w:rFonts w:ascii="Times New Roman" w:hAnsi="Times New Roman" w:cs="Times New Roman"/>
          <w:b/>
          <w:sz w:val="32"/>
          <w:szCs w:val="32"/>
        </w:rPr>
      </w:pPr>
      <w:r w:rsidRPr="00512470">
        <w:rPr>
          <w:rFonts w:ascii="Times New Roman" w:hAnsi="Times New Roman" w:cs="Times New Roman"/>
          <w:b/>
          <w:sz w:val="32"/>
          <w:szCs w:val="32"/>
        </w:rPr>
        <w:lastRenderedPageBreak/>
        <w:t>Штучні методи</w:t>
      </w:r>
      <w:r w:rsidR="001D3FFF">
        <w:rPr>
          <w:rFonts w:ascii="Times New Roman" w:hAnsi="Times New Roman" w:cs="Times New Roman"/>
          <w:b/>
          <w:sz w:val="32"/>
          <w:szCs w:val="32"/>
        </w:rPr>
        <w:t xml:space="preserve"> очистки тваринницьких стічних </w:t>
      </w:r>
      <w:r w:rsidRPr="00512470">
        <w:rPr>
          <w:rFonts w:ascii="Times New Roman" w:hAnsi="Times New Roman" w:cs="Times New Roman"/>
          <w:b/>
          <w:sz w:val="32"/>
          <w:szCs w:val="32"/>
        </w:rPr>
        <w:t>вод використовуються на двоступінчастих очисних спорудах:</w:t>
      </w:r>
    </w:p>
    <w:p w:rsidR="00272429" w:rsidRPr="00B06360" w:rsidRDefault="00272429" w:rsidP="00B06360">
      <w:pPr>
        <w:pStyle w:val="a3"/>
        <w:numPr>
          <w:ilvl w:val="0"/>
          <w:numId w:val="66"/>
        </w:numPr>
        <w:spacing w:after="0"/>
        <w:ind w:left="709"/>
        <w:rPr>
          <w:rFonts w:ascii="Times New Roman" w:hAnsi="Times New Roman" w:cs="Times New Roman"/>
          <w:sz w:val="32"/>
          <w:szCs w:val="32"/>
        </w:rPr>
      </w:pPr>
      <w:r w:rsidRPr="00B06360">
        <w:rPr>
          <w:rFonts w:ascii="Times New Roman" w:hAnsi="Times New Roman" w:cs="Times New Roman"/>
          <w:sz w:val="32"/>
          <w:szCs w:val="32"/>
        </w:rPr>
        <w:t>з наступним скидом очищених стічних вод у водойму;</w:t>
      </w:r>
    </w:p>
    <w:p w:rsidR="00272429" w:rsidRPr="00B06360" w:rsidRDefault="00272429" w:rsidP="00B06360">
      <w:pPr>
        <w:pStyle w:val="a3"/>
        <w:numPr>
          <w:ilvl w:val="0"/>
          <w:numId w:val="67"/>
        </w:numPr>
        <w:spacing w:after="0"/>
        <w:ind w:left="709"/>
        <w:rPr>
          <w:rFonts w:ascii="Times New Roman" w:hAnsi="Times New Roman" w:cs="Times New Roman"/>
          <w:sz w:val="32"/>
          <w:szCs w:val="32"/>
        </w:rPr>
      </w:pPr>
      <w:r w:rsidRPr="00B06360">
        <w:rPr>
          <w:rFonts w:ascii="Times New Roman" w:hAnsi="Times New Roman" w:cs="Times New Roman"/>
          <w:sz w:val="32"/>
          <w:szCs w:val="32"/>
        </w:rPr>
        <w:t>з наступною доочисткою вод на міських біологічних очисних спорудах;</w:t>
      </w:r>
    </w:p>
    <w:p w:rsidR="00272429" w:rsidRPr="00B06360" w:rsidRDefault="00272429" w:rsidP="00B06360">
      <w:pPr>
        <w:pStyle w:val="a3"/>
        <w:numPr>
          <w:ilvl w:val="0"/>
          <w:numId w:val="67"/>
        </w:numPr>
        <w:spacing w:after="0"/>
        <w:ind w:left="709"/>
        <w:rPr>
          <w:rFonts w:ascii="Times New Roman" w:hAnsi="Times New Roman" w:cs="Times New Roman"/>
          <w:sz w:val="32"/>
          <w:szCs w:val="32"/>
        </w:rPr>
      </w:pPr>
      <w:r w:rsidRPr="00B06360">
        <w:rPr>
          <w:rFonts w:ascii="Times New Roman" w:hAnsi="Times New Roman" w:cs="Times New Roman"/>
          <w:sz w:val="32"/>
          <w:szCs w:val="32"/>
        </w:rPr>
        <w:t>з установками хімічної, фізичної або електрохімічної (електрофлотокоагуляція) обробки стоків;</w:t>
      </w:r>
    </w:p>
    <w:p w:rsidR="00272429" w:rsidRPr="00B06360" w:rsidRDefault="00272429" w:rsidP="00B06360">
      <w:pPr>
        <w:pStyle w:val="a3"/>
        <w:numPr>
          <w:ilvl w:val="0"/>
          <w:numId w:val="68"/>
        </w:numPr>
        <w:spacing w:after="0"/>
        <w:ind w:left="709"/>
        <w:rPr>
          <w:rFonts w:ascii="Times New Roman" w:hAnsi="Times New Roman" w:cs="Times New Roman"/>
          <w:sz w:val="32"/>
          <w:szCs w:val="32"/>
        </w:rPr>
      </w:pPr>
      <w:r w:rsidRPr="00B06360">
        <w:rPr>
          <w:rFonts w:ascii="Times New Roman" w:hAnsi="Times New Roman" w:cs="Times New Roman"/>
          <w:sz w:val="32"/>
          <w:szCs w:val="32"/>
        </w:rPr>
        <w:t>з наступною доочисткою стоків в аераційних і не аераційних біологічних ставках.</w:t>
      </w:r>
    </w:p>
    <w:p w:rsidR="00272429" w:rsidRPr="00512470" w:rsidRDefault="00272429" w:rsidP="00272429">
      <w:pPr>
        <w:spacing w:after="0"/>
        <w:ind w:left="426"/>
        <w:rPr>
          <w:rFonts w:ascii="Times New Roman" w:hAnsi="Times New Roman" w:cs="Times New Roman"/>
          <w:sz w:val="32"/>
          <w:szCs w:val="32"/>
        </w:rPr>
      </w:pPr>
      <w:r w:rsidRPr="00512470">
        <w:rPr>
          <w:rFonts w:ascii="Times New Roman" w:hAnsi="Times New Roman" w:cs="Times New Roman"/>
          <w:sz w:val="32"/>
          <w:szCs w:val="32"/>
        </w:rPr>
        <w:tab/>
        <w:t>Можлива очистка стоків на механічних очисних спорудах з наступною подачею їх на міські біологічні очисні споруди.</w:t>
      </w:r>
    </w:p>
    <w:p w:rsidR="00272429" w:rsidRDefault="00272429" w:rsidP="00272429">
      <w:pPr>
        <w:spacing w:after="0"/>
        <w:ind w:left="426"/>
        <w:jc w:val="center"/>
        <w:rPr>
          <w:rFonts w:ascii="Times New Roman" w:hAnsi="Times New Roman" w:cs="Times New Roman"/>
          <w:b/>
          <w:sz w:val="32"/>
          <w:szCs w:val="32"/>
        </w:rPr>
      </w:pPr>
    </w:p>
    <w:p w:rsidR="00272429" w:rsidRPr="00512470" w:rsidRDefault="00272429" w:rsidP="00272429">
      <w:pPr>
        <w:spacing w:after="0"/>
        <w:ind w:left="426"/>
        <w:jc w:val="center"/>
        <w:rPr>
          <w:rFonts w:ascii="Times New Roman" w:hAnsi="Times New Roman" w:cs="Times New Roman"/>
          <w:b/>
          <w:sz w:val="32"/>
          <w:szCs w:val="32"/>
        </w:rPr>
      </w:pPr>
      <w:r w:rsidRPr="00512470">
        <w:rPr>
          <w:rFonts w:ascii="Times New Roman" w:hAnsi="Times New Roman" w:cs="Times New Roman"/>
          <w:b/>
          <w:sz w:val="32"/>
          <w:szCs w:val="32"/>
        </w:rPr>
        <w:t>Природні методи очистки тваринницьких стічних вод:</w:t>
      </w:r>
    </w:p>
    <w:p w:rsidR="00272429" w:rsidRPr="00B06360" w:rsidRDefault="00272429" w:rsidP="00B06360">
      <w:pPr>
        <w:pStyle w:val="a3"/>
        <w:numPr>
          <w:ilvl w:val="0"/>
          <w:numId w:val="68"/>
        </w:numPr>
        <w:spacing w:after="0"/>
        <w:ind w:left="709"/>
        <w:rPr>
          <w:rFonts w:ascii="Times New Roman" w:hAnsi="Times New Roman" w:cs="Times New Roman"/>
          <w:sz w:val="32"/>
          <w:szCs w:val="32"/>
        </w:rPr>
      </w:pPr>
      <w:r w:rsidRPr="00B06360">
        <w:rPr>
          <w:rFonts w:ascii="Times New Roman" w:hAnsi="Times New Roman" w:cs="Times New Roman"/>
          <w:sz w:val="32"/>
          <w:szCs w:val="32"/>
        </w:rPr>
        <w:t>споруди по розділенню стічних вод на фракції для використання рідкої фракції стоків на полях зрошення;</w:t>
      </w:r>
    </w:p>
    <w:p w:rsidR="00272429" w:rsidRPr="00B06360" w:rsidRDefault="00272429" w:rsidP="00B06360">
      <w:pPr>
        <w:pStyle w:val="a3"/>
        <w:numPr>
          <w:ilvl w:val="0"/>
          <w:numId w:val="68"/>
        </w:numPr>
        <w:spacing w:after="0"/>
        <w:ind w:left="709"/>
        <w:rPr>
          <w:rFonts w:ascii="Times New Roman" w:hAnsi="Times New Roman" w:cs="Times New Roman"/>
          <w:sz w:val="32"/>
          <w:szCs w:val="32"/>
        </w:rPr>
      </w:pPr>
      <w:r w:rsidRPr="00B06360">
        <w:rPr>
          <w:rFonts w:ascii="Times New Roman" w:hAnsi="Times New Roman" w:cs="Times New Roman"/>
          <w:sz w:val="32"/>
          <w:szCs w:val="32"/>
        </w:rPr>
        <w:t>споруди по розділенню стоків на фракції для використання їх рідкої фракції  на полях удобрюваного поливу;</w:t>
      </w:r>
    </w:p>
    <w:p w:rsidR="00272429" w:rsidRPr="00B06360" w:rsidRDefault="00272429" w:rsidP="00B06360">
      <w:pPr>
        <w:pStyle w:val="a3"/>
        <w:numPr>
          <w:ilvl w:val="0"/>
          <w:numId w:val="68"/>
        </w:numPr>
        <w:spacing w:after="0"/>
        <w:ind w:left="709"/>
        <w:rPr>
          <w:rFonts w:ascii="Times New Roman" w:hAnsi="Times New Roman" w:cs="Times New Roman"/>
          <w:sz w:val="32"/>
          <w:szCs w:val="32"/>
        </w:rPr>
      </w:pPr>
      <w:r w:rsidRPr="00B06360">
        <w:rPr>
          <w:rFonts w:ascii="Times New Roman" w:hAnsi="Times New Roman" w:cs="Times New Roman"/>
          <w:sz w:val="32"/>
          <w:szCs w:val="32"/>
        </w:rPr>
        <w:t>споруди по розділенню стоків на фракції для використання їх рідкої фракції  на рибно-біологічних ставках;</w:t>
      </w:r>
    </w:p>
    <w:p w:rsidR="00272429" w:rsidRPr="00B06360" w:rsidRDefault="00272429" w:rsidP="00B06360">
      <w:pPr>
        <w:pStyle w:val="a3"/>
        <w:numPr>
          <w:ilvl w:val="0"/>
          <w:numId w:val="68"/>
        </w:numPr>
        <w:spacing w:after="0"/>
        <w:ind w:left="709"/>
        <w:rPr>
          <w:rFonts w:ascii="Times New Roman" w:hAnsi="Times New Roman" w:cs="Times New Roman"/>
          <w:sz w:val="32"/>
          <w:szCs w:val="32"/>
        </w:rPr>
      </w:pPr>
      <w:r w:rsidRPr="00B06360">
        <w:rPr>
          <w:rFonts w:ascii="Times New Roman" w:hAnsi="Times New Roman" w:cs="Times New Roman"/>
          <w:sz w:val="32"/>
          <w:szCs w:val="32"/>
        </w:rPr>
        <w:t>вивіз стоків на поля без попереднього розділення на фракції.</w:t>
      </w:r>
    </w:p>
    <w:p w:rsidR="00272429" w:rsidRPr="00512470" w:rsidRDefault="00272429" w:rsidP="00272429">
      <w:pPr>
        <w:spacing w:after="0"/>
        <w:rPr>
          <w:rFonts w:ascii="Times New Roman" w:hAnsi="Times New Roman" w:cs="Times New Roman"/>
          <w:sz w:val="32"/>
          <w:szCs w:val="32"/>
        </w:rPr>
      </w:pPr>
      <w:r w:rsidRPr="00512470">
        <w:rPr>
          <w:rFonts w:ascii="Times New Roman" w:hAnsi="Times New Roman" w:cs="Times New Roman"/>
          <w:sz w:val="32"/>
          <w:szCs w:val="32"/>
        </w:rPr>
        <w:tab/>
        <w:t>До споруд штучної біологічної очистки стічних вод відносять аеротенки і біофільтри різних типів, а природної біохімічної очистки - поля зрошення, поля удобрюваного поливу, поля фільтрації, установки для торфокомпостування. Інтенсивність процесів окислення в аеротенках значно вища, ніж в  природних спорудах.</w:t>
      </w:r>
    </w:p>
    <w:p w:rsidR="00272429" w:rsidRPr="00512470" w:rsidRDefault="00272429" w:rsidP="00272429">
      <w:pPr>
        <w:spacing w:after="0"/>
        <w:rPr>
          <w:rFonts w:ascii="Times New Roman" w:hAnsi="Times New Roman" w:cs="Times New Roman"/>
          <w:sz w:val="32"/>
          <w:szCs w:val="32"/>
        </w:rPr>
      </w:pPr>
      <w:r w:rsidRPr="00512470">
        <w:rPr>
          <w:rFonts w:ascii="Times New Roman" w:hAnsi="Times New Roman" w:cs="Times New Roman"/>
          <w:sz w:val="32"/>
          <w:szCs w:val="32"/>
        </w:rPr>
        <w:tab/>
        <w:t>До комбінованих систем очистки і використання тваринницьких стічних вод входять одно -, двоступінчасті біологічні очисні споруди і поля зрошення для використання біологічно очищених стічних вод, установки з виготовлення торфокомпостів.</w:t>
      </w:r>
    </w:p>
    <w:p w:rsidR="00272429" w:rsidRPr="008C6D34" w:rsidRDefault="00272429" w:rsidP="00272429">
      <w:pPr>
        <w:pStyle w:val="a3"/>
        <w:shd w:val="clear" w:color="auto" w:fill="FFFFFF"/>
        <w:spacing w:after="0"/>
        <w:ind w:left="360"/>
        <w:jc w:val="center"/>
        <w:rPr>
          <w:rFonts w:ascii="Times New Roman" w:hAnsi="Times New Roman" w:cs="Times New Roman"/>
          <w:b/>
          <w:bCs/>
          <w:color w:val="000000"/>
          <w:sz w:val="32"/>
          <w:szCs w:val="32"/>
        </w:rPr>
      </w:pPr>
      <w:r w:rsidRPr="008C6D34">
        <w:rPr>
          <w:rFonts w:ascii="Times New Roman" w:hAnsi="Times New Roman" w:cs="Times New Roman"/>
          <w:b/>
          <w:bCs/>
          <w:color w:val="000000"/>
          <w:sz w:val="32"/>
          <w:szCs w:val="32"/>
        </w:rPr>
        <w:t>Вимоги до обробки та підготовки гною для використання</w:t>
      </w:r>
    </w:p>
    <w:p w:rsidR="00272429" w:rsidRPr="000B6557" w:rsidRDefault="00272429" w:rsidP="00272429">
      <w:pPr>
        <w:pStyle w:val="af"/>
        <w:shd w:val="clear" w:color="auto" w:fill="FFFFFF"/>
        <w:spacing w:before="0" w:beforeAutospacing="0" w:after="0" w:afterAutospacing="0"/>
        <w:ind w:firstLine="708"/>
        <w:jc w:val="both"/>
        <w:rPr>
          <w:spacing w:val="15"/>
          <w:sz w:val="32"/>
          <w:szCs w:val="32"/>
        </w:rPr>
      </w:pPr>
      <w:r w:rsidRPr="000B6557">
        <w:rPr>
          <w:spacing w:val="15"/>
          <w:sz w:val="32"/>
          <w:szCs w:val="32"/>
        </w:rPr>
        <w:t>Сільськогосподарські підприємства, що мають багато поголів’я ВРХ повинні налагодити не тільки систему збору гною (</w:t>
      </w:r>
      <w:r w:rsidR="00F55F3B">
        <w:rPr>
          <w:spacing w:val="15"/>
          <w:sz w:val="32"/>
          <w:szCs w:val="32"/>
        </w:rPr>
        <w:t>рис.</w:t>
      </w:r>
      <w:r w:rsidR="00F4239F">
        <w:rPr>
          <w:spacing w:val="15"/>
          <w:sz w:val="32"/>
          <w:szCs w:val="32"/>
        </w:rPr>
        <w:t xml:space="preserve"> 39</w:t>
      </w:r>
      <w:r w:rsidRPr="000B6557">
        <w:rPr>
          <w:spacing w:val="15"/>
          <w:sz w:val="32"/>
          <w:szCs w:val="32"/>
        </w:rPr>
        <w:t xml:space="preserve">), але і його переробку. Використання цієї сировини має починатися після процесу сепарації – видалення твердих </w:t>
      </w:r>
      <w:r w:rsidRPr="000B6557">
        <w:rPr>
          <w:spacing w:val="15"/>
          <w:sz w:val="32"/>
          <w:szCs w:val="32"/>
        </w:rPr>
        <w:lastRenderedPageBreak/>
        <w:t>частинок з рідких стоків відходів. І робиться це заздалегідь, щоб уникнути забруднення навколишнього середовища.</w:t>
      </w:r>
    </w:p>
    <w:p w:rsidR="00272429" w:rsidRDefault="00272429" w:rsidP="00272429">
      <w:pPr>
        <w:pStyle w:val="af"/>
        <w:shd w:val="clear" w:color="auto" w:fill="FFFFFF"/>
        <w:spacing w:before="0" w:beforeAutospacing="0" w:after="0" w:afterAutospacing="0"/>
        <w:ind w:firstLine="708"/>
        <w:jc w:val="both"/>
        <w:rPr>
          <w:spacing w:val="15"/>
          <w:sz w:val="32"/>
          <w:szCs w:val="32"/>
        </w:rPr>
      </w:pPr>
      <w:r w:rsidRPr="000B6557">
        <w:rPr>
          <w:spacing w:val="15"/>
          <w:sz w:val="32"/>
          <w:szCs w:val="32"/>
        </w:rPr>
        <w:t>Гній, а особливо його рідка фракція, має в своєму складі сполуки азоту, фосфору, калію. Це означає, що він здатний замінити будь-які хімічні добрива.</w:t>
      </w:r>
    </w:p>
    <w:p w:rsidR="00E71C1C" w:rsidRPr="000B6557" w:rsidRDefault="00E71C1C" w:rsidP="00272429">
      <w:pPr>
        <w:pStyle w:val="af"/>
        <w:shd w:val="clear" w:color="auto" w:fill="FFFFFF"/>
        <w:spacing w:before="0" w:beforeAutospacing="0" w:after="0" w:afterAutospacing="0"/>
        <w:ind w:firstLine="708"/>
        <w:jc w:val="both"/>
        <w:rPr>
          <w:spacing w:val="15"/>
          <w:sz w:val="32"/>
          <w:szCs w:val="32"/>
        </w:rPr>
      </w:pPr>
    </w:p>
    <w:p w:rsidR="00272429" w:rsidRDefault="00BD5846" w:rsidP="00272429">
      <w:pPr>
        <w:pStyle w:val="af"/>
        <w:shd w:val="clear" w:color="auto" w:fill="FFFFFF"/>
        <w:spacing w:before="0" w:beforeAutospacing="0" w:after="225" w:afterAutospacing="0"/>
        <w:rPr>
          <w:rFonts w:ascii="Arial" w:hAnsi="Arial" w:cs="Arial"/>
          <w:color w:val="ABABAB"/>
          <w:spacing w:val="15"/>
          <w:sz w:val="21"/>
          <w:szCs w:val="21"/>
        </w:rPr>
      </w:pPr>
      <w:r>
        <w:rPr>
          <w:rFonts w:ascii="Arial" w:hAnsi="Arial" w:cs="Arial"/>
          <w:color w:val="ABABAB"/>
          <w:spacing w:val="15"/>
          <w:sz w:val="21"/>
          <w:szCs w:val="21"/>
        </w:rPr>
        <w:t xml:space="preserve">   </w:t>
      </w:r>
      <w:r w:rsidR="00F4239F">
        <w:rPr>
          <w:rFonts w:ascii="Arial" w:hAnsi="Arial" w:cs="Arial"/>
          <w:color w:val="ABABAB"/>
          <w:spacing w:val="15"/>
          <w:sz w:val="21"/>
          <w:szCs w:val="21"/>
        </w:rPr>
        <w:t xml:space="preserve"> </w:t>
      </w:r>
      <w:r>
        <w:rPr>
          <w:rFonts w:ascii="Arial" w:hAnsi="Arial" w:cs="Arial"/>
          <w:color w:val="ABABAB"/>
          <w:spacing w:val="15"/>
          <w:sz w:val="21"/>
          <w:szCs w:val="21"/>
        </w:rPr>
        <w:t xml:space="preserve">  </w:t>
      </w:r>
      <w:r w:rsidR="00DE42C0">
        <w:rPr>
          <w:noProof/>
        </w:rPr>
        <w:drawing>
          <wp:inline distT="0" distB="0" distL="0" distR="0" wp14:anchorId="49469A33" wp14:editId="34966A60">
            <wp:extent cx="2643308" cy="1759857"/>
            <wp:effectExtent l="0" t="0" r="0" b="0"/>
            <wp:docPr id="262" name="Рисунок 262" descr="Удаление и переработка навоза - ООО &quot;Алюгрос плюс&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Удаление и переработка навоза - ООО &quot;Алюгрос плюс&quot;"/>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2676335" cy="1781846"/>
                    </a:xfrm>
                    <a:prstGeom prst="rect">
                      <a:avLst/>
                    </a:prstGeom>
                    <a:noFill/>
                    <a:ln>
                      <a:noFill/>
                    </a:ln>
                  </pic:spPr>
                </pic:pic>
              </a:graphicData>
            </a:graphic>
          </wp:inline>
        </w:drawing>
      </w:r>
      <w:r>
        <w:rPr>
          <w:rFonts w:ascii="Arial" w:hAnsi="Arial" w:cs="Arial"/>
          <w:color w:val="ABABAB"/>
          <w:spacing w:val="15"/>
          <w:sz w:val="21"/>
          <w:szCs w:val="21"/>
        </w:rPr>
        <w:t xml:space="preserve">               </w:t>
      </w:r>
      <w:r>
        <w:rPr>
          <w:noProof/>
        </w:rPr>
        <w:drawing>
          <wp:inline distT="0" distB="0" distL="0" distR="0" wp14:anchorId="097BA22C" wp14:editId="6709156C">
            <wp:extent cx="2362154" cy="1773699"/>
            <wp:effectExtent l="0" t="0" r="0" b="0"/>
            <wp:docPr id="260" name="Рисунок 260" descr="Система навозоудаления на свиноферме - Агроснабтор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истема навозоудаления на свиноферме - Агроснабторг"/>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2373180" cy="1781978"/>
                    </a:xfrm>
                    <a:prstGeom prst="rect">
                      <a:avLst/>
                    </a:prstGeom>
                    <a:noFill/>
                    <a:ln>
                      <a:noFill/>
                    </a:ln>
                  </pic:spPr>
                </pic:pic>
              </a:graphicData>
            </a:graphic>
          </wp:inline>
        </w:drawing>
      </w:r>
    </w:p>
    <w:p w:rsidR="00272429" w:rsidRPr="00D42951" w:rsidRDefault="00BD5846" w:rsidP="00D42951">
      <w:pPr>
        <w:shd w:val="clear" w:color="auto" w:fill="FFFFFF"/>
        <w:spacing w:after="0"/>
        <w:ind w:firstLine="851"/>
        <w:jc w:val="center"/>
        <w:rPr>
          <w:rFonts w:ascii="Times New Roman" w:hAnsi="Times New Roman" w:cs="Times New Roman"/>
          <w:color w:val="000000"/>
          <w:sz w:val="28"/>
          <w:szCs w:val="28"/>
        </w:rPr>
      </w:pPr>
      <w:r w:rsidRPr="00D42951">
        <w:rPr>
          <w:rFonts w:ascii="Times New Roman" w:hAnsi="Times New Roman" w:cs="Times New Roman"/>
          <w:color w:val="000000"/>
          <w:sz w:val="28"/>
          <w:szCs w:val="28"/>
        </w:rPr>
        <w:t>Рис.</w:t>
      </w:r>
      <w:r w:rsidR="00F4239F" w:rsidRPr="00D42951">
        <w:rPr>
          <w:rFonts w:ascii="Times New Roman" w:hAnsi="Times New Roman" w:cs="Times New Roman"/>
          <w:color w:val="000000"/>
          <w:sz w:val="28"/>
          <w:szCs w:val="28"/>
        </w:rPr>
        <w:t xml:space="preserve"> 39</w:t>
      </w:r>
      <w:r w:rsidR="00272429" w:rsidRPr="00D42951">
        <w:rPr>
          <w:rFonts w:ascii="Times New Roman" w:hAnsi="Times New Roman" w:cs="Times New Roman"/>
          <w:color w:val="000000"/>
          <w:sz w:val="28"/>
          <w:szCs w:val="28"/>
        </w:rPr>
        <w:t>. Очищення приміщен</w:t>
      </w:r>
      <w:r w:rsidR="00F55F3B" w:rsidRPr="00D42951">
        <w:rPr>
          <w:rFonts w:ascii="Times New Roman" w:hAnsi="Times New Roman" w:cs="Times New Roman"/>
          <w:color w:val="000000"/>
          <w:sz w:val="28"/>
          <w:szCs w:val="28"/>
        </w:rPr>
        <w:t>ь</w:t>
      </w:r>
      <w:r w:rsidR="00272429" w:rsidRPr="00D42951">
        <w:rPr>
          <w:rFonts w:ascii="Times New Roman" w:hAnsi="Times New Roman" w:cs="Times New Roman"/>
          <w:color w:val="000000"/>
          <w:sz w:val="28"/>
          <w:szCs w:val="28"/>
        </w:rPr>
        <w:t xml:space="preserve"> від гною</w:t>
      </w:r>
    </w:p>
    <w:p w:rsidR="00D42951" w:rsidRDefault="00D42951" w:rsidP="00272429">
      <w:pPr>
        <w:shd w:val="clear" w:color="auto" w:fill="FFFFFF"/>
        <w:spacing w:after="0"/>
        <w:ind w:firstLine="851"/>
        <w:jc w:val="both"/>
        <w:rPr>
          <w:rFonts w:ascii="Times New Roman" w:hAnsi="Times New Roman" w:cs="Times New Roman"/>
          <w:color w:val="000000"/>
          <w:sz w:val="32"/>
          <w:szCs w:val="32"/>
        </w:rPr>
      </w:pPr>
    </w:p>
    <w:p w:rsidR="00272429" w:rsidRPr="00512470" w:rsidRDefault="00272429" w:rsidP="00272429">
      <w:pPr>
        <w:shd w:val="clear" w:color="auto" w:fill="FFFFFF"/>
        <w:spacing w:after="0"/>
        <w:ind w:firstLine="851"/>
        <w:jc w:val="both"/>
        <w:rPr>
          <w:rFonts w:ascii="Times New Roman" w:hAnsi="Times New Roman" w:cs="Times New Roman"/>
          <w:color w:val="000000"/>
          <w:sz w:val="32"/>
          <w:szCs w:val="32"/>
        </w:rPr>
      </w:pPr>
      <w:r w:rsidRPr="00512470">
        <w:rPr>
          <w:rFonts w:ascii="Times New Roman" w:hAnsi="Times New Roman" w:cs="Times New Roman"/>
          <w:color w:val="000000"/>
          <w:sz w:val="32"/>
          <w:szCs w:val="32"/>
        </w:rPr>
        <w:t>У підготовленому до використання гною мають бути відсутні збудники інфекційних і інвазійних захворювань, життєздатного насіння бур</w:t>
      </w:r>
      <w:r>
        <w:rPr>
          <w:rFonts w:ascii="Times New Roman" w:hAnsi="Times New Roman" w:cs="Times New Roman"/>
          <w:color w:val="000000"/>
          <w:sz w:val="32"/>
          <w:szCs w:val="32"/>
        </w:rPr>
        <w:t>’</w:t>
      </w:r>
      <w:r w:rsidRPr="00512470">
        <w:rPr>
          <w:rFonts w:ascii="Times New Roman" w:hAnsi="Times New Roman" w:cs="Times New Roman"/>
          <w:color w:val="000000"/>
          <w:sz w:val="32"/>
          <w:szCs w:val="32"/>
        </w:rPr>
        <w:t>янів.</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У проектах систем споруд підготовки гною до використання слід передбачати карантинування всіх видів гною і гнойових стоків, застосовувати ефективні технології та технічні засоби для їх знезараження (дезінфекція, дезінвазія) з урахуванням епізоотичного стану.</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З метою виявлення інфікованого гною збудниками інфекційних і інвазійних хвороб строк карантинування усіх видів гною має бути не менше 6 діб.</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Тривалість періоду епізоотії на тваринницьких підприємствах встановлювати не менше як у 45 діб від початку її виникнення.</w:t>
      </w:r>
    </w:p>
    <w:p w:rsidR="00F4239F" w:rsidRDefault="00272429" w:rsidP="00272429">
      <w:pPr>
        <w:shd w:val="clear" w:color="auto" w:fill="FFFFFF"/>
        <w:spacing w:after="0"/>
        <w:ind w:firstLine="851"/>
        <w:jc w:val="both"/>
        <w:rPr>
          <w:rFonts w:ascii="Times New Roman" w:hAnsi="Times New Roman" w:cs="Times New Roman"/>
          <w:color w:val="000000"/>
          <w:sz w:val="32"/>
          <w:szCs w:val="32"/>
        </w:rPr>
      </w:pPr>
      <w:r w:rsidRPr="00512470">
        <w:rPr>
          <w:rFonts w:ascii="Times New Roman" w:hAnsi="Times New Roman" w:cs="Times New Roman"/>
          <w:color w:val="000000"/>
          <w:sz w:val="32"/>
          <w:szCs w:val="32"/>
        </w:rPr>
        <w:t>Для карантинування підстилкового гною і твердої фракції споруджують сховища секційного типу з твердим водонепроникним покриттям</w:t>
      </w:r>
      <w:r>
        <w:rPr>
          <w:rFonts w:ascii="Times New Roman" w:hAnsi="Times New Roman" w:cs="Times New Roman"/>
          <w:color w:val="000000"/>
          <w:sz w:val="32"/>
          <w:szCs w:val="32"/>
        </w:rPr>
        <w:t xml:space="preserve"> (</w:t>
      </w:r>
      <w:r w:rsidR="00DE42C0">
        <w:rPr>
          <w:rFonts w:ascii="Times New Roman" w:hAnsi="Times New Roman" w:cs="Times New Roman"/>
          <w:color w:val="000000"/>
          <w:sz w:val="32"/>
          <w:szCs w:val="32"/>
        </w:rPr>
        <w:t>рис.</w:t>
      </w:r>
      <w:r w:rsidR="00F4239F">
        <w:rPr>
          <w:rFonts w:ascii="Times New Roman" w:hAnsi="Times New Roman" w:cs="Times New Roman"/>
          <w:color w:val="000000"/>
          <w:sz w:val="32"/>
          <w:szCs w:val="32"/>
        </w:rPr>
        <w:t xml:space="preserve"> 40</w:t>
      </w:r>
      <w:r>
        <w:rPr>
          <w:rFonts w:ascii="Times New Roman" w:hAnsi="Times New Roman" w:cs="Times New Roman"/>
          <w:color w:val="000000"/>
          <w:sz w:val="32"/>
          <w:szCs w:val="32"/>
        </w:rPr>
        <w:t>)</w:t>
      </w:r>
      <w:r w:rsidRPr="00512470">
        <w:rPr>
          <w:rFonts w:ascii="Times New Roman" w:hAnsi="Times New Roman" w:cs="Times New Roman"/>
          <w:color w:val="000000"/>
          <w:sz w:val="32"/>
          <w:szCs w:val="32"/>
        </w:rPr>
        <w:t>. Для карантинування безпідстилкового гною і його рідкої фракції - ємності секційного типу</w:t>
      </w:r>
      <w:r>
        <w:rPr>
          <w:rFonts w:ascii="Times New Roman" w:hAnsi="Times New Roman" w:cs="Times New Roman"/>
          <w:color w:val="000000"/>
          <w:sz w:val="32"/>
          <w:szCs w:val="32"/>
        </w:rPr>
        <w:t xml:space="preserve"> (</w:t>
      </w:r>
      <w:r w:rsidR="00DE42C0">
        <w:rPr>
          <w:rFonts w:ascii="Times New Roman" w:hAnsi="Times New Roman" w:cs="Times New Roman"/>
          <w:color w:val="000000"/>
          <w:sz w:val="32"/>
          <w:szCs w:val="32"/>
        </w:rPr>
        <w:t>рис.</w:t>
      </w:r>
      <w:r w:rsidR="00F4239F">
        <w:rPr>
          <w:rFonts w:ascii="Times New Roman" w:hAnsi="Times New Roman" w:cs="Times New Roman"/>
          <w:color w:val="000000"/>
          <w:sz w:val="32"/>
          <w:szCs w:val="32"/>
        </w:rPr>
        <w:t xml:space="preserve"> 41</w:t>
      </w:r>
      <w:r>
        <w:rPr>
          <w:rFonts w:ascii="Times New Roman" w:hAnsi="Times New Roman" w:cs="Times New Roman"/>
          <w:color w:val="000000"/>
          <w:sz w:val="32"/>
          <w:szCs w:val="32"/>
        </w:rPr>
        <w:t>)</w:t>
      </w:r>
      <w:r w:rsidRPr="00512470">
        <w:rPr>
          <w:rFonts w:ascii="Times New Roman" w:hAnsi="Times New Roman" w:cs="Times New Roman"/>
          <w:color w:val="000000"/>
          <w:sz w:val="32"/>
          <w:szCs w:val="32"/>
        </w:rPr>
        <w:t>.</w:t>
      </w:r>
    </w:p>
    <w:p w:rsidR="00A92D10" w:rsidRDefault="00A92D10">
      <w:pPr>
        <w:rPr>
          <w:rFonts w:ascii="Times New Roman" w:hAnsi="Times New Roman" w:cs="Times New Roman"/>
          <w:color w:val="000000"/>
          <w:sz w:val="32"/>
          <w:szCs w:val="32"/>
        </w:rPr>
      </w:pPr>
      <w:r>
        <w:rPr>
          <w:rFonts w:ascii="Times New Roman" w:hAnsi="Times New Roman" w:cs="Times New Roman"/>
          <w:color w:val="000000"/>
          <w:sz w:val="32"/>
          <w:szCs w:val="32"/>
        </w:rPr>
        <w:br w:type="page"/>
      </w:r>
    </w:p>
    <w:p w:rsidR="00272429" w:rsidRDefault="00272429" w:rsidP="00272429">
      <w:pPr>
        <w:shd w:val="clear" w:color="auto" w:fill="FFFFFF"/>
        <w:spacing w:after="0"/>
        <w:jc w:val="both"/>
        <w:rPr>
          <w:rFonts w:ascii="Times New Roman" w:hAnsi="Times New Roman" w:cs="Times New Roman"/>
          <w:color w:val="000000"/>
          <w:sz w:val="32"/>
          <w:szCs w:val="32"/>
        </w:rPr>
      </w:pPr>
      <w:r>
        <w:rPr>
          <w:rFonts w:ascii="Times New Roman" w:hAnsi="Times New Roman" w:cs="Times New Roman"/>
          <w:color w:val="000000"/>
          <w:sz w:val="32"/>
          <w:szCs w:val="32"/>
        </w:rPr>
        <w:lastRenderedPageBreak/>
        <w:t xml:space="preserve">  </w:t>
      </w:r>
      <w:r>
        <w:rPr>
          <w:noProof/>
          <w:lang w:eastAsia="uk-UA"/>
        </w:rPr>
        <w:drawing>
          <wp:inline distT="0" distB="0" distL="0" distR="0" wp14:anchorId="6287CD37" wp14:editId="0ED88FEC">
            <wp:extent cx="3120390" cy="2179320"/>
            <wp:effectExtent l="0" t="0" r="0" b="0"/>
            <wp:docPr id="18" name="Рисунок 18" descr="Компостування проводять шляхом додавання до гною домішок (торф, тирса, солома, ґрунт тощ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омпостування проводять шляхом додавання до гною домішок (торф, тирса, солома, ґрунт тощо)"/>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3126631" cy="2183679"/>
                    </a:xfrm>
                    <a:prstGeom prst="rect">
                      <a:avLst/>
                    </a:prstGeom>
                    <a:noFill/>
                    <a:ln>
                      <a:noFill/>
                    </a:ln>
                  </pic:spPr>
                </pic:pic>
              </a:graphicData>
            </a:graphic>
          </wp:inline>
        </w:drawing>
      </w:r>
      <w:r>
        <w:rPr>
          <w:rFonts w:ascii="Times New Roman" w:hAnsi="Times New Roman" w:cs="Times New Roman"/>
          <w:color w:val="000000"/>
          <w:sz w:val="32"/>
          <w:szCs w:val="32"/>
        </w:rPr>
        <w:t xml:space="preserve">  </w:t>
      </w:r>
      <w:r>
        <w:rPr>
          <w:noProof/>
          <w:lang w:eastAsia="uk-UA"/>
        </w:rPr>
        <w:drawing>
          <wp:inline distT="0" distB="0" distL="0" distR="0" wp14:anchorId="25161B84" wp14:editId="5C2A5511">
            <wp:extent cx="2891790" cy="2180765"/>
            <wp:effectExtent l="0" t="0" r="0" b="0"/>
            <wp:docPr id="17" name="Рисунок 17" descr="лагуна для навоз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лагуна для навоза"/>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2892665" cy="2181425"/>
                    </a:xfrm>
                    <a:prstGeom prst="rect">
                      <a:avLst/>
                    </a:prstGeom>
                    <a:noFill/>
                    <a:ln>
                      <a:noFill/>
                    </a:ln>
                  </pic:spPr>
                </pic:pic>
              </a:graphicData>
            </a:graphic>
          </wp:inline>
        </w:drawing>
      </w:r>
    </w:p>
    <w:p w:rsidR="00272429" w:rsidRPr="001E1E59" w:rsidRDefault="00F55F3B" w:rsidP="00272429">
      <w:pPr>
        <w:shd w:val="clear" w:color="auto" w:fill="FFFFFF"/>
        <w:spacing w:after="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sidR="00DE42C0">
        <w:rPr>
          <w:rFonts w:ascii="Times New Roman" w:hAnsi="Times New Roman" w:cs="Times New Roman"/>
          <w:color w:val="000000"/>
          <w:sz w:val="28"/>
          <w:szCs w:val="28"/>
        </w:rPr>
        <w:t>Рис.</w:t>
      </w:r>
      <w:r w:rsidR="00F4239F">
        <w:rPr>
          <w:rFonts w:ascii="Times New Roman" w:hAnsi="Times New Roman" w:cs="Times New Roman"/>
          <w:color w:val="000000"/>
          <w:sz w:val="28"/>
          <w:szCs w:val="28"/>
        </w:rPr>
        <w:t xml:space="preserve"> 40</w:t>
      </w:r>
      <w:r w:rsidR="00272429">
        <w:rPr>
          <w:rFonts w:ascii="Times New Roman" w:hAnsi="Times New Roman" w:cs="Times New Roman"/>
          <w:color w:val="000000"/>
          <w:sz w:val="28"/>
          <w:szCs w:val="28"/>
        </w:rPr>
        <w:t>. Компостування гною</w:t>
      </w:r>
      <w:r w:rsidR="00272429" w:rsidRPr="00917444">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                  </w:t>
      </w:r>
      <w:r w:rsidR="00DE42C0">
        <w:rPr>
          <w:rFonts w:ascii="Times New Roman" w:hAnsi="Times New Roman" w:cs="Times New Roman"/>
          <w:color w:val="000000"/>
          <w:sz w:val="28"/>
          <w:szCs w:val="28"/>
        </w:rPr>
        <w:t>Рис.</w:t>
      </w:r>
      <w:r w:rsidR="00272429" w:rsidRPr="001E1E59">
        <w:rPr>
          <w:rFonts w:ascii="Times New Roman" w:hAnsi="Times New Roman" w:cs="Times New Roman"/>
          <w:color w:val="000000"/>
          <w:sz w:val="28"/>
          <w:szCs w:val="28"/>
        </w:rPr>
        <w:t xml:space="preserve"> </w:t>
      </w:r>
      <w:r w:rsidR="00F4239F">
        <w:rPr>
          <w:rFonts w:ascii="Times New Roman" w:hAnsi="Times New Roman" w:cs="Times New Roman"/>
          <w:color w:val="000000"/>
          <w:sz w:val="28"/>
          <w:szCs w:val="28"/>
        </w:rPr>
        <w:t>41</w:t>
      </w:r>
      <w:r w:rsidR="00272429" w:rsidRPr="001E1E59">
        <w:rPr>
          <w:rFonts w:ascii="Times New Roman" w:hAnsi="Times New Roman" w:cs="Times New Roman"/>
          <w:color w:val="000000"/>
          <w:sz w:val="28"/>
          <w:szCs w:val="28"/>
        </w:rPr>
        <w:t>. Лагуни для зберігання гною</w:t>
      </w:r>
      <w:r w:rsidR="00272429">
        <w:rPr>
          <w:rFonts w:ascii="Times New Roman" w:hAnsi="Times New Roman" w:cs="Times New Roman"/>
          <w:color w:val="000000"/>
          <w:sz w:val="28"/>
          <w:szCs w:val="28"/>
        </w:rPr>
        <w:t xml:space="preserve">       </w:t>
      </w:r>
    </w:p>
    <w:p w:rsidR="00F4239F" w:rsidRDefault="00F4239F" w:rsidP="00272429">
      <w:pPr>
        <w:shd w:val="clear" w:color="auto" w:fill="FFFFFF"/>
        <w:spacing w:after="0"/>
        <w:ind w:firstLine="851"/>
        <w:jc w:val="both"/>
        <w:rPr>
          <w:rFonts w:ascii="Times New Roman" w:hAnsi="Times New Roman" w:cs="Times New Roman"/>
          <w:color w:val="000000"/>
          <w:sz w:val="32"/>
          <w:szCs w:val="32"/>
        </w:rPr>
      </w:pP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Якщо протягом 6 діб не зареєстровані небезпечні захворювання у тварин, то його не знезаражують, а транспортують для подальшої обробки і використання.</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При виникненні інфекційних хвороб гній знезаражують одним з таких способів: біологічним (тривале витримування), хімічним (аміаком чи формальдегідом), фізичним (термічна обробка чи спалювання).</w:t>
      </w:r>
    </w:p>
    <w:p w:rsidR="00272429" w:rsidRPr="001D3FFF" w:rsidRDefault="00272429" w:rsidP="00272429">
      <w:pPr>
        <w:shd w:val="clear" w:color="auto" w:fill="FFFFFF"/>
        <w:spacing w:after="0"/>
        <w:ind w:firstLine="851"/>
        <w:jc w:val="both"/>
        <w:rPr>
          <w:rFonts w:ascii="Times New Roman" w:hAnsi="Times New Roman" w:cs="Times New Roman"/>
          <w:i/>
          <w:sz w:val="32"/>
          <w:szCs w:val="32"/>
        </w:rPr>
      </w:pPr>
      <w:r w:rsidRPr="001D3FFF">
        <w:rPr>
          <w:rFonts w:ascii="Times New Roman" w:hAnsi="Times New Roman" w:cs="Times New Roman"/>
          <w:b/>
          <w:bCs/>
          <w:i/>
          <w:color w:val="000000"/>
          <w:sz w:val="32"/>
          <w:szCs w:val="32"/>
        </w:rPr>
        <w:t>Знезаражування гною біологічним способом</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Для тривалого витримування гною обладнують секційне гноєсховище з твердим водонепроникним покриттям, секції якого заповнюють по черзі.</w:t>
      </w:r>
    </w:p>
    <w:p w:rsidR="00272429" w:rsidRPr="00512470" w:rsidRDefault="00272429" w:rsidP="00272429">
      <w:pPr>
        <w:shd w:val="clear" w:color="auto" w:fill="FFFFFF"/>
        <w:spacing w:after="0"/>
        <w:ind w:firstLine="851"/>
        <w:jc w:val="both"/>
        <w:rPr>
          <w:rFonts w:ascii="Times New Roman" w:hAnsi="Times New Roman" w:cs="Times New Roman"/>
          <w:color w:val="000000"/>
          <w:sz w:val="32"/>
          <w:szCs w:val="32"/>
        </w:rPr>
      </w:pPr>
      <w:r w:rsidRPr="00512470">
        <w:rPr>
          <w:rFonts w:ascii="Times New Roman" w:hAnsi="Times New Roman" w:cs="Times New Roman"/>
          <w:color w:val="000000"/>
          <w:sz w:val="32"/>
          <w:szCs w:val="32"/>
        </w:rPr>
        <w:t xml:space="preserve">Інфікований підстилковий гній в секціях гноєсховища вкривають соломою, грунтом, торфом чи знезараженим шаром гною, не менше </w:t>
      </w:r>
      <w:smartTag w:uri="urn:schemas-microsoft-com:office:smarttags" w:element="metricconverter">
        <w:smartTagPr>
          <w:attr w:name="ProductID" w:val="10 см"/>
        </w:smartTagPr>
        <w:r w:rsidRPr="00512470">
          <w:rPr>
            <w:rFonts w:ascii="Times New Roman" w:hAnsi="Times New Roman" w:cs="Times New Roman"/>
            <w:color w:val="000000"/>
            <w:sz w:val="32"/>
            <w:szCs w:val="32"/>
          </w:rPr>
          <w:t>10 см</w:t>
        </w:r>
      </w:smartTag>
      <w:r w:rsidRPr="00512470">
        <w:rPr>
          <w:rFonts w:ascii="Times New Roman" w:hAnsi="Times New Roman" w:cs="Times New Roman"/>
          <w:color w:val="000000"/>
          <w:sz w:val="32"/>
          <w:szCs w:val="32"/>
        </w:rPr>
        <w:t>.</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Гній інфікований неспороутворюючими збудниками хвороб (крім туберкульозу) знезаражують шляхом витримування в заповненій секції гноєсховища 12 місяців.</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Гній обсіменений мікобактеріями туберкульозу знезаражують витримуванням протягом двох років.</w:t>
      </w:r>
    </w:p>
    <w:p w:rsidR="00272429" w:rsidRPr="001D3FFF" w:rsidRDefault="00272429" w:rsidP="00272429">
      <w:pPr>
        <w:shd w:val="clear" w:color="auto" w:fill="FFFFFF"/>
        <w:spacing w:after="0"/>
        <w:ind w:firstLine="851"/>
        <w:jc w:val="both"/>
        <w:rPr>
          <w:rFonts w:ascii="Times New Roman" w:hAnsi="Times New Roman" w:cs="Times New Roman"/>
          <w:i/>
          <w:sz w:val="32"/>
          <w:szCs w:val="32"/>
        </w:rPr>
      </w:pPr>
      <w:r w:rsidRPr="001D3FFF">
        <w:rPr>
          <w:rFonts w:ascii="Times New Roman" w:hAnsi="Times New Roman" w:cs="Times New Roman"/>
          <w:b/>
          <w:bCs/>
          <w:i/>
          <w:color w:val="000000"/>
          <w:sz w:val="32"/>
          <w:szCs w:val="32"/>
        </w:rPr>
        <w:t>Знезаражування гною хімічними способами</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 xml:space="preserve">Рідкий, напіврідкий гній, гнойові стоки чи осад, які контаміновані неспороутворюючими збудниками, дезінфікують рідким аміаком. Знезараження досягається при витраті </w:t>
      </w:r>
      <w:smartTag w:uri="urn:schemas-microsoft-com:office:smarttags" w:element="metricconverter">
        <w:smartTagPr>
          <w:attr w:name="ProductID" w:val="30 кг"/>
        </w:smartTagPr>
        <w:r w:rsidRPr="00512470">
          <w:rPr>
            <w:rFonts w:ascii="Times New Roman" w:hAnsi="Times New Roman" w:cs="Times New Roman"/>
            <w:color w:val="000000"/>
            <w:sz w:val="32"/>
            <w:szCs w:val="32"/>
          </w:rPr>
          <w:t>30 кг</w:t>
        </w:r>
      </w:smartTag>
      <w:r w:rsidRPr="00512470">
        <w:rPr>
          <w:rFonts w:ascii="Times New Roman" w:hAnsi="Times New Roman" w:cs="Times New Roman"/>
          <w:color w:val="000000"/>
          <w:sz w:val="32"/>
          <w:szCs w:val="32"/>
        </w:rPr>
        <w:t xml:space="preserve"> аміаку на </w:t>
      </w:r>
      <w:smartTag w:uri="urn:schemas-microsoft-com:office:smarttags" w:element="metricconverter">
        <w:smartTagPr>
          <w:attr w:name="ProductID" w:val="1 м3"/>
        </w:smartTagPr>
        <w:r w:rsidRPr="00512470">
          <w:rPr>
            <w:rFonts w:ascii="Times New Roman" w:hAnsi="Times New Roman" w:cs="Times New Roman"/>
            <w:color w:val="000000"/>
            <w:sz w:val="32"/>
            <w:szCs w:val="32"/>
          </w:rPr>
          <w:t>1 м</w:t>
        </w:r>
        <w:r w:rsidRPr="00512470">
          <w:rPr>
            <w:rFonts w:ascii="Times New Roman" w:hAnsi="Times New Roman" w:cs="Times New Roman"/>
            <w:color w:val="000000"/>
            <w:sz w:val="32"/>
            <w:szCs w:val="32"/>
            <w:vertAlign w:val="superscript"/>
          </w:rPr>
          <w:t>3</w:t>
        </w:r>
      </w:smartTag>
      <w:r w:rsidRPr="00512470">
        <w:rPr>
          <w:rFonts w:ascii="Times New Roman" w:hAnsi="Times New Roman" w:cs="Times New Roman"/>
          <w:color w:val="000000"/>
          <w:sz w:val="32"/>
          <w:szCs w:val="32"/>
        </w:rPr>
        <w:t xml:space="preserve"> маси гною й експозиції 5 діб. Після цього гній рекомендується вносити внутрішньогрунтовим методом.</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lastRenderedPageBreak/>
        <w:t xml:space="preserve">Рідкій гній, контамінований неспороутворюючими патогенними мікроорганізмами (крім мікобактерій туберкульозу), знезаражують формальдегідом. На кожен </w:t>
      </w:r>
      <w:smartTag w:uri="urn:schemas-microsoft-com:office:smarttags" w:element="metricconverter">
        <w:smartTagPr>
          <w:attr w:name="ProductID" w:val="1 м3"/>
        </w:smartTagPr>
        <w:r w:rsidRPr="00512470">
          <w:rPr>
            <w:rFonts w:ascii="Times New Roman" w:hAnsi="Times New Roman" w:cs="Times New Roman"/>
            <w:color w:val="000000"/>
            <w:sz w:val="32"/>
            <w:szCs w:val="32"/>
          </w:rPr>
          <w:t>1 м</w:t>
        </w:r>
        <w:r w:rsidRPr="00512470">
          <w:rPr>
            <w:rFonts w:ascii="Times New Roman" w:hAnsi="Times New Roman" w:cs="Times New Roman"/>
            <w:color w:val="000000"/>
            <w:sz w:val="32"/>
            <w:szCs w:val="32"/>
            <w:vertAlign w:val="superscript"/>
          </w:rPr>
          <w:t>3</w:t>
        </w:r>
      </w:smartTag>
      <w:r w:rsidRPr="00512470">
        <w:rPr>
          <w:rFonts w:ascii="Times New Roman" w:hAnsi="Times New Roman" w:cs="Times New Roman"/>
          <w:color w:val="000000"/>
          <w:sz w:val="32"/>
          <w:szCs w:val="32"/>
        </w:rPr>
        <w:t xml:space="preserve"> рідкого гною беруть </w:t>
      </w:r>
      <w:smartTag w:uri="urn:schemas-microsoft-com:office:smarttags" w:element="metricconverter">
        <w:smartTagPr>
          <w:attr w:name="ProductID" w:val="7,5 л"/>
        </w:smartTagPr>
        <w:r w:rsidRPr="00512470">
          <w:rPr>
            <w:rFonts w:ascii="Times New Roman" w:hAnsi="Times New Roman" w:cs="Times New Roman"/>
            <w:color w:val="000000"/>
            <w:sz w:val="32"/>
            <w:szCs w:val="32"/>
          </w:rPr>
          <w:t>7,5 л</w:t>
        </w:r>
      </w:smartTag>
      <w:r w:rsidRPr="00512470">
        <w:rPr>
          <w:rFonts w:ascii="Times New Roman" w:hAnsi="Times New Roman" w:cs="Times New Roman"/>
          <w:color w:val="000000"/>
          <w:sz w:val="32"/>
          <w:szCs w:val="32"/>
        </w:rPr>
        <w:t xml:space="preserve"> формаліну зі вмістом 37 % формальдегіду і вводять його таким чином, щоб при перемішуванні протягом 6 годин препарат рівномірно розподілився в рідкій масі. Експозиція - 72 години.</w:t>
      </w:r>
    </w:p>
    <w:p w:rsidR="00272429" w:rsidRPr="001B1084" w:rsidRDefault="00272429" w:rsidP="00272429">
      <w:pPr>
        <w:shd w:val="clear" w:color="auto" w:fill="FFFFFF"/>
        <w:spacing w:after="0"/>
        <w:ind w:firstLine="851"/>
        <w:jc w:val="both"/>
        <w:rPr>
          <w:rFonts w:ascii="Times New Roman" w:hAnsi="Times New Roman" w:cs="Times New Roman"/>
          <w:i/>
          <w:sz w:val="32"/>
          <w:szCs w:val="32"/>
        </w:rPr>
      </w:pPr>
      <w:r w:rsidRPr="001B1084">
        <w:rPr>
          <w:rFonts w:ascii="Times New Roman" w:hAnsi="Times New Roman" w:cs="Times New Roman"/>
          <w:b/>
          <w:bCs/>
          <w:i/>
          <w:color w:val="000000"/>
          <w:sz w:val="32"/>
          <w:szCs w:val="32"/>
        </w:rPr>
        <w:t>Фізичний спосіб знезаражування гною</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 xml:space="preserve"> Рідкий гній, гнойові стоки, рідку фракцію й осад з відстійників знезаражують термічн</w:t>
      </w:r>
      <w:r>
        <w:rPr>
          <w:rFonts w:ascii="Times New Roman" w:hAnsi="Times New Roman" w:cs="Times New Roman"/>
          <w:color w:val="000000"/>
          <w:sz w:val="32"/>
          <w:szCs w:val="32"/>
        </w:rPr>
        <w:t>им способом при температурі 130</w:t>
      </w:r>
      <w:r w:rsidRPr="00512470">
        <w:rPr>
          <w:rFonts w:ascii="Times New Roman" w:hAnsi="Times New Roman" w:cs="Times New Roman"/>
          <w:color w:val="000000"/>
          <w:sz w:val="32"/>
          <w:szCs w:val="32"/>
        </w:rPr>
        <w:t>°С, під тиском 0,2 МПа й експозиції 10 хв. за допомогою мобільної установки для термічного знезаражування гною.</w:t>
      </w:r>
    </w:p>
    <w:p w:rsidR="00272429" w:rsidRPr="00512470" w:rsidRDefault="00272429" w:rsidP="00272429">
      <w:pPr>
        <w:shd w:val="clear" w:color="auto" w:fill="FFFFFF"/>
        <w:spacing w:after="0"/>
        <w:ind w:firstLine="851"/>
        <w:jc w:val="both"/>
        <w:rPr>
          <w:rFonts w:ascii="Times New Roman" w:hAnsi="Times New Roman" w:cs="Times New Roman"/>
          <w:color w:val="000000"/>
          <w:sz w:val="32"/>
          <w:szCs w:val="32"/>
        </w:rPr>
      </w:pPr>
      <w:r w:rsidRPr="00512470">
        <w:rPr>
          <w:rFonts w:ascii="Times New Roman" w:hAnsi="Times New Roman" w:cs="Times New Roman"/>
          <w:color w:val="000000"/>
          <w:sz w:val="32"/>
          <w:szCs w:val="32"/>
        </w:rPr>
        <w:t>Гній від тварин, які хворі чи підозрюються на захворювання сибіркою, емфізематозним карбункулом, сапом, інфекційною анемією, сказом, інфекційною ентеротоксимією, енцефалітом, епізоотическим лімфангоїтом, брадзотом, чумою великої рогатої худоби, паратуберкульозним ентеритом, спалюють.</w:t>
      </w:r>
    </w:p>
    <w:p w:rsidR="00272429" w:rsidRPr="001B1084" w:rsidRDefault="00272429" w:rsidP="00272429">
      <w:pPr>
        <w:shd w:val="clear" w:color="auto" w:fill="FFFFFF"/>
        <w:spacing w:after="0"/>
        <w:ind w:firstLine="851"/>
        <w:jc w:val="both"/>
        <w:rPr>
          <w:rFonts w:ascii="Times New Roman" w:hAnsi="Times New Roman" w:cs="Times New Roman"/>
          <w:i/>
          <w:sz w:val="32"/>
          <w:szCs w:val="32"/>
        </w:rPr>
      </w:pPr>
      <w:r w:rsidRPr="001B1084">
        <w:rPr>
          <w:rFonts w:ascii="Times New Roman" w:hAnsi="Times New Roman" w:cs="Times New Roman"/>
          <w:b/>
          <w:bCs/>
          <w:i/>
          <w:color w:val="000000"/>
          <w:sz w:val="32"/>
          <w:szCs w:val="32"/>
        </w:rPr>
        <w:t>Дезінвазія гною</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Дезінвазію всіх видів гною і його фракцій слід проводити біологічним або хімічним методами.</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Біологічний метод дезінвазії передбачає витримування підстилкового гною, рідкого і напіврідкого гною у відкритих сховищах:</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 на підприємствах великої рогатої худоби –</w:t>
      </w:r>
      <w:r>
        <w:rPr>
          <w:rFonts w:ascii="Times New Roman" w:hAnsi="Times New Roman" w:cs="Times New Roman"/>
          <w:color w:val="000000"/>
          <w:sz w:val="32"/>
          <w:szCs w:val="32"/>
        </w:rPr>
        <w:t xml:space="preserve"> </w:t>
      </w:r>
      <w:r w:rsidRPr="00512470">
        <w:rPr>
          <w:rFonts w:ascii="Times New Roman" w:hAnsi="Times New Roman" w:cs="Times New Roman"/>
          <w:color w:val="000000"/>
          <w:sz w:val="32"/>
          <w:szCs w:val="32"/>
        </w:rPr>
        <w:t>протягом 6 місяців;</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 на свинарських підприємствах – протягом 1</w:t>
      </w:r>
      <w:r w:rsidRPr="00512470">
        <w:rPr>
          <w:rFonts w:ascii="Times New Roman" w:hAnsi="Times New Roman" w:cs="Times New Roman"/>
          <w:iCs/>
          <w:color w:val="000000"/>
          <w:sz w:val="32"/>
          <w:szCs w:val="32"/>
        </w:rPr>
        <w:t>1</w:t>
      </w:r>
      <w:r w:rsidRPr="00512470">
        <w:rPr>
          <w:rFonts w:ascii="Times New Roman" w:hAnsi="Times New Roman" w:cs="Times New Roman"/>
          <w:color w:val="000000"/>
          <w:sz w:val="32"/>
          <w:szCs w:val="32"/>
        </w:rPr>
        <w:t>місяців.</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Дезінвазія напіврідкого гною великої рогатої худоби в гноєсховищах під підлогою за відсутності тварин досягається витримуванням його протягом 5 місяців.</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Дезінвазія рідкої фракції свинячого гною здійснюється способом відстоювання у секційних ставах-накопичувачах:</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 у весняно-літній період – протягом не менше 6 місяців;</w:t>
      </w:r>
    </w:p>
    <w:p w:rsidR="00272429" w:rsidRPr="00512470" w:rsidRDefault="00272429" w:rsidP="00272429">
      <w:pPr>
        <w:shd w:val="clear" w:color="auto" w:fill="FFFFFF"/>
        <w:spacing w:after="0"/>
        <w:ind w:firstLine="851"/>
        <w:jc w:val="both"/>
        <w:rPr>
          <w:rFonts w:ascii="Times New Roman" w:hAnsi="Times New Roman" w:cs="Times New Roman"/>
          <w:color w:val="000000"/>
          <w:sz w:val="32"/>
          <w:szCs w:val="32"/>
        </w:rPr>
      </w:pPr>
      <w:r w:rsidRPr="00512470">
        <w:rPr>
          <w:rFonts w:ascii="Times New Roman" w:hAnsi="Times New Roman" w:cs="Times New Roman"/>
          <w:color w:val="000000"/>
          <w:sz w:val="32"/>
          <w:szCs w:val="32"/>
        </w:rPr>
        <w:t xml:space="preserve">- у період осіннього нагромадження – протягом 9 місяців. </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Дезінвазія рідкої фракції гною великої рогатої худоби досягається при витримуванні її в секційних накопичувачах не менше 4 місяців.</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 xml:space="preserve">Дезінвазія твердої фракції, компосту, підстилкового гною вологістю до 70% забезпечується біотермічним способом при </w:t>
      </w:r>
      <w:r w:rsidRPr="00512470">
        <w:rPr>
          <w:rFonts w:ascii="Times New Roman" w:hAnsi="Times New Roman" w:cs="Times New Roman"/>
          <w:color w:val="000000"/>
          <w:sz w:val="32"/>
          <w:szCs w:val="32"/>
        </w:rPr>
        <w:lastRenderedPageBreak/>
        <w:t>витримуванні в буртах у весняно-літній період не менше 1 місяця, в осінньо-зимовий період –  не менше 2 місяців. При вологості 75% у весняно-літній період – не менше 3 місяців і в осінньо-зимовий період – не менше 6 місяців.</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Параметри буртів: висота – 2-</w:t>
      </w:r>
      <w:smartTag w:uri="urn:schemas-microsoft-com:office:smarttags" w:element="metricconverter">
        <w:smartTagPr>
          <w:attr w:name="ProductID" w:val="2,5 м"/>
        </w:smartTagPr>
        <w:r w:rsidRPr="00512470">
          <w:rPr>
            <w:rFonts w:ascii="Times New Roman" w:hAnsi="Times New Roman" w:cs="Times New Roman"/>
            <w:color w:val="000000"/>
            <w:sz w:val="32"/>
            <w:szCs w:val="32"/>
          </w:rPr>
          <w:t>2,5 м</w:t>
        </w:r>
      </w:smartTag>
      <w:r w:rsidRPr="00512470">
        <w:rPr>
          <w:rFonts w:ascii="Times New Roman" w:hAnsi="Times New Roman" w:cs="Times New Roman"/>
          <w:color w:val="000000"/>
          <w:sz w:val="32"/>
          <w:szCs w:val="32"/>
        </w:rPr>
        <w:t>, ширина - до 3-</w:t>
      </w:r>
      <w:smartTag w:uri="urn:schemas-microsoft-com:office:smarttags" w:element="metricconverter">
        <w:smartTagPr>
          <w:attr w:name="ProductID" w:val="3,5 м"/>
        </w:smartTagPr>
        <w:r w:rsidRPr="00512470">
          <w:rPr>
            <w:rFonts w:ascii="Times New Roman" w:hAnsi="Times New Roman" w:cs="Times New Roman"/>
            <w:color w:val="000000"/>
            <w:sz w:val="32"/>
            <w:szCs w:val="32"/>
          </w:rPr>
          <w:t>3,5 м</w:t>
        </w:r>
      </w:smartTag>
      <w:r w:rsidRPr="00512470">
        <w:rPr>
          <w:rFonts w:ascii="Times New Roman" w:hAnsi="Times New Roman" w:cs="Times New Roman"/>
          <w:color w:val="000000"/>
          <w:sz w:val="32"/>
          <w:szCs w:val="32"/>
        </w:rPr>
        <w:t>, довжина –</w:t>
      </w:r>
      <w:r>
        <w:rPr>
          <w:rFonts w:ascii="Times New Roman" w:hAnsi="Times New Roman" w:cs="Times New Roman"/>
          <w:color w:val="000000"/>
          <w:sz w:val="32"/>
          <w:szCs w:val="32"/>
        </w:rPr>
        <w:t xml:space="preserve"> </w:t>
      </w:r>
      <w:r w:rsidRPr="00512470">
        <w:rPr>
          <w:rFonts w:ascii="Times New Roman" w:hAnsi="Times New Roman" w:cs="Times New Roman"/>
          <w:color w:val="000000"/>
          <w:sz w:val="32"/>
          <w:szCs w:val="32"/>
        </w:rPr>
        <w:t>довільна.</w:t>
      </w:r>
    </w:p>
    <w:p w:rsidR="00272429" w:rsidRPr="00512470" w:rsidRDefault="00272429" w:rsidP="00272429">
      <w:pPr>
        <w:shd w:val="clear" w:color="auto" w:fill="FFFFFF"/>
        <w:spacing w:after="0"/>
        <w:ind w:firstLine="851"/>
        <w:jc w:val="both"/>
        <w:rPr>
          <w:rFonts w:ascii="Times New Roman" w:hAnsi="Times New Roman" w:cs="Times New Roman"/>
          <w:color w:val="000000"/>
          <w:sz w:val="32"/>
          <w:szCs w:val="32"/>
        </w:rPr>
      </w:pPr>
      <w:r w:rsidRPr="00512470">
        <w:rPr>
          <w:rFonts w:ascii="Times New Roman" w:hAnsi="Times New Roman" w:cs="Times New Roman"/>
          <w:color w:val="000000"/>
          <w:sz w:val="32"/>
          <w:szCs w:val="32"/>
        </w:rPr>
        <w:t>Дезінвазію гною біотермічним способом допускається проводити на підготовлених польових майданчиках з твердим покриттям.</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Дезінвазія твердої фракції свинячого гною вологістю до 75% досягається витримуванням її у відстійниках-нагромаджувачах періодичної дії у весняно-літній період протягом 3,5 місяців.</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Дезінвазію твердого підстилкового гною, одержаного на свинарських фермах і селянських (фермерських) господарствах, здійснюють при складуванні гною у бурти:</w:t>
      </w:r>
      <w:r>
        <w:rPr>
          <w:rFonts w:ascii="Times New Roman" w:hAnsi="Times New Roman" w:cs="Times New Roman"/>
          <w:color w:val="000000"/>
          <w:sz w:val="32"/>
          <w:szCs w:val="32"/>
        </w:rPr>
        <w:t xml:space="preserve"> </w:t>
      </w:r>
      <w:r w:rsidRPr="00512470">
        <w:rPr>
          <w:rFonts w:ascii="Times New Roman" w:hAnsi="Times New Roman" w:cs="Times New Roman"/>
          <w:color w:val="000000"/>
          <w:sz w:val="32"/>
          <w:szCs w:val="32"/>
        </w:rPr>
        <w:t xml:space="preserve">висотою – не більше </w:t>
      </w:r>
      <w:smartTag w:uri="urn:schemas-microsoft-com:office:smarttags" w:element="metricconverter">
        <w:smartTagPr>
          <w:attr w:name="ProductID" w:val="1,5 м"/>
        </w:smartTagPr>
        <w:r w:rsidRPr="00512470">
          <w:rPr>
            <w:rFonts w:ascii="Times New Roman" w:hAnsi="Times New Roman" w:cs="Times New Roman"/>
            <w:color w:val="000000"/>
            <w:sz w:val="32"/>
            <w:szCs w:val="32"/>
          </w:rPr>
          <w:t>1,5 м</w:t>
        </w:r>
      </w:smartTag>
      <w:r w:rsidRPr="00512470">
        <w:rPr>
          <w:rFonts w:ascii="Times New Roman" w:hAnsi="Times New Roman" w:cs="Times New Roman"/>
          <w:color w:val="000000"/>
          <w:sz w:val="32"/>
          <w:szCs w:val="32"/>
        </w:rPr>
        <w:t>;</w:t>
      </w:r>
      <w:r>
        <w:rPr>
          <w:rFonts w:ascii="Times New Roman" w:hAnsi="Times New Roman" w:cs="Times New Roman"/>
          <w:color w:val="000000"/>
          <w:sz w:val="32"/>
          <w:szCs w:val="32"/>
        </w:rPr>
        <w:t xml:space="preserve"> </w:t>
      </w:r>
      <w:r w:rsidRPr="00512470">
        <w:rPr>
          <w:rFonts w:ascii="Times New Roman" w:hAnsi="Times New Roman" w:cs="Times New Roman"/>
          <w:color w:val="000000"/>
          <w:sz w:val="32"/>
          <w:szCs w:val="32"/>
        </w:rPr>
        <w:t>шириною в основі – 2,5-</w:t>
      </w:r>
      <w:smartTag w:uri="urn:schemas-microsoft-com:office:smarttags" w:element="metricconverter">
        <w:smartTagPr>
          <w:attr w:name="ProductID" w:val="3,0 м"/>
        </w:smartTagPr>
        <w:r w:rsidRPr="00512470">
          <w:rPr>
            <w:rFonts w:ascii="Times New Roman" w:hAnsi="Times New Roman" w:cs="Times New Roman"/>
            <w:color w:val="000000"/>
            <w:sz w:val="32"/>
            <w:szCs w:val="32"/>
          </w:rPr>
          <w:t>3,0 м</w:t>
        </w:r>
      </w:smartTag>
      <w:r w:rsidRPr="00512470">
        <w:rPr>
          <w:rFonts w:ascii="Times New Roman" w:hAnsi="Times New Roman" w:cs="Times New Roman"/>
          <w:color w:val="000000"/>
          <w:sz w:val="32"/>
          <w:szCs w:val="32"/>
        </w:rPr>
        <w:t>;</w:t>
      </w:r>
      <w:r>
        <w:rPr>
          <w:rFonts w:ascii="Times New Roman" w:hAnsi="Times New Roman" w:cs="Times New Roman"/>
          <w:color w:val="000000"/>
          <w:sz w:val="32"/>
          <w:szCs w:val="32"/>
        </w:rPr>
        <w:t xml:space="preserve"> </w:t>
      </w:r>
      <w:r w:rsidRPr="00512470">
        <w:rPr>
          <w:rFonts w:ascii="Times New Roman" w:hAnsi="Times New Roman" w:cs="Times New Roman"/>
          <w:color w:val="000000"/>
          <w:sz w:val="32"/>
          <w:szCs w:val="32"/>
        </w:rPr>
        <w:t>витримання його – не менше 12 місяців.</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 xml:space="preserve">При внесенні у грунт рідкого гною великої рогатої худоби на лугах і пасовищах внутрішньогрунтовим способом дезінвазію маси забезпечують усередині ґрунтового шару при глибині загортання </w:t>
      </w:r>
      <w:smartTag w:uri="urn:schemas-microsoft-com:office:smarttags" w:element="metricconverter">
        <w:smartTagPr>
          <w:attr w:name="ProductID" w:val="17 см"/>
        </w:smartTagPr>
        <w:r w:rsidRPr="00512470">
          <w:rPr>
            <w:rFonts w:ascii="Times New Roman" w:hAnsi="Times New Roman" w:cs="Times New Roman"/>
            <w:color w:val="000000"/>
            <w:sz w:val="32"/>
            <w:szCs w:val="32"/>
          </w:rPr>
          <w:t>17 см</w:t>
        </w:r>
      </w:smartTag>
      <w:r w:rsidRPr="00512470">
        <w:rPr>
          <w:rFonts w:ascii="Times New Roman" w:hAnsi="Times New Roman" w:cs="Times New Roman"/>
          <w:color w:val="000000"/>
          <w:sz w:val="32"/>
          <w:szCs w:val="32"/>
        </w:rPr>
        <w:t xml:space="preserve"> у весняно-літній період.</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Дезінвазія рідкого і напіврідкого гною великої рогатої худоби, рідкої фракції осаду і надлишкового активного мулу може здійснюватися шляхом обробки безводним аміаком у концентрації 2% до об</w:t>
      </w:r>
      <w:r>
        <w:rPr>
          <w:rFonts w:ascii="Times New Roman" w:hAnsi="Times New Roman" w:cs="Times New Roman"/>
          <w:color w:val="000000"/>
          <w:sz w:val="32"/>
          <w:szCs w:val="32"/>
        </w:rPr>
        <w:t>’</w:t>
      </w:r>
      <w:r w:rsidRPr="00512470">
        <w:rPr>
          <w:rFonts w:ascii="Times New Roman" w:hAnsi="Times New Roman" w:cs="Times New Roman"/>
          <w:color w:val="000000"/>
          <w:sz w:val="32"/>
          <w:szCs w:val="32"/>
        </w:rPr>
        <w:t>єму маси та експозиції 2 доби.</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Для дезінвазії безпідстилкового, рідкого гною та його рідкої фракції припускається використання анаеробного зброджування гною в метантенках.</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На селекційно-гібридних центрах і репродукторних свинарських підприємствах дезінвазію гною слід передбачати в локальних спорудах.</w:t>
      </w:r>
    </w:p>
    <w:p w:rsidR="00272429" w:rsidRPr="00512470" w:rsidRDefault="00272429" w:rsidP="00272429">
      <w:pPr>
        <w:shd w:val="clear" w:color="auto" w:fill="FFFFFF"/>
        <w:spacing w:after="0"/>
        <w:ind w:firstLine="851"/>
        <w:jc w:val="both"/>
        <w:rPr>
          <w:rFonts w:ascii="Times New Roman" w:hAnsi="Times New Roman" w:cs="Times New Roman"/>
          <w:color w:val="000000"/>
          <w:sz w:val="32"/>
          <w:szCs w:val="32"/>
        </w:rPr>
      </w:pPr>
      <w:r w:rsidRPr="00512470">
        <w:rPr>
          <w:rFonts w:ascii="Times New Roman" w:hAnsi="Times New Roman" w:cs="Times New Roman"/>
          <w:color w:val="000000"/>
          <w:sz w:val="32"/>
          <w:szCs w:val="32"/>
        </w:rPr>
        <w:t>Контроль ефективності знезараження всіх видів гною здійснюють шляхом санітарно-мікробіологічних досліджень відповідно до чинної інструкції з лабораторного контролю очисних споруд на тваринницьких комплексах.</w:t>
      </w:r>
    </w:p>
    <w:p w:rsidR="00E71C1C" w:rsidRDefault="00E71C1C">
      <w:pPr>
        <w:rPr>
          <w:rFonts w:ascii="Times New Roman" w:hAnsi="Times New Roman" w:cs="Times New Roman"/>
          <w:b/>
          <w:bCs/>
          <w:color w:val="000000"/>
          <w:sz w:val="32"/>
          <w:szCs w:val="32"/>
        </w:rPr>
      </w:pPr>
      <w:r>
        <w:rPr>
          <w:rFonts w:ascii="Times New Roman" w:hAnsi="Times New Roman" w:cs="Times New Roman"/>
          <w:b/>
          <w:bCs/>
          <w:color w:val="000000"/>
          <w:sz w:val="32"/>
          <w:szCs w:val="32"/>
        </w:rPr>
        <w:br w:type="page"/>
      </w:r>
    </w:p>
    <w:p w:rsidR="00272429" w:rsidRPr="00512470" w:rsidRDefault="00272429" w:rsidP="00272429">
      <w:pPr>
        <w:pStyle w:val="a3"/>
        <w:shd w:val="clear" w:color="auto" w:fill="FFFFFF"/>
        <w:spacing w:after="0"/>
        <w:ind w:left="360"/>
        <w:jc w:val="center"/>
        <w:rPr>
          <w:rFonts w:ascii="Times New Roman" w:hAnsi="Times New Roman" w:cs="Times New Roman"/>
          <w:sz w:val="32"/>
          <w:szCs w:val="32"/>
        </w:rPr>
      </w:pPr>
      <w:r w:rsidRPr="00512470">
        <w:rPr>
          <w:rFonts w:ascii="Times New Roman" w:hAnsi="Times New Roman" w:cs="Times New Roman"/>
          <w:b/>
          <w:bCs/>
          <w:color w:val="000000"/>
          <w:sz w:val="32"/>
          <w:szCs w:val="32"/>
        </w:rPr>
        <w:lastRenderedPageBreak/>
        <w:t>Використання гною і гнойових стоків</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Використанню на добриво підлягають всі види нерозділеного і розділеного неінфікованого, знезараженого, біотермічно обробленого гною великої рогатої худоби і свиней.</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Норми і строки внесення гною слід установлювати з урахуванням кількості наявних у них поживних речовин і залежно від природно-кліматичних, ґрунтових умов, застосування сівозмін, структури посівів і потрібного рівня врожайності сільськогосподарських культур.</w:t>
      </w:r>
    </w:p>
    <w:p w:rsidR="00272429" w:rsidRDefault="00272429" w:rsidP="00272429">
      <w:pPr>
        <w:shd w:val="clear" w:color="auto" w:fill="FFFFFF"/>
        <w:spacing w:after="0"/>
        <w:ind w:firstLine="851"/>
        <w:jc w:val="both"/>
        <w:rPr>
          <w:rFonts w:ascii="Times New Roman" w:hAnsi="Times New Roman" w:cs="Times New Roman"/>
          <w:color w:val="000000"/>
          <w:sz w:val="32"/>
          <w:szCs w:val="32"/>
        </w:rPr>
      </w:pPr>
      <w:r w:rsidRPr="00512470">
        <w:rPr>
          <w:rFonts w:ascii="Times New Roman" w:hAnsi="Times New Roman" w:cs="Times New Roman"/>
          <w:color w:val="000000"/>
          <w:sz w:val="32"/>
          <w:szCs w:val="32"/>
        </w:rPr>
        <w:t>Напіврідкий та рідкий гній великої рогатої худоби і свиней, а також осад з відстійників, надлишковий активний мул і поверхневі стоки, забруднені гноєм, після карантинування, а при необхідності і знезараження, допускаються до заорювання під кормові культури, які згодовуються сільськогосподарським тваринам у вигляді силосу, сінажу і трав</w:t>
      </w:r>
      <w:r>
        <w:rPr>
          <w:rFonts w:ascii="Times New Roman" w:hAnsi="Times New Roman" w:cs="Times New Roman"/>
          <w:color w:val="000000"/>
          <w:sz w:val="32"/>
          <w:szCs w:val="32"/>
        </w:rPr>
        <w:t>’</w:t>
      </w:r>
      <w:r w:rsidRPr="00512470">
        <w:rPr>
          <w:rFonts w:ascii="Times New Roman" w:hAnsi="Times New Roman" w:cs="Times New Roman"/>
          <w:color w:val="000000"/>
          <w:sz w:val="32"/>
          <w:szCs w:val="32"/>
        </w:rPr>
        <w:t>яного борошна</w:t>
      </w:r>
      <w:r>
        <w:rPr>
          <w:rFonts w:ascii="Times New Roman" w:hAnsi="Times New Roman" w:cs="Times New Roman"/>
          <w:color w:val="000000"/>
          <w:sz w:val="32"/>
          <w:szCs w:val="32"/>
        </w:rPr>
        <w:t xml:space="preserve"> (</w:t>
      </w:r>
      <w:r w:rsidR="00DE42C0">
        <w:rPr>
          <w:rFonts w:ascii="Times New Roman" w:hAnsi="Times New Roman" w:cs="Times New Roman"/>
          <w:color w:val="000000"/>
          <w:sz w:val="32"/>
          <w:szCs w:val="32"/>
        </w:rPr>
        <w:t>рис.</w:t>
      </w:r>
      <w:r>
        <w:rPr>
          <w:rFonts w:ascii="Times New Roman" w:hAnsi="Times New Roman" w:cs="Times New Roman"/>
          <w:color w:val="000000"/>
          <w:sz w:val="32"/>
          <w:szCs w:val="32"/>
        </w:rPr>
        <w:t xml:space="preserve"> 4</w:t>
      </w:r>
      <w:r w:rsidR="00F4239F">
        <w:rPr>
          <w:rFonts w:ascii="Times New Roman" w:hAnsi="Times New Roman" w:cs="Times New Roman"/>
          <w:color w:val="000000"/>
          <w:sz w:val="32"/>
          <w:szCs w:val="32"/>
        </w:rPr>
        <w:t>2</w:t>
      </w:r>
      <w:r>
        <w:rPr>
          <w:rFonts w:ascii="Times New Roman" w:hAnsi="Times New Roman" w:cs="Times New Roman"/>
          <w:color w:val="000000"/>
          <w:sz w:val="32"/>
          <w:szCs w:val="32"/>
        </w:rPr>
        <w:t>)</w:t>
      </w:r>
      <w:r w:rsidRPr="00512470">
        <w:rPr>
          <w:rFonts w:ascii="Times New Roman" w:hAnsi="Times New Roman" w:cs="Times New Roman"/>
          <w:color w:val="000000"/>
          <w:sz w:val="32"/>
          <w:szCs w:val="32"/>
        </w:rPr>
        <w:t>.</w:t>
      </w:r>
    </w:p>
    <w:p w:rsidR="00E71C1C" w:rsidRPr="00512470" w:rsidRDefault="00E71C1C" w:rsidP="00272429">
      <w:pPr>
        <w:shd w:val="clear" w:color="auto" w:fill="FFFFFF"/>
        <w:spacing w:after="0"/>
        <w:ind w:firstLine="851"/>
        <w:jc w:val="both"/>
        <w:rPr>
          <w:rFonts w:ascii="Times New Roman" w:hAnsi="Times New Roman" w:cs="Times New Roman"/>
          <w:sz w:val="32"/>
          <w:szCs w:val="32"/>
        </w:rPr>
      </w:pPr>
    </w:p>
    <w:p w:rsidR="00272429" w:rsidRDefault="00F4239F" w:rsidP="00F55F3B">
      <w:pPr>
        <w:shd w:val="clear" w:color="auto" w:fill="FFFFFF"/>
        <w:spacing w:after="0"/>
        <w:jc w:val="both"/>
        <w:rPr>
          <w:rFonts w:ascii="Times New Roman" w:hAnsi="Times New Roman" w:cs="Times New Roman"/>
          <w:color w:val="000000"/>
          <w:sz w:val="32"/>
          <w:szCs w:val="32"/>
        </w:rPr>
      </w:pPr>
      <w:r>
        <w:rPr>
          <w:rFonts w:ascii="Times New Roman" w:hAnsi="Times New Roman" w:cs="Times New Roman"/>
          <w:color w:val="000000"/>
          <w:sz w:val="32"/>
          <w:szCs w:val="32"/>
        </w:rPr>
        <w:t xml:space="preserve">     </w:t>
      </w:r>
      <w:r w:rsidR="00272429">
        <w:rPr>
          <w:noProof/>
          <w:lang w:eastAsia="uk-UA"/>
        </w:rPr>
        <w:drawing>
          <wp:inline distT="0" distB="0" distL="0" distR="0" wp14:anchorId="716E62BD" wp14:editId="32CECFF1">
            <wp:extent cx="3063240" cy="1497330"/>
            <wp:effectExtent l="0" t="0" r="0" b="0"/>
            <wp:docPr id="20" name="Рисунок 20" descr="Основні методи внесення рідкого гною в грунт | БТМ Агр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Основні методи внесення рідкого гною в грунт | БТМ Агро"/>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3063240" cy="1497330"/>
                    </a:xfrm>
                    <a:prstGeom prst="rect">
                      <a:avLst/>
                    </a:prstGeom>
                    <a:noFill/>
                    <a:ln>
                      <a:noFill/>
                    </a:ln>
                  </pic:spPr>
                </pic:pic>
              </a:graphicData>
            </a:graphic>
          </wp:inline>
        </w:drawing>
      </w:r>
      <w:r w:rsidR="00272429">
        <w:rPr>
          <w:rFonts w:ascii="Times New Roman" w:hAnsi="Times New Roman" w:cs="Times New Roman"/>
          <w:color w:val="000000"/>
          <w:sz w:val="32"/>
          <w:szCs w:val="32"/>
        </w:rPr>
        <w:t xml:space="preserve"> </w:t>
      </w:r>
      <w:r>
        <w:rPr>
          <w:rFonts w:ascii="Times New Roman" w:hAnsi="Times New Roman" w:cs="Times New Roman"/>
          <w:color w:val="000000"/>
          <w:sz w:val="32"/>
          <w:szCs w:val="32"/>
        </w:rPr>
        <w:t xml:space="preserve">         </w:t>
      </w:r>
      <w:r w:rsidR="00272429">
        <w:rPr>
          <w:noProof/>
          <w:lang w:eastAsia="uk-UA"/>
        </w:rPr>
        <w:drawing>
          <wp:inline distT="0" distB="0" distL="0" distR="0" wp14:anchorId="430C1DF4" wp14:editId="42E5E578">
            <wp:extent cx="2375329" cy="1491707"/>
            <wp:effectExtent l="0" t="0" r="0" b="0"/>
            <wp:docPr id="21" name="Рисунок 21" descr="Школа агрономів: ін'єкція для грунту, або як ще внести рідкі добрив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Школа агрономів: ін'єкція для грунту, або як ще внести рідкі добрива"/>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2377907" cy="1493326"/>
                    </a:xfrm>
                    <a:prstGeom prst="rect">
                      <a:avLst/>
                    </a:prstGeom>
                    <a:noFill/>
                    <a:ln>
                      <a:noFill/>
                    </a:ln>
                  </pic:spPr>
                </pic:pic>
              </a:graphicData>
            </a:graphic>
          </wp:inline>
        </w:drawing>
      </w:r>
    </w:p>
    <w:p w:rsidR="00272429" w:rsidRPr="00DF0008" w:rsidRDefault="00DE42C0" w:rsidP="00272429">
      <w:pPr>
        <w:shd w:val="clear" w:color="auto" w:fill="FFFFFF"/>
        <w:spacing w:after="0"/>
        <w:ind w:firstLine="851"/>
        <w:jc w:val="center"/>
        <w:rPr>
          <w:rFonts w:ascii="Times New Roman" w:hAnsi="Times New Roman" w:cs="Times New Roman"/>
          <w:color w:val="000000"/>
          <w:sz w:val="28"/>
          <w:szCs w:val="28"/>
        </w:rPr>
      </w:pPr>
      <w:r>
        <w:rPr>
          <w:rFonts w:ascii="Times New Roman" w:hAnsi="Times New Roman" w:cs="Times New Roman"/>
          <w:color w:val="000000"/>
          <w:sz w:val="28"/>
          <w:szCs w:val="28"/>
        </w:rPr>
        <w:t>Рис.</w:t>
      </w:r>
      <w:r w:rsidR="00F4239F">
        <w:rPr>
          <w:rFonts w:ascii="Times New Roman" w:hAnsi="Times New Roman" w:cs="Times New Roman"/>
          <w:color w:val="000000"/>
          <w:sz w:val="28"/>
          <w:szCs w:val="28"/>
        </w:rPr>
        <w:t xml:space="preserve"> 42</w:t>
      </w:r>
      <w:r w:rsidR="00272429" w:rsidRPr="00DF0008">
        <w:rPr>
          <w:rFonts w:ascii="Times New Roman" w:hAnsi="Times New Roman" w:cs="Times New Roman"/>
          <w:color w:val="000000"/>
          <w:sz w:val="28"/>
          <w:szCs w:val="28"/>
        </w:rPr>
        <w:t>. Способи внесення гною на поля</w:t>
      </w:r>
    </w:p>
    <w:p w:rsidR="00F4239F" w:rsidRDefault="00F4239F" w:rsidP="00272429">
      <w:pPr>
        <w:shd w:val="clear" w:color="auto" w:fill="FFFFFF"/>
        <w:spacing w:after="0"/>
        <w:ind w:firstLine="851"/>
        <w:jc w:val="both"/>
        <w:rPr>
          <w:rFonts w:ascii="Times New Roman" w:hAnsi="Times New Roman" w:cs="Times New Roman"/>
          <w:color w:val="000000"/>
          <w:sz w:val="32"/>
          <w:szCs w:val="32"/>
        </w:rPr>
      </w:pP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Розрахунок оптимальної норми внесення рідкого гною, гнойових стоків і їх рідкої фракції під сільськогосподарські культури слід виконувати згідно з чинними рекомендаціями.</w:t>
      </w:r>
    </w:p>
    <w:p w:rsidR="00272429" w:rsidRPr="00512470" w:rsidRDefault="00272429" w:rsidP="00272429">
      <w:pPr>
        <w:shd w:val="clear" w:color="auto" w:fill="FFFFFF"/>
        <w:spacing w:after="0"/>
        <w:ind w:firstLine="851"/>
        <w:jc w:val="both"/>
        <w:rPr>
          <w:rFonts w:ascii="Times New Roman" w:hAnsi="Times New Roman" w:cs="Times New Roman"/>
          <w:color w:val="000000"/>
          <w:sz w:val="32"/>
          <w:szCs w:val="32"/>
        </w:rPr>
      </w:pPr>
      <w:r w:rsidRPr="00512470">
        <w:rPr>
          <w:rFonts w:ascii="Times New Roman" w:hAnsi="Times New Roman" w:cs="Times New Roman"/>
          <w:color w:val="000000"/>
          <w:sz w:val="32"/>
          <w:szCs w:val="32"/>
        </w:rPr>
        <w:t>Раціональні розміри землеробських полів зрошення, здатних прийняти без шкоди для навколишнього природного середовища значну частину тваринницьких стоків, після механічної або біологічної обробки визначають, виходячи з виду і поголів</w:t>
      </w:r>
      <w:r>
        <w:rPr>
          <w:rFonts w:ascii="Times New Roman" w:hAnsi="Times New Roman" w:cs="Times New Roman"/>
          <w:color w:val="000000"/>
          <w:sz w:val="32"/>
          <w:szCs w:val="32"/>
        </w:rPr>
        <w:t>’</w:t>
      </w:r>
      <w:r w:rsidRPr="00512470">
        <w:rPr>
          <w:rFonts w:ascii="Times New Roman" w:hAnsi="Times New Roman" w:cs="Times New Roman"/>
          <w:color w:val="000000"/>
          <w:sz w:val="32"/>
          <w:szCs w:val="32"/>
        </w:rPr>
        <w:t>я тварин.</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Оптимальні строки внесення рідкого гною, гнойових стоків і їх рідкої фракції повинні бути наближені до періоду вегетації сільськогосподарських культур. Ефективність зимового внесення безпідстилкового гною у 1,5 рази нижче його внесення у період вегетації рослин і сполучена з високим ризиком забруднення навколишнього природного середовища.</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lastRenderedPageBreak/>
        <w:t xml:space="preserve">Взимку знезаражений рідкий гній вносять на заздалегідь підготовлені поля, з яких неможливий стік талих, забруднених гноєм вод у водоймища. Внесення слід проводити при температурі повітря до мінус 10 °С і висоті снігового покриву до </w:t>
      </w:r>
      <w:smartTag w:uri="urn:schemas-microsoft-com:office:smarttags" w:element="metricconverter">
        <w:smartTagPr>
          <w:attr w:name="ProductID" w:val="20 см"/>
        </w:smartTagPr>
        <w:r w:rsidRPr="00512470">
          <w:rPr>
            <w:rFonts w:ascii="Times New Roman" w:hAnsi="Times New Roman" w:cs="Times New Roman"/>
            <w:color w:val="000000"/>
            <w:sz w:val="32"/>
            <w:szCs w:val="32"/>
          </w:rPr>
          <w:t>20 см</w:t>
        </w:r>
      </w:smartTag>
      <w:r w:rsidRPr="00512470">
        <w:rPr>
          <w:rFonts w:ascii="Times New Roman" w:hAnsi="Times New Roman" w:cs="Times New Roman"/>
          <w:color w:val="000000"/>
          <w:sz w:val="32"/>
          <w:szCs w:val="32"/>
        </w:rPr>
        <w:t>.</w:t>
      </w:r>
    </w:p>
    <w:p w:rsidR="00272429" w:rsidRPr="00512470" w:rsidRDefault="00272429" w:rsidP="00272429">
      <w:pPr>
        <w:shd w:val="clear" w:color="auto" w:fill="FFFFFF"/>
        <w:spacing w:after="0"/>
        <w:ind w:firstLine="851"/>
        <w:jc w:val="both"/>
        <w:rPr>
          <w:rFonts w:ascii="Times New Roman" w:hAnsi="Times New Roman" w:cs="Times New Roman"/>
          <w:color w:val="000000"/>
          <w:sz w:val="32"/>
          <w:szCs w:val="32"/>
        </w:rPr>
      </w:pPr>
      <w:r w:rsidRPr="00512470">
        <w:rPr>
          <w:rFonts w:ascii="Times New Roman" w:hAnsi="Times New Roman" w:cs="Times New Roman"/>
          <w:color w:val="000000"/>
          <w:sz w:val="32"/>
          <w:szCs w:val="32"/>
        </w:rPr>
        <w:t>Зимове внесення безпідстилкового гною у грунт допускається при відповідному погодженні з органами державного ветеринарного, санітарного нагляду і екологічного контролю.</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На одну і ту ж площу гній слід вносити один раз на два-три роки. За необхідності щорічного внесення безпідстилкового гною на одну і ту ж площу призначають дозу, що на 30% менша оптимальної.</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Осад відстійників, фугат і надлишковий активний мул слід вносити на поля під орання один раз на чотири роки, середньорічне навантаження приймати за 200 м</w:t>
      </w:r>
      <w:r w:rsidRPr="00512470">
        <w:rPr>
          <w:rFonts w:ascii="Times New Roman" w:hAnsi="Times New Roman" w:cs="Times New Roman"/>
          <w:color w:val="000000"/>
          <w:sz w:val="32"/>
          <w:szCs w:val="32"/>
          <w:vertAlign w:val="superscript"/>
        </w:rPr>
        <w:t>3</w:t>
      </w:r>
      <w:r w:rsidRPr="00512470">
        <w:rPr>
          <w:rFonts w:ascii="Times New Roman" w:hAnsi="Times New Roman" w:cs="Times New Roman"/>
          <w:color w:val="000000"/>
          <w:sz w:val="32"/>
          <w:szCs w:val="32"/>
        </w:rPr>
        <w:t>/га.</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Режим зрошення розведеними гнойовими стоками і стічними водами під час вегетації розробляється з урахуванням оптимального режиму згідно з графіком зволожувального поливу.</w:t>
      </w:r>
    </w:p>
    <w:p w:rsidR="00272429" w:rsidRPr="00512470" w:rsidRDefault="00272429" w:rsidP="00272429">
      <w:pPr>
        <w:shd w:val="clear" w:color="auto" w:fill="FFFFFF"/>
        <w:spacing w:after="0"/>
        <w:ind w:firstLine="851"/>
        <w:jc w:val="both"/>
        <w:rPr>
          <w:rFonts w:ascii="Times New Roman" w:hAnsi="Times New Roman" w:cs="Times New Roman"/>
          <w:color w:val="000000"/>
          <w:sz w:val="32"/>
          <w:szCs w:val="32"/>
        </w:rPr>
      </w:pPr>
      <w:r w:rsidRPr="00512470">
        <w:rPr>
          <w:rFonts w:ascii="Times New Roman" w:hAnsi="Times New Roman" w:cs="Times New Roman"/>
          <w:color w:val="000000"/>
          <w:sz w:val="32"/>
          <w:szCs w:val="32"/>
        </w:rPr>
        <w:t xml:space="preserve">Тваринницькі стоки перед змішуванням з водою повинні бути гомогенізовані і знезаражені. </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Підстилковий гній, тверду фракцію безпідстилкового гною і компосту слід використовувати на полях, віддалених від поселень, під озимі і просапні культури, а також на парових полях.</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Розрахункова мінімальна площа під побудову зрошувальної системи повинна забезпечувати використання всього річного об</w:t>
      </w:r>
      <w:r>
        <w:rPr>
          <w:rFonts w:ascii="Times New Roman" w:hAnsi="Times New Roman" w:cs="Times New Roman"/>
          <w:color w:val="000000"/>
          <w:sz w:val="32"/>
          <w:szCs w:val="32"/>
        </w:rPr>
        <w:t>’</w:t>
      </w:r>
      <w:r w:rsidRPr="00512470">
        <w:rPr>
          <w:rFonts w:ascii="Times New Roman" w:hAnsi="Times New Roman" w:cs="Times New Roman"/>
          <w:color w:val="000000"/>
          <w:sz w:val="32"/>
          <w:szCs w:val="32"/>
        </w:rPr>
        <w:t>єму стоків комплексу.</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На зрошення допускається одночасне використання тваринницьких стоків і очищених міських і господарсько-побутових стічних вод.</w:t>
      </w:r>
    </w:p>
    <w:p w:rsidR="00272429" w:rsidRPr="00512470" w:rsidRDefault="00272429" w:rsidP="00272429">
      <w:pPr>
        <w:shd w:val="clear" w:color="auto" w:fill="FFFFFF"/>
        <w:spacing w:after="0"/>
        <w:ind w:firstLine="851"/>
        <w:jc w:val="both"/>
        <w:rPr>
          <w:rFonts w:ascii="Times New Roman" w:hAnsi="Times New Roman" w:cs="Times New Roman"/>
          <w:sz w:val="32"/>
          <w:szCs w:val="32"/>
        </w:rPr>
      </w:pPr>
      <w:r w:rsidRPr="00512470">
        <w:rPr>
          <w:rFonts w:ascii="Times New Roman" w:hAnsi="Times New Roman" w:cs="Times New Roman"/>
          <w:color w:val="000000"/>
          <w:sz w:val="32"/>
          <w:szCs w:val="32"/>
        </w:rPr>
        <w:t xml:space="preserve">При використанні стоків на зрошення потрібно керуватись ГОСТ 17.4.3.05-86 </w:t>
      </w:r>
      <w:r>
        <w:rPr>
          <w:rFonts w:ascii="Times New Roman" w:hAnsi="Times New Roman" w:cs="Times New Roman"/>
          <w:color w:val="000000"/>
          <w:sz w:val="32"/>
          <w:szCs w:val="32"/>
        </w:rPr>
        <w:t>«</w:t>
      </w:r>
      <w:r w:rsidRPr="00512470">
        <w:rPr>
          <w:rFonts w:ascii="Times New Roman" w:hAnsi="Times New Roman" w:cs="Times New Roman"/>
          <w:color w:val="000000"/>
          <w:sz w:val="32"/>
          <w:szCs w:val="32"/>
        </w:rPr>
        <w:t>Охрана природи. Почвы. Требования к сточным водам и их осадкам для орошения й удобрени</w:t>
      </w:r>
      <w:r>
        <w:rPr>
          <w:rFonts w:ascii="Times New Roman" w:hAnsi="Times New Roman" w:cs="Times New Roman"/>
          <w:color w:val="000000"/>
          <w:sz w:val="32"/>
          <w:szCs w:val="32"/>
        </w:rPr>
        <w:t>я», ВСН 33-2.2.01-85 «</w:t>
      </w:r>
      <w:r w:rsidRPr="00512470">
        <w:rPr>
          <w:rFonts w:ascii="Times New Roman" w:hAnsi="Times New Roman" w:cs="Times New Roman"/>
          <w:color w:val="000000"/>
          <w:sz w:val="32"/>
          <w:szCs w:val="32"/>
        </w:rPr>
        <w:t>Оросительные системы с использ</w:t>
      </w:r>
      <w:r>
        <w:rPr>
          <w:rFonts w:ascii="Times New Roman" w:hAnsi="Times New Roman" w:cs="Times New Roman"/>
          <w:color w:val="000000"/>
          <w:sz w:val="32"/>
          <w:szCs w:val="32"/>
        </w:rPr>
        <w:t>ованием животноводческих стоков» та ГОСТ 17.1.3.06-82 «</w:t>
      </w:r>
      <w:r w:rsidRPr="00512470">
        <w:rPr>
          <w:rFonts w:ascii="Times New Roman" w:hAnsi="Times New Roman" w:cs="Times New Roman"/>
          <w:color w:val="000000"/>
          <w:sz w:val="32"/>
          <w:szCs w:val="32"/>
        </w:rPr>
        <w:t>Охрана природы. Гидросфера. Общие тр</w:t>
      </w:r>
      <w:r>
        <w:rPr>
          <w:rFonts w:ascii="Times New Roman" w:hAnsi="Times New Roman" w:cs="Times New Roman"/>
          <w:color w:val="000000"/>
          <w:sz w:val="32"/>
          <w:szCs w:val="32"/>
        </w:rPr>
        <w:t>ебования к охране подземных вод»</w:t>
      </w:r>
      <w:r w:rsidRPr="00512470">
        <w:rPr>
          <w:rFonts w:ascii="Times New Roman" w:hAnsi="Times New Roman" w:cs="Times New Roman"/>
          <w:color w:val="000000"/>
          <w:sz w:val="32"/>
          <w:szCs w:val="32"/>
        </w:rPr>
        <w:t>.</w:t>
      </w:r>
    </w:p>
    <w:p w:rsidR="00272429" w:rsidRDefault="00272429" w:rsidP="00272429">
      <w:pPr>
        <w:shd w:val="clear" w:color="auto" w:fill="FFFFFF"/>
        <w:spacing w:after="0"/>
        <w:ind w:firstLine="851"/>
        <w:jc w:val="both"/>
        <w:rPr>
          <w:rFonts w:ascii="Times New Roman" w:hAnsi="Times New Roman" w:cs="Times New Roman"/>
          <w:color w:val="000000"/>
          <w:sz w:val="32"/>
          <w:szCs w:val="32"/>
        </w:rPr>
      </w:pPr>
      <w:r w:rsidRPr="00512470">
        <w:rPr>
          <w:rFonts w:ascii="Times New Roman" w:hAnsi="Times New Roman" w:cs="Times New Roman"/>
          <w:color w:val="000000"/>
          <w:sz w:val="32"/>
          <w:szCs w:val="32"/>
        </w:rPr>
        <w:lastRenderedPageBreak/>
        <w:t>Захист від забруднення грунтів та підґрунтових вод обґрунтовується з використанням чинних нормативних документів та посібників.</w:t>
      </w:r>
    </w:p>
    <w:p w:rsidR="00272429" w:rsidRDefault="00272429" w:rsidP="00272429">
      <w:pPr>
        <w:spacing w:after="0"/>
        <w:ind w:firstLine="708"/>
        <w:jc w:val="center"/>
        <w:rPr>
          <w:rFonts w:ascii="Times New Roman" w:eastAsia="Times New Roman" w:hAnsi="Times New Roman" w:cs="Times New Roman"/>
          <w:b/>
          <w:bCs/>
          <w:sz w:val="32"/>
          <w:szCs w:val="32"/>
        </w:rPr>
      </w:pPr>
    </w:p>
    <w:p w:rsidR="00272429" w:rsidRDefault="00272429" w:rsidP="00272429">
      <w:pPr>
        <w:spacing w:after="0"/>
        <w:ind w:firstLine="708"/>
        <w:jc w:val="center"/>
        <w:rPr>
          <w:rFonts w:ascii="Times New Roman" w:hAnsi="Times New Roman" w:cs="Times New Roman"/>
          <w:sz w:val="32"/>
          <w:szCs w:val="32"/>
        </w:rPr>
      </w:pPr>
      <w:r w:rsidRPr="006877A4">
        <w:rPr>
          <w:rFonts w:ascii="Times New Roman" w:eastAsia="Times New Roman" w:hAnsi="Times New Roman" w:cs="Times New Roman"/>
          <w:b/>
          <w:bCs/>
          <w:sz w:val="32"/>
          <w:szCs w:val="32"/>
        </w:rPr>
        <w:t>Питання поточного контролю знань</w:t>
      </w:r>
    </w:p>
    <w:p w:rsidR="00272429" w:rsidRPr="009B682B" w:rsidRDefault="00272429" w:rsidP="00272429">
      <w:pPr>
        <w:pStyle w:val="a3"/>
        <w:numPr>
          <w:ilvl w:val="0"/>
          <w:numId w:val="18"/>
        </w:numPr>
        <w:spacing w:after="0"/>
        <w:ind w:left="426" w:hanging="426"/>
        <w:jc w:val="both"/>
        <w:rPr>
          <w:rFonts w:ascii="Times New Roman" w:hAnsi="Times New Roman" w:cs="Times New Roman"/>
          <w:sz w:val="32"/>
          <w:szCs w:val="32"/>
        </w:rPr>
      </w:pPr>
      <w:r w:rsidRPr="009B682B">
        <w:rPr>
          <w:rFonts w:ascii="Times New Roman" w:hAnsi="Times New Roman" w:cs="Times New Roman"/>
          <w:sz w:val="32"/>
          <w:szCs w:val="32"/>
        </w:rPr>
        <w:t xml:space="preserve">Вкажіть на умови, за яких порушується процес біологічного  самоочищення: </w:t>
      </w:r>
    </w:p>
    <w:p w:rsidR="00272429" w:rsidRPr="009B682B" w:rsidRDefault="00272429" w:rsidP="00272429">
      <w:pPr>
        <w:pStyle w:val="a3"/>
        <w:spacing w:after="0"/>
        <w:ind w:left="426"/>
        <w:jc w:val="both"/>
        <w:rPr>
          <w:rFonts w:ascii="Times New Roman" w:hAnsi="Times New Roman" w:cs="Times New Roman"/>
          <w:sz w:val="32"/>
          <w:szCs w:val="32"/>
        </w:rPr>
      </w:pPr>
      <w:r w:rsidRPr="009B682B">
        <w:rPr>
          <w:rFonts w:ascii="Times New Roman" w:hAnsi="Times New Roman" w:cs="Times New Roman"/>
          <w:sz w:val="32"/>
          <w:szCs w:val="32"/>
        </w:rPr>
        <w:t>1) при надходженні у водойму концентрованих стічних вод; 2) кількість розчиненого кисню у воді водойм нижча за норму; 3) концентрація шкідливих речовин перевищує критичну; 4) стічні води містять велику кількість органічних речовин і мікроорганізмів.</w:t>
      </w:r>
    </w:p>
    <w:p w:rsidR="00272429" w:rsidRPr="009B682B" w:rsidRDefault="00272429" w:rsidP="00272429">
      <w:pPr>
        <w:pStyle w:val="a3"/>
        <w:numPr>
          <w:ilvl w:val="0"/>
          <w:numId w:val="18"/>
        </w:numPr>
        <w:spacing w:after="0"/>
        <w:ind w:left="426" w:hanging="426"/>
        <w:jc w:val="both"/>
        <w:rPr>
          <w:rFonts w:ascii="Times New Roman" w:hAnsi="Times New Roman" w:cs="Times New Roman"/>
          <w:sz w:val="32"/>
          <w:szCs w:val="32"/>
        </w:rPr>
      </w:pPr>
      <w:r w:rsidRPr="009B682B">
        <w:rPr>
          <w:rFonts w:ascii="Times New Roman" w:hAnsi="Times New Roman" w:cs="Times New Roman"/>
          <w:sz w:val="32"/>
          <w:szCs w:val="32"/>
        </w:rPr>
        <w:t>Важливим в аеробних методах очищення стічних вод є:</w:t>
      </w:r>
    </w:p>
    <w:p w:rsidR="00272429" w:rsidRPr="009B682B" w:rsidRDefault="00272429" w:rsidP="00272429">
      <w:pPr>
        <w:pStyle w:val="a3"/>
        <w:spacing w:after="0"/>
        <w:ind w:left="426"/>
        <w:jc w:val="both"/>
        <w:rPr>
          <w:rFonts w:ascii="Times New Roman" w:hAnsi="Times New Roman" w:cs="Times New Roman"/>
          <w:sz w:val="32"/>
          <w:szCs w:val="32"/>
        </w:rPr>
      </w:pPr>
      <w:r w:rsidRPr="009B682B">
        <w:rPr>
          <w:rFonts w:ascii="Times New Roman" w:hAnsi="Times New Roman" w:cs="Times New Roman"/>
          <w:sz w:val="32"/>
          <w:szCs w:val="32"/>
        </w:rPr>
        <w:t xml:space="preserve">1) не спускати у водойми велику кількість стічних вод; 2) не допускати анаеробних процесів гниття; 3) додавання до води водойм окислюючи сполук; 4) не допускати розвитку у водоймі. </w:t>
      </w:r>
    </w:p>
    <w:p w:rsidR="00272429" w:rsidRPr="009B682B" w:rsidRDefault="00272429" w:rsidP="00272429">
      <w:pPr>
        <w:pStyle w:val="a3"/>
        <w:numPr>
          <w:ilvl w:val="0"/>
          <w:numId w:val="18"/>
        </w:numPr>
        <w:spacing w:after="0"/>
        <w:ind w:left="426" w:hanging="426"/>
        <w:jc w:val="both"/>
        <w:rPr>
          <w:rFonts w:ascii="Times New Roman" w:hAnsi="Times New Roman" w:cs="Times New Roman"/>
          <w:sz w:val="32"/>
          <w:szCs w:val="32"/>
        </w:rPr>
      </w:pPr>
      <w:r w:rsidRPr="009B682B">
        <w:rPr>
          <w:rFonts w:ascii="Times New Roman" w:hAnsi="Times New Roman" w:cs="Times New Roman"/>
          <w:sz w:val="32"/>
          <w:szCs w:val="32"/>
        </w:rPr>
        <w:t xml:space="preserve">Під час переробки сільськогосподарських, промислових і побутових відходів для одержання біогазу і добрив використовують: </w:t>
      </w:r>
    </w:p>
    <w:p w:rsidR="00272429" w:rsidRPr="009B682B" w:rsidRDefault="00272429" w:rsidP="00272429">
      <w:pPr>
        <w:pStyle w:val="a3"/>
        <w:spacing w:after="0"/>
        <w:ind w:left="426"/>
        <w:jc w:val="both"/>
        <w:rPr>
          <w:rFonts w:ascii="Times New Roman" w:hAnsi="Times New Roman" w:cs="Times New Roman"/>
          <w:sz w:val="32"/>
          <w:szCs w:val="32"/>
        </w:rPr>
      </w:pPr>
      <w:r w:rsidRPr="009B682B">
        <w:rPr>
          <w:rFonts w:ascii="Times New Roman" w:hAnsi="Times New Roman" w:cs="Times New Roman"/>
          <w:sz w:val="32"/>
          <w:szCs w:val="32"/>
        </w:rPr>
        <w:t>1) окислення стічних вод спеціальними речовинами; 2) ферменти і мікроорганізми; 3) анаеробне зброджування; 4) коагулянти і флокулянти.</w:t>
      </w:r>
    </w:p>
    <w:p w:rsidR="00272429" w:rsidRPr="009B682B" w:rsidRDefault="00272429" w:rsidP="00272429">
      <w:pPr>
        <w:pStyle w:val="a3"/>
        <w:numPr>
          <w:ilvl w:val="0"/>
          <w:numId w:val="18"/>
        </w:numPr>
        <w:spacing w:after="0"/>
        <w:ind w:left="426" w:hanging="426"/>
        <w:jc w:val="both"/>
        <w:rPr>
          <w:rFonts w:ascii="Times New Roman" w:hAnsi="Times New Roman" w:cs="Times New Roman"/>
          <w:sz w:val="32"/>
          <w:szCs w:val="32"/>
        </w:rPr>
      </w:pPr>
      <w:r w:rsidRPr="009B682B">
        <w:rPr>
          <w:rFonts w:ascii="Times New Roman" w:hAnsi="Times New Roman" w:cs="Times New Roman"/>
          <w:sz w:val="32"/>
          <w:szCs w:val="32"/>
        </w:rPr>
        <w:t>Для очищення стічних вод з високою концентрацією органічних речовин використовують метод:</w:t>
      </w:r>
    </w:p>
    <w:p w:rsidR="00272429" w:rsidRPr="009B682B" w:rsidRDefault="00272429" w:rsidP="00272429">
      <w:pPr>
        <w:pStyle w:val="a3"/>
        <w:spacing w:after="0"/>
        <w:ind w:left="426"/>
        <w:jc w:val="both"/>
        <w:rPr>
          <w:rFonts w:ascii="Times New Roman" w:hAnsi="Times New Roman" w:cs="Times New Roman"/>
          <w:sz w:val="32"/>
          <w:szCs w:val="32"/>
        </w:rPr>
      </w:pPr>
      <w:r w:rsidRPr="009B682B">
        <w:rPr>
          <w:rFonts w:ascii="Times New Roman" w:hAnsi="Times New Roman" w:cs="Times New Roman"/>
          <w:sz w:val="32"/>
          <w:szCs w:val="32"/>
        </w:rPr>
        <w:t>1) аеробного зброджування; 2) анаеробного зброджування; 3)</w:t>
      </w:r>
      <w:r w:rsidRPr="009B682B">
        <w:rPr>
          <w:rFonts w:ascii="Times New Roman" w:hAnsi="Times New Roman" w:cs="Times New Roman"/>
        </w:rPr>
        <w:t> </w:t>
      </w:r>
      <w:r w:rsidRPr="009B682B">
        <w:rPr>
          <w:rFonts w:ascii="Times New Roman" w:hAnsi="Times New Roman" w:cs="Times New Roman"/>
          <w:sz w:val="32"/>
          <w:szCs w:val="32"/>
        </w:rPr>
        <w:t>окислення і відновлення; 4) метанового зброджування.</w:t>
      </w:r>
    </w:p>
    <w:p w:rsidR="00272429" w:rsidRPr="009B682B" w:rsidRDefault="00272429" w:rsidP="00272429">
      <w:pPr>
        <w:pStyle w:val="a3"/>
        <w:numPr>
          <w:ilvl w:val="0"/>
          <w:numId w:val="18"/>
        </w:numPr>
        <w:spacing w:after="0"/>
        <w:ind w:left="426" w:hanging="426"/>
        <w:jc w:val="both"/>
        <w:rPr>
          <w:rFonts w:ascii="Times New Roman" w:hAnsi="Times New Roman" w:cs="Times New Roman"/>
          <w:sz w:val="32"/>
          <w:szCs w:val="32"/>
        </w:rPr>
      </w:pPr>
      <w:r w:rsidRPr="009B682B">
        <w:rPr>
          <w:rFonts w:ascii="Times New Roman" w:hAnsi="Times New Roman" w:cs="Times New Roman"/>
          <w:sz w:val="32"/>
          <w:szCs w:val="32"/>
        </w:rPr>
        <w:t>При застосуванні якого методу стоки та гній знезаражуються від насіння засмічених рослин, личинок та яєць гельмінтів?</w:t>
      </w:r>
    </w:p>
    <w:p w:rsidR="00272429" w:rsidRPr="009B682B" w:rsidRDefault="00272429" w:rsidP="00272429">
      <w:pPr>
        <w:pStyle w:val="a3"/>
        <w:spacing w:after="0"/>
        <w:ind w:left="426"/>
        <w:jc w:val="both"/>
        <w:rPr>
          <w:rFonts w:ascii="Times New Roman" w:hAnsi="Times New Roman" w:cs="Times New Roman"/>
          <w:sz w:val="32"/>
          <w:szCs w:val="32"/>
        </w:rPr>
      </w:pPr>
      <w:r w:rsidRPr="009B682B">
        <w:rPr>
          <w:rFonts w:ascii="Times New Roman" w:hAnsi="Times New Roman" w:cs="Times New Roman"/>
          <w:sz w:val="32"/>
          <w:szCs w:val="32"/>
        </w:rPr>
        <w:t xml:space="preserve">1) метанового зброджування; 2) анаеробного зброджування; 3) окислення і відновлення; 4) аеробного зброджування. </w:t>
      </w:r>
    </w:p>
    <w:p w:rsidR="00272429" w:rsidRPr="009B682B" w:rsidRDefault="00272429" w:rsidP="00272429">
      <w:pPr>
        <w:pStyle w:val="a3"/>
        <w:numPr>
          <w:ilvl w:val="0"/>
          <w:numId w:val="18"/>
        </w:numPr>
        <w:spacing w:after="0"/>
        <w:ind w:left="426" w:hanging="426"/>
        <w:jc w:val="both"/>
        <w:rPr>
          <w:rFonts w:ascii="Times New Roman" w:hAnsi="Times New Roman" w:cs="Times New Roman"/>
          <w:sz w:val="32"/>
          <w:szCs w:val="32"/>
        </w:rPr>
      </w:pPr>
      <w:r w:rsidRPr="009B682B">
        <w:rPr>
          <w:rFonts w:ascii="Times New Roman" w:hAnsi="Times New Roman" w:cs="Times New Roman"/>
          <w:sz w:val="32"/>
          <w:szCs w:val="32"/>
        </w:rPr>
        <w:t>Самоочищення забруднених вод поверхневих водойм відбувається завдяки біотичному кругообігу речовин, який включає:</w:t>
      </w:r>
    </w:p>
    <w:p w:rsidR="00272429" w:rsidRPr="009B682B" w:rsidRDefault="00272429" w:rsidP="00272429">
      <w:pPr>
        <w:pStyle w:val="a3"/>
        <w:spacing w:after="0"/>
        <w:ind w:left="426"/>
        <w:jc w:val="both"/>
        <w:rPr>
          <w:rFonts w:ascii="Times New Roman" w:hAnsi="Times New Roman" w:cs="Times New Roman"/>
          <w:sz w:val="32"/>
          <w:szCs w:val="32"/>
        </w:rPr>
      </w:pPr>
      <w:r w:rsidRPr="009B682B">
        <w:rPr>
          <w:rFonts w:ascii="Times New Roman" w:hAnsi="Times New Roman" w:cs="Times New Roman"/>
          <w:sz w:val="32"/>
          <w:szCs w:val="32"/>
        </w:rPr>
        <w:t>1) штучне біологічне очищення; 2) анаеробне зброджування; 3) процеси синтезу органічних речовин, їх трансформацію і розпад; 4) евтрофікацію природних водойм.</w:t>
      </w:r>
    </w:p>
    <w:p w:rsidR="00272429" w:rsidRPr="009B682B" w:rsidRDefault="00272429" w:rsidP="00272429">
      <w:pPr>
        <w:pStyle w:val="a3"/>
        <w:numPr>
          <w:ilvl w:val="0"/>
          <w:numId w:val="18"/>
        </w:numPr>
        <w:spacing w:after="0"/>
        <w:ind w:left="426" w:hanging="426"/>
        <w:jc w:val="both"/>
        <w:rPr>
          <w:rFonts w:ascii="Times New Roman" w:hAnsi="Times New Roman" w:cs="Times New Roman"/>
          <w:sz w:val="32"/>
          <w:szCs w:val="32"/>
        </w:rPr>
      </w:pPr>
      <w:r w:rsidRPr="009B682B">
        <w:rPr>
          <w:rFonts w:ascii="Times New Roman" w:hAnsi="Times New Roman" w:cs="Times New Roman"/>
          <w:sz w:val="32"/>
          <w:szCs w:val="32"/>
        </w:rPr>
        <w:t xml:space="preserve">Баланс органічних речовин у водоймах відбувається через: </w:t>
      </w:r>
    </w:p>
    <w:p w:rsidR="00272429" w:rsidRPr="009B682B" w:rsidRDefault="00272429" w:rsidP="00272429">
      <w:pPr>
        <w:pStyle w:val="a3"/>
        <w:spacing w:after="0"/>
        <w:ind w:left="426"/>
        <w:jc w:val="both"/>
        <w:rPr>
          <w:rFonts w:ascii="Times New Roman" w:hAnsi="Times New Roman" w:cs="Times New Roman"/>
          <w:sz w:val="32"/>
          <w:szCs w:val="32"/>
        </w:rPr>
      </w:pPr>
      <w:r w:rsidRPr="009B682B">
        <w:rPr>
          <w:rFonts w:ascii="Times New Roman" w:hAnsi="Times New Roman" w:cs="Times New Roman"/>
          <w:sz w:val="32"/>
          <w:szCs w:val="32"/>
        </w:rPr>
        <w:lastRenderedPageBreak/>
        <w:t>1) трофічні зв’язки бактеріального, тваринного і рослинного населення вод; 2) процеси синтезу органічних речовин, їх трансформацію і розпад; 3) евтрофікацію природних водойм; 4) штучне біологічне очищення.</w:t>
      </w:r>
    </w:p>
    <w:p w:rsidR="00272429" w:rsidRPr="009B682B" w:rsidRDefault="00272429" w:rsidP="00272429">
      <w:pPr>
        <w:pStyle w:val="a3"/>
        <w:numPr>
          <w:ilvl w:val="0"/>
          <w:numId w:val="18"/>
        </w:numPr>
        <w:spacing w:after="0"/>
        <w:ind w:left="426" w:hanging="426"/>
        <w:jc w:val="both"/>
        <w:rPr>
          <w:rFonts w:ascii="Times New Roman" w:hAnsi="Times New Roman" w:cs="Times New Roman"/>
          <w:sz w:val="32"/>
          <w:szCs w:val="32"/>
        </w:rPr>
      </w:pPr>
      <w:r w:rsidRPr="009B682B">
        <w:rPr>
          <w:rFonts w:ascii="Times New Roman" w:hAnsi="Times New Roman" w:cs="Times New Roman"/>
          <w:sz w:val="32"/>
          <w:szCs w:val="32"/>
        </w:rPr>
        <w:t>Які споруди широко використовуються в практиці доочищення та знезаражування стічних вод:</w:t>
      </w:r>
    </w:p>
    <w:p w:rsidR="00272429" w:rsidRPr="009B682B" w:rsidRDefault="00272429" w:rsidP="00272429">
      <w:pPr>
        <w:pStyle w:val="a3"/>
        <w:spacing w:after="0"/>
        <w:ind w:left="426"/>
        <w:jc w:val="both"/>
        <w:rPr>
          <w:rFonts w:ascii="Times New Roman" w:hAnsi="Times New Roman" w:cs="Times New Roman"/>
          <w:sz w:val="32"/>
          <w:szCs w:val="32"/>
        </w:rPr>
      </w:pPr>
      <w:r w:rsidRPr="009B682B">
        <w:rPr>
          <w:rFonts w:ascii="Times New Roman" w:hAnsi="Times New Roman" w:cs="Times New Roman"/>
          <w:sz w:val="32"/>
          <w:szCs w:val="32"/>
        </w:rPr>
        <w:t>1) біологічні фільтри; 2) штучні біологічні ставки з вищою водяною рослинністю; 3) аеротенки; 4) поля зрошування і фільтрації.</w:t>
      </w:r>
    </w:p>
    <w:p w:rsidR="00272429" w:rsidRPr="009B682B" w:rsidRDefault="00272429" w:rsidP="00272429">
      <w:pPr>
        <w:pStyle w:val="a3"/>
        <w:numPr>
          <w:ilvl w:val="0"/>
          <w:numId w:val="18"/>
        </w:numPr>
        <w:spacing w:after="0"/>
        <w:ind w:left="426" w:hanging="426"/>
        <w:jc w:val="both"/>
        <w:rPr>
          <w:rFonts w:ascii="Times New Roman" w:hAnsi="Times New Roman" w:cs="Times New Roman"/>
          <w:sz w:val="32"/>
          <w:szCs w:val="32"/>
        </w:rPr>
      </w:pPr>
      <w:r w:rsidRPr="009B682B">
        <w:rPr>
          <w:rFonts w:ascii="Times New Roman" w:hAnsi="Times New Roman" w:cs="Times New Roman"/>
          <w:sz w:val="32"/>
          <w:szCs w:val="32"/>
        </w:rPr>
        <w:t xml:space="preserve">В біологічні ставах з вищою водяною рослинністю в літній період переважають процеси самоочистки води за рахунок: </w:t>
      </w:r>
    </w:p>
    <w:p w:rsidR="00272429" w:rsidRPr="009B682B" w:rsidRDefault="00272429" w:rsidP="00272429">
      <w:pPr>
        <w:pStyle w:val="a3"/>
        <w:spacing w:after="0"/>
        <w:ind w:left="426"/>
        <w:jc w:val="both"/>
        <w:rPr>
          <w:rFonts w:ascii="Times New Roman" w:hAnsi="Times New Roman" w:cs="Times New Roman"/>
          <w:sz w:val="32"/>
          <w:szCs w:val="32"/>
        </w:rPr>
      </w:pPr>
      <w:r w:rsidRPr="009B682B">
        <w:rPr>
          <w:rFonts w:ascii="Times New Roman" w:hAnsi="Times New Roman" w:cs="Times New Roman"/>
          <w:sz w:val="32"/>
          <w:szCs w:val="32"/>
        </w:rPr>
        <w:t>1) процесів біологічного поглинання біогенних і мінеральних солей; 2) процесів хімічного поглинання забруднень; 3) біоплівки обростання, яка формується на рослинах; 4) процесів фільтрації забруднюючих речовин.</w:t>
      </w:r>
    </w:p>
    <w:p w:rsidR="00272429" w:rsidRPr="009B682B" w:rsidRDefault="00272429" w:rsidP="00272429">
      <w:pPr>
        <w:pStyle w:val="a3"/>
        <w:numPr>
          <w:ilvl w:val="0"/>
          <w:numId w:val="18"/>
        </w:numPr>
        <w:spacing w:after="0"/>
        <w:ind w:left="426" w:hanging="426"/>
        <w:jc w:val="both"/>
        <w:rPr>
          <w:rFonts w:ascii="Times New Roman" w:hAnsi="Times New Roman" w:cs="Times New Roman"/>
          <w:sz w:val="32"/>
          <w:szCs w:val="32"/>
        </w:rPr>
      </w:pPr>
      <w:r w:rsidRPr="009B682B">
        <w:rPr>
          <w:rFonts w:ascii="Times New Roman" w:hAnsi="Times New Roman" w:cs="Times New Roman"/>
          <w:sz w:val="32"/>
          <w:szCs w:val="32"/>
        </w:rPr>
        <w:t>Вкажіть на роль вищою водяної рослинності для глибокого очищення і доочищення стічних вод у біологічних ставах:</w:t>
      </w:r>
    </w:p>
    <w:p w:rsidR="00272429" w:rsidRPr="009B682B" w:rsidRDefault="00272429" w:rsidP="00272429">
      <w:pPr>
        <w:pStyle w:val="a3"/>
        <w:spacing w:after="0"/>
        <w:ind w:left="426"/>
        <w:jc w:val="both"/>
        <w:rPr>
          <w:rFonts w:ascii="Times New Roman" w:hAnsi="Times New Roman" w:cs="Times New Roman"/>
          <w:sz w:val="32"/>
          <w:szCs w:val="32"/>
        </w:rPr>
      </w:pPr>
      <w:r w:rsidRPr="009B682B">
        <w:rPr>
          <w:rFonts w:ascii="Times New Roman" w:hAnsi="Times New Roman" w:cs="Times New Roman"/>
          <w:sz w:val="32"/>
          <w:szCs w:val="32"/>
        </w:rPr>
        <w:t xml:space="preserve">1) синтез органічних речовин; 2) акумулюють важкі метали, радіоізотопи та інші специфічні забруднення; 3) припиняють евтрофікацію природних водойм; 4) інтенсифікують процес очищення стічних вод, видаляють біогенні елементи. </w:t>
      </w:r>
    </w:p>
    <w:p w:rsidR="00272429" w:rsidRPr="009B682B" w:rsidRDefault="00272429" w:rsidP="00272429">
      <w:pPr>
        <w:pStyle w:val="22"/>
        <w:numPr>
          <w:ilvl w:val="0"/>
          <w:numId w:val="18"/>
        </w:numPr>
        <w:shd w:val="clear" w:color="auto" w:fill="auto"/>
        <w:tabs>
          <w:tab w:val="left" w:pos="3787"/>
          <w:tab w:val="left" w:pos="4690"/>
        </w:tabs>
        <w:spacing w:before="0" w:line="240" w:lineRule="auto"/>
        <w:ind w:left="426" w:hanging="426"/>
        <w:rPr>
          <w:sz w:val="32"/>
          <w:szCs w:val="32"/>
        </w:rPr>
      </w:pPr>
      <w:r w:rsidRPr="009B682B">
        <w:rPr>
          <w:sz w:val="32"/>
          <w:szCs w:val="32"/>
        </w:rPr>
        <w:t>Назвіть основні біотехнологічні методи, які можуть бути використані для оздоровлення чистого виробництва на біотехнологічних підприємствах:</w:t>
      </w:r>
    </w:p>
    <w:p w:rsidR="00272429" w:rsidRPr="009B682B" w:rsidRDefault="00272429" w:rsidP="00272429">
      <w:pPr>
        <w:pStyle w:val="a3"/>
        <w:spacing w:after="0"/>
        <w:ind w:left="426"/>
        <w:jc w:val="both"/>
        <w:rPr>
          <w:rFonts w:ascii="Times New Roman" w:hAnsi="Times New Roman" w:cs="Times New Roman"/>
          <w:sz w:val="32"/>
          <w:szCs w:val="32"/>
        </w:rPr>
      </w:pPr>
      <w:r w:rsidRPr="009B682B">
        <w:rPr>
          <w:rFonts w:ascii="Times New Roman" w:hAnsi="Times New Roman" w:cs="Times New Roman"/>
          <w:sz w:val="32"/>
          <w:szCs w:val="32"/>
        </w:rPr>
        <w:t>1) впровадження у виробництво фізико-хімічних методів очистки стічних вод; 2) розробка і використання безвідходних технологічних процесів в усіх сферах виробництва; 3)</w:t>
      </w:r>
      <w:r w:rsidRPr="009B682B">
        <w:rPr>
          <w:rFonts w:ascii="Times New Roman" w:hAnsi="Times New Roman" w:cs="Times New Roman"/>
        </w:rPr>
        <w:t> </w:t>
      </w:r>
      <w:r w:rsidRPr="009B682B">
        <w:rPr>
          <w:rFonts w:ascii="Times New Roman" w:hAnsi="Times New Roman" w:cs="Times New Roman"/>
          <w:sz w:val="32"/>
          <w:szCs w:val="32"/>
        </w:rPr>
        <w:t>впровадження біологічних методів очищення, глибокого доочищення та знезараження стічних вод; 4) впровадження у виробництво фізико-механічних методів очистки стічних вод.</w:t>
      </w:r>
    </w:p>
    <w:p w:rsidR="00272429" w:rsidRPr="009B682B" w:rsidRDefault="00272429" w:rsidP="00272429">
      <w:pPr>
        <w:pStyle w:val="a3"/>
        <w:numPr>
          <w:ilvl w:val="0"/>
          <w:numId w:val="18"/>
        </w:numPr>
        <w:spacing w:after="0"/>
        <w:ind w:left="426" w:hanging="426"/>
        <w:jc w:val="both"/>
        <w:rPr>
          <w:rFonts w:ascii="Times New Roman" w:hAnsi="Times New Roman" w:cs="Times New Roman"/>
          <w:sz w:val="32"/>
          <w:szCs w:val="32"/>
        </w:rPr>
      </w:pPr>
      <w:r w:rsidRPr="009B682B">
        <w:rPr>
          <w:rFonts w:ascii="Times New Roman" w:hAnsi="Times New Roman" w:cs="Times New Roman"/>
          <w:color w:val="000000"/>
          <w:sz w:val="32"/>
          <w:szCs w:val="32"/>
        </w:rPr>
        <w:t>Для карантинування підстилкового гною і твердої фракції споруджують:</w:t>
      </w:r>
    </w:p>
    <w:p w:rsidR="00272429" w:rsidRPr="009B682B" w:rsidRDefault="00272429" w:rsidP="00272429">
      <w:pPr>
        <w:pStyle w:val="a3"/>
        <w:spacing w:after="0"/>
        <w:ind w:left="426"/>
        <w:jc w:val="both"/>
        <w:rPr>
          <w:rFonts w:ascii="Times New Roman" w:hAnsi="Times New Roman" w:cs="Times New Roman"/>
          <w:sz w:val="32"/>
          <w:szCs w:val="32"/>
        </w:rPr>
      </w:pPr>
      <w:r w:rsidRPr="009B682B">
        <w:rPr>
          <w:rFonts w:ascii="Times New Roman" w:hAnsi="Times New Roman" w:cs="Times New Roman"/>
          <w:sz w:val="32"/>
          <w:szCs w:val="32"/>
        </w:rPr>
        <w:t xml:space="preserve">1) наземні гноєсховища; 2) </w:t>
      </w:r>
      <w:r w:rsidRPr="009B682B">
        <w:rPr>
          <w:rFonts w:ascii="Times New Roman" w:hAnsi="Times New Roman" w:cs="Times New Roman"/>
          <w:color w:val="000000"/>
          <w:sz w:val="32"/>
          <w:szCs w:val="32"/>
        </w:rPr>
        <w:t>ємності секційного типу</w:t>
      </w:r>
      <w:r w:rsidRPr="009B682B">
        <w:rPr>
          <w:rFonts w:ascii="Times New Roman" w:hAnsi="Times New Roman" w:cs="Times New Roman"/>
          <w:sz w:val="32"/>
          <w:szCs w:val="32"/>
        </w:rPr>
        <w:t xml:space="preserve">; 3) </w:t>
      </w:r>
      <w:r w:rsidRPr="009B682B">
        <w:rPr>
          <w:rFonts w:ascii="Times New Roman" w:hAnsi="Times New Roman" w:cs="Times New Roman"/>
          <w:color w:val="000000"/>
          <w:sz w:val="32"/>
          <w:szCs w:val="32"/>
        </w:rPr>
        <w:t>сховища секційного типу з твердим водонепроникним покриттям</w:t>
      </w:r>
      <w:r w:rsidRPr="009B682B">
        <w:rPr>
          <w:rFonts w:ascii="Times New Roman" w:hAnsi="Times New Roman" w:cs="Times New Roman"/>
          <w:sz w:val="32"/>
          <w:szCs w:val="32"/>
        </w:rPr>
        <w:t>; 4) підземні гноєсховища.</w:t>
      </w:r>
    </w:p>
    <w:p w:rsidR="00272429" w:rsidRPr="009B682B" w:rsidRDefault="00272429" w:rsidP="00272429">
      <w:pPr>
        <w:pStyle w:val="a3"/>
        <w:numPr>
          <w:ilvl w:val="0"/>
          <w:numId w:val="18"/>
        </w:numPr>
        <w:spacing w:after="0"/>
        <w:ind w:left="426" w:hanging="426"/>
        <w:jc w:val="both"/>
        <w:rPr>
          <w:rFonts w:ascii="Times New Roman" w:hAnsi="Times New Roman" w:cs="Times New Roman"/>
          <w:color w:val="000000"/>
          <w:sz w:val="32"/>
          <w:szCs w:val="32"/>
        </w:rPr>
      </w:pPr>
      <w:r w:rsidRPr="009B682B">
        <w:rPr>
          <w:rFonts w:ascii="Times New Roman" w:hAnsi="Times New Roman" w:cs="Times New Roman"/>
          <w:color w:val="000000"/>
          <w:sz w:val="32"/>
          <w:szCs w:val="32"/>
        </w:rPr>
        <w:lastRenderedPageBreak/>
        <w:t>З метою виявлення інфікованого гною збудниками інфекційних і інвазійних хвороб строк карантинування усіх видів гною має бути, діб:</w:t>
      </w:r>
    </w:p>
    <w:p w:rsidR="00272429" w:rsidRPr="009B682B" w:rsidRDefault="00272429" w:rsidP="00272429">
      <w:pPr>
        <w:pStyle w:val="a3"/>
        <w:spacing w:after="0"/>
        <w:ind w:left="426"/>
        <w:jc w:val="both"/>
        <w:rPr>
          <w:rFonts w:ascii="Times New Roman" w:hAnsi="Times New Roman" w:cs="Times New Roman"/>
          <w:sz w:val="32"/>
          <w:szCs w:val="32"/>
        </w:rPr>
      </w:pPr>
      <w:r w:rsidRPr="009B682B">
        <w:rPr>
          <w:rFonts w:ascii="Times New Roman" w:hAnsi="Times New Roman" w:cs="Times New Roman"/>
          <w:color w:val="000000"/>
          <w:sz w:val="32"/>
          <w:szCs w:val="32"/>
        </w:rPr>
        <w:t>1) 6</w:t>
      </w:r>
      <w:r w:rsidRPr="009B682B">
        <w:rPr>
          <w:rFonts w:ascii="Times New Roman" w:hAnsi="Times New Roman" w:cs="Times New Roman"/>
          <w:sz w:val="32"/>
          <w:szCs w:val="32"/>
        </w:rPr>
        <w:t>; 2) 9; 3) 12; 4) 30.</w:t>
      </w:r>
    </w:p>
    <w:p w:rsidR="00272429" w:rsidRPr="009B682B" w:rsidRDefault="00272429" w:rsidP="00272429">
      <w:pPr>
        <w:pStyle w:val="a3"/>
        <w:numPr>
          <w:ilvl w:val="0"/>
          <w:numId w:val="18"/>
        </w:numPr>
        <w:spacing w:after="0"/>
        <w:ind w:left="426" w:hanging="426"/>
        <w:jc w:val="both"/>
        <w:rPr>
          <w:rFonts w:ascii="Times New Roman" w:hAnsi="Times New Roman" w:cs="Times New Roman"/>
          <w:sz w:val="32"/>
          <w:szCs w:val="32"/>
        </w:rPr>
      </w:pPr>
      <w:r w:rsidRPr="009B682B">
        <w:rPr>
          <w:rFonts w:ascii="Times New Roman" w:hAnsi="Times New Roman" w:cs="Times New Roman"/>
          <w:color w:val="000000"/>
          <w:sz w:val="32"/>
          <w:szCs w:val="32"/>
        </w:rPr>
        <w:t>Гній інфікований неспороутворюючими збудниками хвороб (крім туберкульозу) знезаражують шляхом витримування в заповненій секції гноєсховища</w:t>
      </w:r>
      <w:r w:rsidRPr="009B682B">
        <w:rPr>
          <w:rFonts w:ascii="Times New Roman" w:hAnsi="Times New Roman" w:cs="Times New Roman"/>
          <w:sz w:val="32"/>
          <w:szCs w:val="32"/>
        </w:rPr>
        <w:t xml:space="preserve"> протягом, місяців:</w:t>
      </w:r>
    </w:p>
    <w:p w:rsidR="00272429" w:rsidRPr="009B682B" w:rsidRDefault="00272429" w:rsidP="00272429">
      <w:pPr>
        <w:pStyle w:val="a3"/>
        <w:spacing w:after="0"/>
        <w:ind w:left="426"/>
        <w:jc w:val="both"/>
        <w:rPr>
          <w:rFonts w:ascii="Times New Roman" w:hAnsi="Times New Roman" w:cs="Times New Roman"/>
          <w:sz w:val="32"/>
          <w:szCs w:val="32"/>
        </w:rPr>
      </w:pPr>
      <w:r w:rsidRPr="009B682B">
        <w:rPr>
          <w:rFonts w:ascii="Times New Roman" w:hAnsi="Times New Roman" w:cs="Times New Roman"/>
          <w:sz w:val="32"/>
          <w:szCs w:val="32"/>
        </w:rPr>
        <w:t>1) 3; 2) 6; 3) 12; 4) 18.</w:t>
      </w:r>
    </w:p>
    <w:p w:rsidR="00272429" w:rsidRPr="009B682B" w:rsidRDefault="00272429" w:rsidP="00272429">
      <w:pPr>
        <w:pStyle w:val="a3"/>
        <w:numPr>
          <w:ilvl w:val="0"/>
          <w:numId w:val="18"/>
        </w:numPr>
        <w:spacing w:after="0"/>
        <w:ind w:left="426" w:hanging="426"/>
        <w:jc w:val="both"/>
        <w:rPr>
          <w:rFonts w:ascii="Times New Roman" w:hAnsi="Times New Roman" w:cs="Times New Roman"/>
          <w:sz w:val="32"/>
          <w:szCs w:val="32"/>
        </w:rPr>
      </w:pPr>
      <w:r w:rsidRPr="009B682B">
        <w:rPr>
          <w:rFonts w:ascii="Times New Roman" w:hAnsi="Times New Roman" w:cs="Times New Roman"/>
          <w:sz w:val="32"/>
          <w:szCs w:val="32"/>
        </w:rPr>
        <w:t xml:space="preserve">Як поступають з </w:t>
      </w:r>
      <w:r w:rsidRPr="009B682B">
        <w:rPr>
          <w:rFonts w:ascii="Times New Roman" w:hAnsi="Times New Roman" w:cs="Times New Roman"/>
          <w:color w:val="000000"/>
          <w:sz w:val="32"/>
          <w:szCs w:val="32"/>
        </w:rPr>
        <w:t>гноєм від тварин, які хворі чи підозрюються на захворювання викликані спороутворюючими патогенними мікроорганізмами</w:t>
      </w:r>
      <w:r w:rsidRPr="009B682B">
        <w:rPr>
          <w:rFonts w:ascii="Times New Roman" w:hAnsi="Times New Roman" w:cs="Times New Roman"/>
          <w:sz w:val="32"/>
          <w:szCs w:val="32"/>
        </w:rPr>
        <w:t>?</w:t>
      </w:r>
    </w:p>
    <w:p w:rsidR="00272429" w:rsidRPr="009B682B" w:rsidRDefault="00272429" w:rsidP="00272429">
      <w:pPr>
        <w:pStyle w:val="a3"/>
        <w:shd w:val="clear" w:color="auto" w:fill="FFFFFF"/>
        <w:spacing w:after="0"/>
        <w:ind w:left="426"/>
        <w:jc w:val="both"/>
        <w:rPr>
          <w:rFonts w:ascii="Times New Roman" w:hAnsi="Times New Roman" w:cs="Times New Roman"/>
          <w:sz w:val="32"/>
          <w:szCs w:val="32"/>
        </w:rPr>
      </w:pPr>
      <w:r w:rsidRPr="009B682B">
        <w:rPr>
          <w:rFonts w:ascii="Times New Roman" w:hAnsi="Times New Roman" w:cs="Times New Roman"/>
          <w:bCs/>
          <w:color w:val="000000"/>
          <w:sz w:val="32"/>
          <w:szCs w:val="32"/>
        </w:rPr>
        <w:t>1) знезаражують фізичним способом</w:t>
      </w:r>
      <w:r w:rsidRPr="009B682B">
        <w:rPr>
          <w:rFonts w:ascii="Times New Roman" w:hAnsi="Times New Roman" w:cs="Times New Roman"/>
          <w:sz w:val="32"/>
          <w:szCs w:val="32"/>
        </w:rPr>
        <w:t xml:space="preserve">; 2) </w:t>
      </w:r>
      <w:r w:rsidRPr="009B682B">
        <w:rPr>
          <w:rFonts w:ascii="Times New Roman" w:hAnsi="Times New Roman" w:cs="Times New Roman"/>
          <w:bCs/>
          <w:color w:val="000000"/>
          <w:sz w:val="32"/>
          <w:szCs w:val="32"/>
        </w:rPr>
        <w:t>знезаражують біологічним способом</w:t>
      </w:r>
      <w:r w:rsidRPr="009B682B">
        <w:rPr>
          <w:rFonts w:ascii="Times New Roman" w:hAnsi="Times New Roman" w:cs="Times New Roman"/>
          <w:sz w:val="32"/>
          <w:szCs w:val="32"/>
        </w:rPr>
        <w:t xml:space="preserve">; 3) </w:t>
      </w:r>
      <w:r w:rsidRPr="009B682B">
        <w:rPr>
          <w:rFonts w:ascii="Times New Roman" w:hAnsi="Times New Roman" w:cs="Times New Roman"/>
          <w:bCs/>
          <w:color w:val="000000"/>
          <w:sz w:val="32"/>
          <w:szCs w:val="32"/>
        </w:rPr>
        <w:t>знезаражують хімічним способом</w:t>
      </w:r>
      <w:r w:rsidRPr="009B682B">
        <w:rPr>
          <w:rFonts w:ascii="Times New Roman" w:hAnsi="Times New Roman" w:cs="Times New Roman"/>
          <w:sz w:val="32"/>
          <w:szCs w:val="32"/>
        </w:rPr>
        <w:t>; 4)</w:t>
      </w:r>
      <w:r w:rsidRPr="009B682B">
        <w:rPr>
          <w:rFonts w:ascii="Times New Roman" w:hAnsi="Times New Roman" w:cs="Times New Roman"/>
        </w:rPr>
        <w:t> </w:t>
      </w:r>
      <w:r w:rsidRPr="009B682B">
        <w:rPr>
          <w:rFonts w:ascii="Times New Roman" w:hAnsi="Times New Roman" w:cs="Times New Roman"/>
          <w:sz w:val="32"/>
          <w:szCs w:val="32"/>
        </w:rPr>
        <w:t>спалюють.</w:t>
      </w:r>
    </w:p>
    <w:p w:rsidR="00272429" w:rsidRPr="009B682B" w:rsidRDefault="00272429" w:rsidP="00272429">
      <w:pPr>
        <w:pStyle w:val="a3"/>
        <w:numPr>
          <w:ilvl w:val="0"/>
          <w:numId w:val="18"/>
        </w:numPr>
        <w:spacing w:after="0"/>
        <w:ind w:left="426" w:hanging="426"/>
        <w:jc w:val="both"/>
        <w:rPr>
          <w:rFonts w:ascii="Times New Roman" w:hAnsi="Times New Roman" w:cs="Times New Roman"/>
          <w:color w:val="000000"/>
          <w:sz w:val="32"/>
          <w:szCs w:val="32"/>
        </w:rPr>
      </w:pPr>
      <w:r w:rsidRPr="009B682B">
        <w:rPr>
          <w:rFonts w:ascii="Times New Roman" w:hAnsi="Times New Roman" w:cs="Times New Roman"/>
          <w:color w:val="000000"/>
          <w:sz w:val="32"/>
          <w:szCs w:val="32"/>
        </w:rPr>
        <w:t xml:space="preserve">Чим дезінфікують рідкий, напіврідкий гній, гнойові стоки чи осад, які контаміновані неспороутворюючими збудниками: </w:t>
      </w:r>
    </w:p>
    <w:p w:rsidR="00272429" w:rsidRPr="009B682B" w:rsidRDefault="00272429" w:rsidP="00272429">
      <w:pPr>
        <w:pStyle w:val="a3"/>
        <w:spacing w:after="0"/>
        <w:ind w:left="426"/>
        <w:jc w:val="both"/>
        <w:rPr>
          <w:rFonts w:ascii="Times New Roman" w:hAnsi="Times New Roman" w:cs="Times New Roman"/>
          <w:sz w:val="32"/>
          <w:szCs w:val="32"/>
        </w:rPr>
      </w:pPr>
      <w:r w:rsidRPr="009B682B">
        <w:rPr>
          <w:rFonts w:ascii="Times New Roman" w:hAnsi="Times New Roman" w:cs="Times New Roman"/>
          <w:color w:val="000000"/>
          <w:sz w:val="32"/>
          <w:szCs w:val="32"/>
        </w:rPr>
        <w:t>1) формальдегідом</w:t>
      </w:r>
      <w:r w:rsidRPr="009B682B">
        <w:rPr>
          <w:rFonts w:ascii="Times New Roman" w:hAnsi="Times New Roman" w:cs="Times New Roman"/>
          <w:sz w:val="32"/>
          <w:szCs w:val="32"/>
        </w:rPr>
        <w:t xml:space="preserve">; 2) </w:t>
      </w:r>
      <w:r w:rsidRPr="009B682B">
        <w:rPr>
          <w:rFonts w:ascii="Times New Roman" w:hAnsi="Times New Roman" w:cs="Times New Roman"/>
          <w:color w:val="000000"/>
          <w:sz w:val="32"/>
          <w:szCs w:val="32"/>
        </w:rPr>
        <w:t>рідким аміаком</w:t>
      </w:r>
      <w:r w:rsidRPr="009B682B">
        <w:rPr>
          <w:rFonts w:ascii="Times New Roman" w:hAnsi="Times New Roman" w:cs="Times New Roman"/>
          <w:sz w:val="32"/>
          <w:szCs w:val="32"/>
        </w:rPr>
        <w:t>; 3) ультразвуком; 4) УФ-променями.</w:t>
      </w:r>
    </w:p>
    <w:p w:rsidR="00272429" w:rsidRPr="009B682B" w:rsidRDefault="00272429" w:rsidP="00272429">
      <w:pPr>
        <w:pStyle w:val="a3"/>
        <w:numPr>
          <w:ilvl w:val="0"/>
          <w:numId w:val="18"/>
        </w:numPr>
        <w:shd w:val="clear" w:color="auto" w:fill="FFFFFF"/>
        <w:spacing w:after="0"/>
        <w:ind w:left="426" w:hanging="426"/>
        <w:jc w:val="both"/>
        <w:rPr>
          <w:rFonts w:ascii="Times New Roman" w:hAnsi="Times New Roman" w:cs="Times New Roman"/>
          <w:sz w:val="32"/>
          <w:szCs w:val="32"/>
        </w:rPr>
      </w:pPr>
      <w:r w:rsidRPr="009B682B">
        <w:rPr>
          <w:rFonts w:ascii="Times New Roman" w:hAnsi="Times New Roman" w:cs="Times New Roman"/>
          <w:color w:val="000000"/>
          <w:sz w:val="32"/>
          <w:szCs w:val="32"/>
        </w:rPr>
        <w:t>Дезінвазія рідкої фракції гною великої рогатої худоби досягається при витримуванні її в секційних накопичувачах протягом, місяців:</w:t>
      </w:r>
    </w:p>
    <w:p w:rsidR="00272429" w:rsidRPr="009B682B" w:rsidRDefault="00272429" w:rsidP="00272429">
      <w:pPr>
        <w:pStyle w:val="a3"/>
        <w:spacing w:after="0"/>
        <w:ind w:left="426"/>
        <w:jc w:val="both"/>
        <w:rPr>
          <w:rFonts w:ascii="Times New Roman" w:hAnsi="Times New Roman" w:cs="Times New Roman"/>
          <w:color w:val="000000" w:themeColor="text1"/>
          <w:sz w:val="32"/>
          <w:szCs w:val="32"/>
        </w:rPr>
      </w:pPr>
      <w:r w:rsidRPr="009B682B">
        <w:rPr>
          <w:rFonts w:ascii="Times New Roman" w:hAnsi="Times New Roman" w:cs="Times New Roman"/>
          <w:color w:val="000000" w:themeColor="text1"/>
          <w:sz w:val="32"/>
          <w:szCs w:val="32"/>
        </w:rPr>
        <w:t>1) 2; 2) 3; 3) 4; 4) 6.</w:t>
      </w:r>
    </w:p>
    <w:p w:rsidR="00272429" w:rsidRPr="009B682B" w:rsidRDefault="00272429" w:rsidP="00272429">
      <w:pPr>
        <w:pStyle w:val="a3"/>
        <w:numPr>
          <w:ilvl w:val="0"/>
          <w:numId w:val="18"/>
        </w:numPr>
        <w:spacing w:after="0"/>
        <w:ind w:left="426" w:hanging="426"/>
        <w:jc w:val="both"/>
        <w:rPr>
          <w:rFonts w:ascii="Times New Roman" w:hAnsi="Times New Roman" w:cs="Times New Roman"/>
          <w:sz w:val="32"/>
          <w:szCs w:val="32"/>
        </w:rPr>
      </w:pPr>
      <w:r w:rsidRPr="009B682B">
        <w:rPr>
          <w:rFonts w:ascii="Times New Roman" w:hAnsi="Times New Roman" w:cs="Times New Roman"/>
          <w:color w:val="000000"/>
          <w:sz w:val="32"/>
          <w:szCs w:val="32"/>
        </w:rPr>
        <w:t>Біологічний метод дезінвазії передбачає витримування гною у відкритих сховищах на свинарських підприємствах протягом,місяців:</w:t>
      </w:r>
    </w:p>
    <w:p w:rsidR="00272429" w:rsidRPr="009B682B" w:rsidRDefault="00272429" w:rsidP="00272429">
      <w:pPr>
        <w:pStyle w:val="a3"/>
        <w:spacing w:after="0"/>
        <w:ind w:left="426"/>
        <w:jc w:val="both"/>
        <w:rPr>
          <w:rFonts w:ascii="Times New Roman" w:hAnsi="Times New Roman" w:cs="Times New Roman"/>
          <w:sz w:val="32"/>
          <w:szCs w:val="32"/>
        </w:rPr>
      </w:pPr>
      <w:r w:rsidRPr="009B682B">
        <w:rPr>
          <w:rFonts w:ascii="Times New Roman" w:hAnsi="Times New Roman" w:cs="Times New Roman"/>
          <w:sz w:val="32"/>
          <w:szCs w:val="32"/>
        </w:rPr>
        <w:t>1) 3; 2) 5; 3) 9; 4)</w:t>
      </w:r>
      <w:r w:rsidRPr="009B682B">
        <w:rPr>
          <w:rFonts w:ascii="Times New Roman" w:hAnsi="Times New Roman" w:cs="Times New Roman"/>
          <w:color w:val="000000"/>
          <w:sz w:val="32"/>
          <w:szCs w:val="32"/>
        </w:rPr>
        <w:t>1</w:t>
      </w:r>
      <w:r w:rsidRPr="009B682B">
        <w:rPr>
          <w:rFonts w:ascii="Times New Roman" w:hAnsi="Times New Roman" w:cs="Times New Roman"/>
          <w:iCs/>
          <w:color w:val="000000"/>
          <w:sz w:val="32"/>
          <w:szCs w:val="32"/>
        </w:rPr>
        <w:t>1</w:t>
      </w:r>
      <w:r w:rsidRPr="009B682B">
        <w:rPr>
          <w:rFonts w:ascii="Times New Roman" w:hAnsi="Times New Roman" w:cs="Times New Roman"/>
          <w:sz w:val="32"/>
          <w:szCs w:val="32"/>
        </w:rPr>
        <w:t>.</w:t>
      </w:r>
    </w:p>
    <w:p w:rsidR="008108B0" w:rsidRDefault="008108B0">
      <w:pPr>
        <w:rPr>
          <w:rFonts w:ascii="Times New Roman" w:eastAsia="Times New Roman" w:hAnsi="Times New Roman" w:cs="Times New Roman"/>
          <w:b/>
          <w:i/>
          <w:iCs/>
          <w:sz w:val="32"/>
          <w:szCs w:val="32"/>
        </w:rPr>
      </w:pPr>
      <w:r>
        <w:rPr>
          <w:rFonts w:ascii="Times New Roman" w:eastAsia="Times New Roman" w:hAnsi="Times New Roman" w:cs="Times New Roman"/>
          <w:b/>
          <w:i/>
          <w:iCs/>
          <w:sz w:val="32"/>
          <w:szCs w:val="32"/>
        </w:rPr>
        <w:br w:type="page"/>
      </w:r>
    </w:p>
    <w:p w:rsidR="00272429" w:rsidRPr="00D42951" w:rsidRDefault="00272429" w:rsidP="009F4A7B">
      <w:pPr>
        <w:pStyle w:val="a3"/>
        <w:numPr>
          <w:ilvl w:val="1"/>
          <w:numId w:val="61"/>
        </w:numPr>
        <w:autoSpaceDE w:val="0"/>
        <w:autoSpaceDN w:val="0"/>
        <w:adjustRightInd w:val="0"/>
        <w:spacing w:after="0"/>
        <w:jc w:val="center"/>
        <w:rPr>
          <w:rFonts w:ascii="Times New Roman" w:hAnsi="Times New Roman" w:cs="Times New Roman"/>
          <w:b/>
          <w:sz w:val="32"/>
          <w:szCs w:val="32"/>
        </w:rPr>
      </w:pPr>
      <w:r w:rsidRPr="00D42951">
        <w:rPr>
          <w:rFonts w:ascii="Times New Roman" w:hAnsi="Times New Roman" w:cs="Times New Roman"/>
          <w:b/>
          <w:sz w:val="32"/>
          <w:szCs w:val="32"/>
        </w:rPr>
        <w:lastRenderedPageBreak/>
        <w:t>Аспекти безпечності харчових продуктів і кормів, здоров’я і благополуч</w:t>
      </w:r>
      <w:r w:rsidRPr="00D42951">
        <w:rPr>
          <w:rFonts w:ascii="Times New Roman" w:hAnsi="Times New Roman"/>
          <w:b/>
          <w:sz w:val="32"/>
          <w:szCs w:val="32"/>
        </w:rPr>
        <w:t>чя тварин та здоров’я рослин в У</w:t>
      </w:r>
      <w:r w:rsidRPr="00D42951">
        <w:rPr>
          <w:rFonts w:ascii="Times New Roman" w:hAnsi="Times New Roman" w:cs="Times New Roman"/>
          <w:b/>
          <w:sz w:val="32"/>
          <w:szCs w:val="32"/>
        </w:rPr>
        <w:t>країні</w:t>
      </w:r>
    </w:p>
    <w:p w:rsidR="00272429" w:rsidRPr="00C059BE" w:rsidRDefault="00272429" w:rsidP="00272429">
      <w:pPr>
        <w:autoSpaceDE w:val="0"/>
        <w:autoSpaceDN w:val="0"/>
        <w:adjustRightInd w:val="0"/>
        <w:spacing w:after="0"/>
        <w:ind w:firstLine="709"/>
        <w:jc w:val="both"/>
        <w:rPr>
          <w:rFonts w:ascii="Times New Roman" w:hAnsi="Times New Roman"/>
          <w:sz w:val="32"/>
          <w:szCs w:val="32"/>
        </w:rPr>
      </w:pPr>
      <w:r w:rsidRPr="00211241">
        <w:rPr>
          <w:rFonts w:ascii="Times New Roman" w:hAnsi="Times New Roman"/>
          <w:b/>
          <w:bCs/>
          <w:i/>
          <w:sz w:val="32"/>
          <w:szCs w:val="32"/>
        </w:rPr>
        <w:t>Загальні положення.</w:t>
      </w:r>
      <w:r>
        <w:rPr>
          <w:rFonts w:ascii="Times New Roman" w:hAnsi="Times New Roman"/>
          <w:b/>
          <w:bCs/>
          <w:i/>
          <w:sz w:val="32"/>
          <w:szCs w:val="32"/>
        </w:rPr>
        <w:t xml:space="preserve"> </w:t>
      </w:r>
      <w:r w:rsidRPr="00C059BE">
        <w:rPr>
          <w:rFonts w:ascii="Times New Roman" w:hAnsi="Times New Roman"/>
          <w:sz w:val="32"/>
          <w:szCs w:val="32"/>
        </w:rPr>
        <w:t>Для сприяння адаптації національних програм з адаптації правової системи України до системи Європейського Союзу було ухвалено Закон України «Про Загальнодержавну програму адаптації законодавства України до законодавства Європейського Союзу» № 1629-IV від 18 березня 2004 року (з останніми змінами, внесеними Законом № 852-VI від 14 січня 2009 року). Крім того було підписано «План дій Україна – Європейський Союз» 12 лютого 2005 року, який поновлюється щорічними планами.</w:t>
      </w:r>
    </w:p>
    <w:p w:rsidR="00272429" w:rsidRPr="004751DA" w:rsidRDefault="00272429" w:rsidP="00272429">
      <w:pPr>
        <w:autoSpaceDE w:val="0"/>
        <w:autoSpaceDN w:val="0"/>
        <w:adjustRightInd w:val="0"/>
        <w:spacing w:after="0"/>
        <w:ind w:firstLine="709"/>
        <w:jc w:val="both"/>
        <w:rPr>
          <w:rFonts w:ascii="Times New Roman" w:hAnsi="Times New Roman"/>
          <w:sz w:val="32"/>
          <w:szCs w:val="32"/>
        </w:rPr>
      </w:pPr>
      <w:r w:rsidRPr="004751DA">
        <w:rPr>
          <w:rFonts w:ascii="Times New Roman" w:hAnsi="Times New Roman"/>
          <w:sz w:val="32"/>
          <w:szCs w:val="32"/>
        </w:rPr>
        <w:t xml:space="preserve">Для задоволення вимог Регламенту ЄС № 178/2002 (Загальний харчовий закон) заплановано і запроваджено ряд організаційних змін, включаючи створення Національного агентства з безпечності харчових продуктів та реорганізацію Державного комітету ветеринарної медицини у центральний орган виконавчої влади (Постанова КМУ № 1075 від 30 серпня 2007 року). У 2005 році у мережі Інтернет було відкрито спеціальний портал Державного департаменту з питань адаптації законодавства України до законодавства Європейського Союзу (засновано Постановою КМУ № 1742 від 24 грудня 2004 року) </w:t>
      </w:r>
      <w:r w:rsidRPr="00135910">
        <w:rPr>
          <w:rFonts w:ascii="Times New Roman" w:hAnsi="Times New Roman"/>
          <w:sz w:val="32"/>
          <w:szCs w:val="32"/>
        </w:rPr>
        <w:t>(</w:t>
      </w:r>
      <w:hyperlink r:id="rId154" w:history="1">
        <w:r w:rsidRPr="00135910">
          <w:rPr>
            <w:rStyle w:val="aa"/>
            <w:color w:val="auto"/>
            <w:spacing w:val="12"/>
            <w:sz w:val="32"/>
            <w:szCs w:val="32"/>
          </w:rPr>
          <w:t>www.sdla.gov.ua</w:t>
        </w:r>
      </w:hyperlink>
      <w:r w:rsidRPr="004751DA">
        <w:rPr>
          <w:rFonts w:ascii="Times New Roman" w:hAnsi="Times New Roman"/>
          <w:color w:val="000000"/>
          <w:spacing w:val="4"/>
          <w:sz w:val="32"/>
          <w:szCs w:val="32"/>
        </w:rPr>
        <w:t>). На зазначеному ресурсі оприлюднюються переклади законодавства ЄС українською мовою, компаративні правові дослідження та експертні висновки.</w:t>
      </w:r>
    </w:p>
    <w:p w:rsidR="00272429" w:rsidRPr="004751DA" w:rsidRDefault="00272429" w:rsidP="00272429">
      <w:pPr>
        <w:autoSpaceDE w:val="0"/>
        <w:autoSpaceDN w:val="0"/>
        <w:adjustRightInd w:val="0"/>
        <w:spacing w:after="0"/>
        <w:jc w:val="center"/>
        <w:rPr>
          <w:rFonts w:ascii="Times New Roman" w:hAnsi="Times New Roman"/>
          <w:b/>
          <w:bCs/>
          <w:sz w:val="32"/>
          <w:szCs w:val="32"/>
        </w:rPr>
      </w:pPr>
    </w:p>
    <w:p w:rsidR="00272429" w:rsidRPr="004751DA" w:rsidRDefault="00272429" w:rsidP="00272429">
      <w:pPr>
        <w:pStyle w:val="a3"/>
        <w:autoSpaceDE w:val="0"/>
        <w:autoSpaceDN w:val="0"/>
        <w:adjustRightInd w:val="0"/>
        <w:spacing w:after="0"/>
        <w:ind w:left="795"/>
        <w:jc w:val="center"/>
        <w:rPr>
          <w:rFonts w:ascii="Times New Roman" w:hAnsi="Times New Roman"/>
          <w:b/>
          <w:bCs/>
          <w:sz w:val="32"/>
          <w:szCs w:val="32"/>
        </w:rPr>
      </w:pPr>
      <w:r w:rsidRPr="004751DA">
        <w:rPr>
          <w:rFonts w:ascii="Times New Roman" w:hAnsi="Times New Roman"/>
          <w:b/>
          <w:bCs/>
          <w:sz w:val="32"/>
          <w:szCs w:val="32"/>
        </w:rPr>
        <w:t>Організація та повноваження компетентних органів</w:t>
      </w:r>
    </w:p>
    <w:p w:rsidR="00272429" w:rsidRPr="004751DA" w:rsidRDefault="00272429" w:rsidP="00272429">
      <w:pPr>
        <w:autoSpaceDE w:val="0"/>
        <w:autoSpaceDN w:val="0"/>
        <w:adjustRightInd w:val="0"/>
        <w:spacing w:after="0"/>
        <w:ind w:firstLine="709"/>
        <w:jc w:val="both"/>
        <w:rPr>
          <w:rFonts w:ascii="Times New Roman" w:hAnsi="Times New Roman"/>
          <w:sz w:val="32"/>
          <w:szCs w:val="32"/>
        </w:rPr>
      </w:pPr>
      <w:r w:rsidRPr="004751DA">
        <w:rPr>
          <w:rFonts w:ascii="Times New Roman" w:hAnsi="Times New Roman"/>
          <w:sz w:val="32"/>
          <w:szCs w:val="32"/>
        </w:rPr>
        <w:t>Вищим урядовим органом системи виконавчої влади в Україні є Кабінет Міністрів України (у відповідності до статті 113 Конституції України). Згідно із Законом України «Про Кабінет Міністрів України», Кабінет Міністрів має такі контрольні повноваження:</w:t>
      </w:r>
    </w:p>
    <w:p w:rsidR="00272429" w:rsidRPr="004751DA" w:rsidRDefault="00272429" w:rsidP="00272429">
      <w:pPr>
        <w:pStyle w:val="12"/>
        <w:numPr>
          <w:ilvl w:val="0"/>
          <w:numId w:val="3"/>
        </w:numPr>
        <w:autoSpaceDE w:val="0"/>
        <w:autoSpaceDN w:val="0"/>
        <w:adjustRightInd w:val="0"/>
        <w:spacing w:after="240"/>
        <w:ind w:left="709" w:hanging="283"/>
        <w:jc w:val="both"/>
        <w:rPr>
          <w:rFonts w:ascii="Times New Roman" w:hAnsi="Times New Roman"/>
          <w:bCs/>
          <w:sz w:val="32"/>
          <w:szCs w:val="32"/>
          <w:lang w:val="uk-UA"/>
        </w:rPr>
      </w:pPr>
      <w:r w:rsidRPr="004751DA">
        <w:rPr>
          <w:rFonts w:ascii="Times New Roman" w:hAnsi="Times New Roman"/>
          <w:bCs/>
          <w:sz w:val="32"/>
          <w:szCs w:val="32"/>
          <w:lang w:val="uk-UA"/>
        </w:rPr>
        <w:t>у сфері економіки та фінансів: забезпечення захисту прав споживачів та вдосконалення якості їх життя; забезпечення реалізації урядової сільськогосподарської політики та продовольчої безпеки;</w:t>
      </w:r>
    </w:p>
    <w:p w:rsidR="00272429" w:rsidRPr="004751DA" w:rsidRDefault="00272429" w:rsidP="00272429">
      <w:pPr>
        <w:pStyle w:val="12"/>
        <w:numPr>
          <w:ilvl w:val="0"/>
          <w:numId w:val="3"/>
        </w:numPr>
        <w:autoSpaceDE w:val="0"/>
        <w:autoSpaceDN w:val="0"/>
        <w:adjustRightInd w:val="0"/>
        <w:spacing w:after="240"/>
        <w:ind w:left="709" w:hanging="283"/>
        <w:jc w:val="both"/>
        <w:rPr>
          <w:rFonts w:ascii="Times New Roman" w:hAnsi="Times New Roman"/>
          <w:bCs/>
          <w:sz w:val="32"/>
          <w:szCs w:val="32"/>
          <w:lang w:val="uk-UA"/>
        </w:rPr>
      </w:pPr>
      <w:r w:rsidRPr="004751DA">
        <w:rPr>
          <w:rFonts w:ascii="Times New Roman" w:hAnsi="Times New Roman"/>
          <w:bCs/>
          <w:sz w:val="32"/>
          <w:szCs w:val="32"/>
          <w:lang w:val="uk-UA"/>
        </w:rPr>
        <w:lastRenderedPageBreak/>
        <w:t>у сфері охорони здоров</w:t>
      </w:r>
      <w:r>
        <w:rPr>
          <w:rFonts w:ascii="Times New Roman" w:hAnsi="Times New Roman"/>
          <w:bCs/>
          <w:sz w:val="32"/>
          <w:szCs w:val="32"/>
          <w:lang w:val="uk-UA"/>
        </w:rPr>
        <w:t>’</w:t>
      </w:r>
      <w:r w:rsidRPr="004751DA">
        <w:rPr>
          <w:rFonts w:ascii="Times New Roman" w:hAnsi="Times New Roman"/>
          <w:bCs/>
          <w:sz w:val="32"/>
          <w:szCs w:val="32"/>
          <w:lang w:val="uk-UA"/>
        </w:rPr>
        <w:t>я: забезпечення реалізації урядової політики у сфері охорони здоров</w:t>
      </w:r>
      <w:r>
        <w:rPr>
          <w:rFonts w:ascii="Times New Roman" w:hAnsi="Times New Roman"/>
          <w:bCs/>
          <w:sz w:val="32"/>
          <w:szCs w:val="32"/>
          <w:lang w:val="uk-UA"/>
        </w:rPr>
        <w:t>’</w:t>
      </w:r>
      <w:r w:rsidRPr="004751DA">
        <w:rPr>
          <w:rFonts w:ascii="Times New Roman" w:hAnsi="Times New Roman"/>
          <w:bCs/>
          <w:sz w:val="32"/>
          <w:szCs w:val="32"/>
          <w:lang w:val="uk-UA"/>
        </w:rPr>
        <w:t>я та епідеміологічного нагляду.</w:t>
      </w:r>
    </w:p>
    <w:p w:rsidR="00272429" w:rsidRPr="004751DA" w:rsidRDefault="00272429" w:rsidP="00272429">
      <w:pPr>
        <w:autoSpaceDE w:val="0"/>
        <w:autoSpaceDN w:val="0"/>
        <w:adjustRightInd w:val="0"/>
        <w:spacing w:after="0"/>
        <w:ind w:firstLine="709"/>
        <w:jc w:val="both"/>
        <w:rPr>
          <w:rFonts w:ascii="Times New Roman" w:hAnsi="Times New Roman"/>
          <w:sz w:val="32"/>
          <w:szCs w:val="32"/>
        </w:rPr>
      </w:pPr>
      <w:r w:rsidRPr="004751DA">
        <w:rPr>
          <w:rFonts w:ascii="Times New Roman" w:hAnsi="Times New Roman"/>
          <w:sz w:val="32"/>
          <w:szCs w:val="32"/>
        </w:rPr>
        <w:t>Зазначена вище діяльність реалізується на підставі Закону України «Про основні засади державного нагляду (контролю) у сфері господарської діяльності» № 877-V від 5 квітня 2007 року, Закону України «Про дозвільну систему у сфері господарської діяльності» № 2806-IV від 6 вересня 2005 року (з останніми змінами, внесеними Законом № 1759-VI від 15 грудня 2009 року); Постанови Кабінету Міністрів України «Про заходи щодо упорядкування видачі документів дозвільного характеру у сфері господарської діяльності» № 526 від 21 травня 2009 року.</w:t>
      </w:r>
    </w:p>
    <w:p w:rsidR="00272429" w:rsidRPr="004751DA" w:rsidRDefault="00272429" w:rsidP="00272429">
      <w:pPr>
        <w:autoSpaceDE w:val="0"/>
        <w:autoSpaceDN w:val="0"/>
        <w:adjustRightInd w:val="0"/>
        <w:spacing w:after="0"/>
        <w:ind w:firstLine="709"/>
        <w:jc w:val="both"/>
        <w:rPr>
          <w:rFonts w:ascii="Times New Roman" w:hAnsi="Times New Roman"/>
          <w:sz w:val="32"/>
          <w:szCs w:val="32"/>
        </w:rPr>
      </w:pPr>
      <w:r w:rsidRPr="004751DA">
        <w:rPr>
          <w:rFonts w:ascii="Times New Roman" w:hAnsi="Times New Roman"/>
          <w:sz w:val="32"/>
          <w:szCs w:val="32"/>
        </w:rPr>
        <w:t>Основні повноваження у сфері контролю і нагляду за безпечністю харчових продуктів, ветеринарією, благополуччям тварин і здоров</w:t>
      </w:r>
      <w:r>
        <w:rPr>
          <w:rFonts w:ascii="Times New Roman" w:hAnsi="Times New Roman"/>
          <w:sz w:val="32"/>
          <w:szCs w:val="32"/>
        </w:rPr>
        <w:t>’</w:t>
      </w:r>
      <w:r w:rsidRPr="004751DA">
        <w:rPr>
          <w:rFonts w:ascii="Times New Roman" w:hAnsi="Times New Roman"/>
          <w:sz w:val="32"/>
          <w:szCs w:val="32"/>
        </w:rPr>
        <w:t>ям рослин закріплені за Державною службою України з питань безпечності харчових продуктів та захисту споживачів.</w:t>
      </w:r>
    </w:p>
    <w:p w:rsidR="00272429" w:rsidRPr="004751DA" w:rsidRDefault="00272429" w:rsidP="00272429">
      <w:pPr>
        <w:autoSpaceDE w:val="0"/>
        <w:autoSpaceDN w:val="0"/>
        <w:adjustRightInd w:val="0"/>
        <w:spacing w:after="0"/>
        <w:ind w:firstLine="709"/>
        <w:jc w:val="both"/>
        <w:rPr>
          <w:rFonts w:ascii="Times New Roman" w:hAnsi="Times New Roman"/>
          <w:bCs/>
          <w:sz w:val="32"/>
          <w:szCs w:val="32"/>
        </w:rPr>
      </w:pPr>
      <w:r w:rsidRPr="004751DA">
        <w:rPr>
          <w:rFonts w:ascii="Times New Roman" w:hAnsi="Times New Roman"/>
          <w:sz w:val="32"/>
          <w:szCs w:val="32"/>
        </w:rPr>
        <w:t xml:space="preserve">Законодавчі акти та основні регуляторні положення, якими керується Держпродспоживслужба: Законом України «Про забезпечення санітарного та епідемічного благополуччя населення» № 4004-XII від 24 квітня 1994 року; Законом України «Про захист населення від інфекційних хвороб» № 913-IV від 5 червня 2003 року (з останніми змінами, внесеними Законом № </w:t>
      </w:r>
      <w:r w:rsidRPr="004751DA">
        <w:rPr>
          <w:rFonts w:ascii="Times New Roman" w:hAnsi="Times New Roman"/>
          <w:bCs/>
          <w:sz w:val="32"/>
          <w:szCs w:val="32"/>
        </w:rPr>
        <w:t>1254-VI від 14 квітня 2009 року</w:t>
      </w:r>
      <w:r w:rsidRPr="004751DA">
        <w:rPr>
          <w:rFonts w:ascii="Times New Roman" w:hAnsi="Times New Roman"/>
          <w:sz w:val="32"/>
          <w:szCs w:val="32"/>
        </w:rPr>
        <w:t xml:space="preserve">) визначено основні засади і норми санітарного контролю товарів, які імпортуються на територію України; Законом України «Про вилучення з обігу, переробку, утилізацію, знищення або подальше використання неякісної та небезпечної продукції» № </w:t>
      </w:r>
      <w:r w:rsidRPr="004751DA">
        <w:rPr>
          <w:rFonts w:ascii="Times New Roman" w:hAnsi="Times New Roman"/>
          <w:bCs/>
          <w:sz w:val="32"/>
          <w:szCs w:val="32"/>
        </w:rPr>
        <w:t>1393-XIV від 14 січня 2000 року встановлено вимоги до продукції тваринного походження, яка виготовляється (походить) у результаті утилізації.</w:t>
      </w:r>
    </w:p>
    <w:p w:rsidR="00272429" w:rsidRDefault="00272429" w:rsidP="00272429">
      <w:pPr>
        <w:autoSpaceDE w:val="0"/>
        <w:autoSpaceDN w:val="0"/>
        <w:adjustRightInd w:val="0"/>
        <w:spacing w:after="0"/>
        <w:jc w:val="center"/>
        <w:rPr>
          <w:rFonts w:ascii="Times New Roman" w:hAnsi="Times New Roman"/>
          <w:b/>
          <w:bCs/>
          <w:sz w:val="32"/>
          <w:szCs w:val="32"/>
        </w:rPr>
      </w:pPr>
    </w:p>
    <w:p w:rsidR="00272429" w:rsidRPr="004751DA" w:rsidRDefault="00272429" w:rsidP="00272429">
      <w:pPr>
        <w:autoSpaceDE w:val="0"/>
        <w:autoSpaceDN w:val="0"/>
        <w:adjustRightInd w:val="0"/>
        <w:spacing w:after="0"/>
        <w:jc w:val="center"/>
        <w:rPr>
          <w:rFonts w:ascii="Times New Roman" w:hAnsi="Times New Roman"/>
          <w:b/>
          <w:bCs/>
          <w:sz w:val="32"/>
          <w:szCs w:val="32"/>
        </w:rPr>
      </w:pPr>
      <w:r w:rsidRPr="004751DA">
        <w:rPr>
          <w:rFonts w:ascii="Times New Roman" w:hAnsi="Times New Roman"/>
          <w:b/>
          <w:bCs/>
          <w:sz w:val="32"/>
          <w:szCs w:val="32"/>
        </w:rPr>
        <w:t>Питання безпечності харчових продуктів та ветеринарії</w:t>
      </w:r>
    </w:p>
    <w:p w:rsidR="00272429" w:rsidRPr="004751DA" w:rsidRDefault="00272429" w:rsidP="00272429">
      <w:pPr>
        <w:autoSpaceDE w:val="0"/>
        <w:autoSpaceDN w:val="0"/>
        <w:adjustRightInd w:val="0"/>
        <w:spacing w:after="0"/>
        <w:jc w:val="center"/>
        <w:rPr>
          <w:rFonts w:ascii="Times New Roman" w:hAnsi="Times New Roman"/>
          <w:b/>
          <w:bCs/>
          <w:sz w:val="32"/>
          <w:szCs w:val="32"/>
        </w:rPr>
      </w:pPr>
      <w:r w:rsidRPr="004751DA">
        <w:rPr>
          <w:rFonts w:ascii="Times New Roman" w:hAnsi="Times New Roman"/>
          <w:b/>
          <w:bCs/>
          <w:sz w:val="32"/>
          <w:szCs w:val="32"/>
        </w:rPr>
        <w:t>Питання здоров</w:t>
      </w:r>
      <w:r>
        <w:rPr>
          <w:rFonts w:ascii="Times New Roman" w:hAnsi="Times New Roman"/>
          <w:b/>
          <w:bCs/>
          <w:sz w:val="32"/>
          <w:szCs w:val="32"/>
        </w:rPr>
        <w:t>’</w:t>
      </w:r>
      <w:r w:rsidRPr="004751DA">
        <w:rPr>
          <w:rFonts w:ascii="Times New Roman" w:hAnsi="Times New Roman"/>
          <w:b/>
          <w:bCs/>
          <w:sz w:val="32"/>
          <w:szCs w:val="32"/>
        </w:rPr>
        <w:t>я рослин</w:t>
      </w:r>
    </w:p>
    <w:p w:rsidR="00272429" w:rsidRPr="004751DA" w:rsidRDefault="00272429" w:rsidP="00272429">
      <w:pPr>
        <w:autoSpaceDE w:val="0"/>
        <w:autoSpaceDN w:val="0"/>
        <w:adjustRightInd w:val="0"/>
        <w:spacing w:after="0"/>
        <w:ind w:firstLine="709"/>
        <w:jc w:val="both"/>
        <w:rPr>
          <w:rFonts w:ascii="Times New Roman" w:hAnsi="Times New Roman"/>
          <w:sz w:val="32"/>
          <w:szCs w:val="32"/>
        </w:rPr>
      </w:pPr>
      <w:r w:rsidRPr="004751DA">
        <w:rPr>
          <w:rFonts w:ascii="Times New Roman" w:hAnsi="Times New Roman"/>
          <w:sz w:val="32"/>
          <w:szCs w:val="32"/>
        </w:rPr>
        <w:t>Центральним компетентним органом, який відповідає за питання здоров</w:t>
      </w:r>
      <w:r>
        <w:rPr>
          <w:rFonts w:ascii="Times New Roman" w:hAnsi="Times New Roman"/>
          <w:sz w:val="32"/>
          <w:szCs w:val="32"/>
        </w:rPr>
        <w:t>’</w:t>
      </w:r>
      <w:r w:rsidRPr="004751DA">
        <w:rPr>
          <w:rFonts w:ascii="Times New Roman" w:hAnsi="Times New Roman"/>
          <w:sz w:val="32"/>
          <w:szCs w:val="32"/>
        </w:rPr>
        <w:t xml:space="preserve">я рослин є обласні та міські Управління фітосанітарної безпеки в структурі Держпродспоживслужби та їй підвідомчі обласні та міські карантинні лабораторії та регіональні пункти карантину рослин. Діяльність служби регулюється Законом України «Про карантин </w:t>
      </w:r>
      <w:r w:rsidRPr="004751DA">
        <w:rPr>
          <w:rFonts w:ascii="Times New Roman" w:hAnsi="Times New Roman"/>
          <w:sz w:val="32"/>
          <w:szCs w:val="32"/>
        </w:rPr>
        <w:lastRenderedPageBreak/>
        <w:t>рослин» та Наказом Міністерства аграрної політики України «Про затвердження Положення про Державну службу з карантину рослин України» № 310 від 8 травня 2007 року.</w:t>
      </w:r>
    </w:p>
    <w:p w:rsidR="00272429" w:rsidRPr="004751DA" w:rsidRDefault="00272429" w:rsidP="00272429">
      <w:pPr>
        <w:autoSpaceDE w:val="0"/>
        <w:autoSpaceDN w:val="0"/>
        <w:adjustRightInd w:val="0"/>
        <w:spacing w:after="0"/>
        <w:ind w:firstLine="709"/>
        <w:jc w:val="both"/>
        <w:rPr>
          <w:rFonts w:ascii="Times New Roman" w:hAnsi="Times New Roman"/>
          <w:sz w:val="32"/>
          <w:szCs w:val="32"/>
        </w:rPr>
      </w:pPr>
    </w:p>
    <w:p w:rsidR="00272429" w:rsidRPr="004751DA" w:rsidRDefault="00272429" w:rsidP="00272429">
      <w:pPr>
        <w:pStyle w:val="a3"/>
        <w:autoSpaceDE w:val="0"/>
        <w:autoSpaceDN w:val="0"/>
        <w:adjustRightInd w:val="0"/>
        <w:spacing w:after="0"/>
        <w:ind w:left="1515"/>
        <w:rPr>
          <w:rFonts w:ascii="Times New Roman" w:hAnsi="Times New Roman"/>
          <w:sz w:val="32"/>
          <w:szCs w:val="32"/>
        </w:rPr>
      </w:pPr>
      <w:r w:rsidRPr="004751DA">
        <w:rPr>
          <w:rFonts w:ascii="Times New Roman" w:hAnsi="Times New Roman"/>
          <w:b/>
          <w:bCs/>
          <w:sz w:val="32"/>
          <w:szCs w:val="32"/>
        </w:rPr>
        <w:t>Інститути, лабораторії та інші установи</w:t>
      </w:r>
    </w:p>
    <w:p w:rsidR="00272429" w:rsidRPr="004751DA" w:rsidRDefault="00272429" w:rsidP="00272429">
      <w:pPr>
        <w:autoSpaceDE w:val="0"/>
        <w:autoSpaceDN w:val="0"/>
        <w:adjustRightInd w:val="0"/>
        <w:spacing w:after="0"/>
        <w:ind w:firstLine="709"/>
        <w:jc w:val="both"/>
        <w:rPr>
          <w:rFonts w:ascii="Times New Roman" w:hAnsi="Times New Roman"/>
          <w:sz w:val="32"/>
          <w:szCs w:val="32"/>
        </w:rPr>
      </w:pPr>
      <w:r w:rsidRPr="004751DA">
        <w:rPr>
          <w:rFonts w:ascii="Times New Roman" w:hAnsi="Times New Roman"/>
          <w:sz w:val="32"/>
          <w:szCs w:val="32"/>
        </w:rPr>
        <w:t>Лабораторії Держпродспоживслужби та пов</w:t>
      </w:r>
      <w:r>
        <w:rPr>
          <w:rFonts w:ascii="Times New Roman" w:hAnsi="Times New Roman"/>
          <w:sz w:val="32"/>
          <w:szCs w:val="32"/>
        </w:rPr>
        <w:t>’</w:t>
      </w:r>
      <w:r w:rsidRPr="004751DA">
        <w:rPr>
          <w:rFonts w:ascii="Times New Roman" w:hAnsi="Times New Roman"/>
          <w:sz w:val="32"/>
          <w:szCs w:val="32"/>
        </w:rPr>
        <w:t>язані органи відповідають за проведення аналізів харчових продуктів тваринного і рослинного походження.</w:t>
      </w:r>
    </w:p>
    <w:p w:rsidR="00272429" w:rsidRPr="004751DA" w:rsidRDefault="00272429" w:rsidP="00272429">
      <w:pPr>
        <w:autoSpaceDE w:val="0"/>
        <w:autoSpaceDN w:val="0"/>
        <w:adjustRightInd w:val="0"/>
        <w:spacing w:after="0"/>
        <w:ind w:firstLine="709"/>
        <w:jc w:val="both"/>
        <w:rPr>
          <w:rFonts w:ascii="Times New Roman" w:hAnsi="Times New Roman"/>
          <w:sz w:val="32"/>
          <w:szCs w:val="32"/>
        </w:rPr>
      </w:pPr>
      <w:r w:rsidRPr="004751DA">
        <w:rPr>
          <w:rFonts w:ascii="Times New Roman" w:hAnsi="Times New Roman"/>
          <w:sz w:val="32"/>
          <w:szCs w:val="32"/>
        </w:rPr>
        <w:t>Державний науково-дослідний контрольний інститут ветеринарних препаратів та кормових добавок відповідає за проведення аналізів залишків ветеринарних препаратів і кормових добавок у продукції тваринного походження та кормах, та надає експертні консультації щодо реєстрації ветеринарних препаратів, харчових добавок та кормів для тварин.</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Державний науково-дослідний інститут з лабораторної діагностики та ветеринарно-санітарної експертизи відповідає за контроль за відбором зразків та проведенням</w:t>
      </w:r>
      <w:r>
        <w:rPr>
          <w:rFonts w:ascii="Times New Roman" w:hAnsi="Times New Roman"/>
          <w:sz w:val="32"/>
          <w:szCs w:val="32"/>
        </w:rPr>
        <w:t xml:space="preserve"> аналізів іншими лабораторіями Д</w:t>
      </w:r>
      <w:r w:rsidRPr="004751DA">
        <w:rPr>
          <w:rFonts w:ascii="Times New Roman" w:hAnsi="Times New Roman"/>
          <w:sz w:val="32"/>
          <w:szCs w:val="32"/>
        </w:rPr>
        <w:t>ерж</w:t>
      </w:r>
      <w:r>
        <w:rPr>
          <w:rFonts w:ascii="Times New Roman" w:hAnsi="Times New Roman"/>
          <w:sz w:val="32"/>
          <w:szCs w:val="32"/>
        </w:rPr>
        <w:t>продспожив</w:t>
      </w:r>
      <w:r w:rsidRPr="004751DA">
        <w:rPr>
          <w:rFonts w:ascii="Times New Roman" w:hAnsi="Times New Roman"/>
          <w:sz w:val="32"/>
          <w:szCs w:val="32"/>
        </w:rPr>
        <w:t>служби та лабораторними аналізами на виявлення залишків забруднюючих речовин у продукції тваринного походження і в кормах. Ці лабораторії проходять перевірки професійної придатності на міжнародному (FAPAS) та національному рівні. Ця лабораторія є національною метрологічною лабораторією та є акредитованою у відповідності до стандарту ISO17025.</w:t>
      </w:r>
    </w:p>
    <w:p w:rsidR="00272429" w:rsidRPr="004751DA" w:rsidRDefault="00272429" w:rsidP="00272429">
      <w:pPr>
        <w:pStyle w:val="13"/>
        <w:spacing w:line="276" w:lineRule="auto"/>
        <w:ind w:firstLine="708"/>
        <w:jc w:val="both"/>
        <w:rPr>
          <w:rFonts w:ascii="Times New Roman" w:hAnsi="Times New Roman"/>
          <w:sz w:val="32"/>
          <w:szCs w:val="32"/>
          <w:lang w:val="uk-UA"/>
        </w:rPr>
      </w:pPr>
      <w:r w:rsidRPr="004751DA">
        <w:rPr>
          <w:rFonts w:ascii="Times New Roman" w:hAnsi="Times New Roman"/>
          <w:sz w:val="32"/>
          <w:szCs w:val="32"/>
          <w:lang w:val="uk-UA"/>
        </w:rPr>
        <w:t xml:space="preserve">Державне підприємство «Агентство з ідентифікації і реєстрації тварин» (АІРТ), яке відповідає за координування програми ідентифікації і реєстрації тварин в Україні. АІРТ має центральний офіс у Києві та 25 філіалів у різних областях. У обласних офісах працює певна кількість підрядників, які здійснюють свою діяльність на місцевому рівні. </w:t>
      </w:r>
    </w:p>
    <w:p w:rsidR="00272429" w:rsidRPr="004751DA" w:rsidRDefault="00272429" w:rsidP="00272429">
      <w:pPr>
        <w:pStyle w:val="13"/>
        <w:spacing w:line="276" w:lineRule="auto"/>
        <w:ind w:firstLine="708"/>
        <w:jc w:val="both"/>
        <w:rPr>
          <w:rFonts w:ascii="Times New Roman" w:hAnsi="Times New Roman"/>
          <w:sz w:val="32"/>
          <w:szCs w:val="32"/>
          <w:lang w:val="uk-UA"/>
        </w:rPr>
      </w:pPr>
      <w:r w:rsidRPr="004751DA">
        <w:rPr>
          <w:rFonts w:ascii="Times New Roman" w:hAnsi="Times New Roman"/>
          <w:sz w:val="32"/>
          <w:szCs w:val="32"/>
          <w:lang w:val="uk-UA"/>
        </w:rPr>
        <w:t>Державна установа «Львівський обласний лабораторний центр Міністерства охорони здоров</w:t>
      </w:r>
      <w:r>
        <w:rPr>
          <w:rFonts w:ascii="Times New Roman" w:hAnsi="Times New Roman"/>
          <w:sz w:val="32"/>
          <w:szCs w:val="32"/>
          <w:lang w:val="uk-UA"/>
        </w:rPr>
        <w:t>’</w:t>
      </w:r>
      <w:r w:rsidRPr="004751DA">
        <w:rPr>
          <w:rFonts w:ascii="Times New Roman" w:hAnsi="Times New Roman"/>
          <w:sz w:val="32"/>
          <w:szCs w:val="32"/>
          <w:lang w:val="uk-UA"/>
        </w:rPr>
        <w:t>я України» проводить деякі моніторингові дослідження за державними замовленнями та надає платні послуги організаціям, установам, населенню:</w:t>
      </w:r>
    </w:p>
    <w:p w:rsidR="00272429" w:rsidRPr="004751DA" w:rsidRDefault="00272429" w:rsidP="00272429">
      <w:pPr>
        <w:pStyle w:val="13"/>
        <w:numPr>
          <w:ilvl w:val="0"/>
          <w:numId w:val="6"/>
        </w:numPr>
        <w:spacing w:line="276" w:lineRule="auto"/>
        <w:ind w:left="284" w:hanging="284"/>
        <w:jc w:val="both"/>
        <w:rPr>
          <w:rFonts w:ascii="Times New Roman" w:hAnsi="Times New Roman"/>
          <w:sz w:val="32"/>
          <w:szCs w:val="32"/>
          <w:lang w:val="uk-UA"/>
        </w:rPr>
      </w:pPr>
      <w:r>
        <w:rPr>
          <w:rFonts w:ascii="Times New Roman" w:hAnsi="Times New Roman"/>
          <w:sz w:val="32"/>
          <w:szCs w:val="32"/>
          <w:lang w:val="uk-UA"/>
        </w:rPr>
        <w:lastRenderedPageBreak/>
        <w:t>с</w:t>
      </w:r>
      <w:r w:rsidRPr="004751DA">
        <w:rPr>
          <w:rFonts w:ascii="Times New Roman" w:hAnsi="Times New Roman"/>
          <w:sz w:val="32"/>
          <w:szCs w:val="32"/>
          <w:lang w:val="uk-UA"/>
        </w:rPr>
        <w:t>анітарно-гігієнічні, бактеріологічні, паразитологічні, вірусологічні дослідження, харчових продуктів, води, атмосферного повітря, грунту, об</w:t>
      </w:r>
      <w:r>
        <w:rPr>
          <w:rFonts w:ascii="Times New Roman" w:hAnsi="Times New Roman"/>
          <w:sz w:val="32"/>
          <w:szCs w:val="32"/>
          <w:lang w:val="uk-UA"/>
        </w:rPr>
        <w:t>’</w:t>
      </w:r>
      <w:r w:rsidRPr="004751DA">
        <w:rPr>
          <w:rFonts w:ascii="Times New Roman" w:hAnsi="Times New Roman"/>
          <w:sz w:val="32"/>
          <w:szCs w:val="32"/>
          <w:lang w:val="uk-UA"/>
        </w:rPr>
        <w:t>єктів довкілля;</w:t>
      </w:r>
    </w:p>
    <w:p w:rsidR="00272429" w:rsidRPr="004751DA" w:rsidRDefault="00272429" w:rsidP="00272429">
      <w:pPr>
        <w:pStyle w:val="13"/>
        <w:numPr>
          <w:ilvl w:val="0"/>
          <w:numId w:val="6"/>
        </w:numPr>
        <w:spacing w:line="276" w:lineRule="auto"/>
        <w:ind w:left="284" w:hanging="284"/>
        <w:jc w:val="both"/>
        <w:rPr>
          <w:rFonts w:ascii="Times New Roman" w:hAnsi="Times New Roman"/>
          <w:sz w:val="32"/>
          <w:szCs w:val="32"/>
          <w:lang w:val="uk-UA"/>
        </w:rPr>
      </w:pPr>
      <w:r>
        <w:rPr>
          <w:rFonts w:ascii="Times New Roman" w:hAnsi="Times New Roman"/>
          <w:sz w:val="32"/>
          <w:szCs w:val="32"/>
          <w:lang w:val="uk-UA"/>
        </w:rPr>
        <w:t>д</w:t>
      </w:r>
      <w:r w:rsidRPr="004751DA">
        <w:rPr>
          <w:rFonts w:ascii="Times New Roman" w:hAnsi="Times New Roman"/>
          <w:sz w:val="32"/>
          <w:szCs w:val="32"/>
          <w:lang w:val="uk-UA"/>
        </w:rPr>
        <w:t>езінфекційні, дезінсекційні та дератизаційні роботи;</w:t>
      </w:r>
    </w:p>
    <w:p w:rsidR="00272429" w:rsidRPr="004751DA" w:rsidRDefault="00272429" w:rsidP="00272429">
      <w:pPr>
        <w:pStyle w:val="13"/>
        <w:numPr>
          <w:ilvl w:val="0"/>
          <w:numId w:val="6"/>
        </w:numPr>
        <w:spacing w:line="276" w:lineRule="auto"/>
        <w:ind w:left="284" w:hanging="284"/>
        <w:jc w:val="both"/>
        <w:rPr>
          <w:rFonts w:ascii="Times New Roman" w:hAnsi="Times New Roman"/>
          <w:sz w:val="32"/>
          <w:szCs w:val="32"/>
          <w:lang w:val="uk-UA"/>
        </w:rPr>
      </w:pPr>
      <w:r>
        <w:rPr>
          <w:rFonts w:ascii="Times New Roman" w:hAnsi="Times New Roman"/>
          <w:sz w:val="32"/>
          <w:szCs w:val="32"/>
          <w:lang w:val="uk-UA"/>
        </w:rPr>
        <w:t>о</w:t>
      </w:r>
      <w:r w:rsidRPr="004751DA">
        <w:rPr>
          <w:rFonts w:ascii="Times New Roman" w:hAnsi="Times New Roman"/>
          <w:sz w:val="32"/>
          <w:szCs w:val="32"/>
          <w:lang w:val="uk-UA"/>
        </w:rPr>
        <w:t>бстеження осіб на носійство кишкових інфекцій, паразитарних інвазій та інших інфекцій, чутливість до антибіотиків;</w:t>
      </w:r>
    </w:p>
    <w:p w:rsidR="00272429" w:rsidRPr="004751DA" w:rsidRDefault="00272429" w:rsidP="00272429">
      <w:pPr>
        <w:pStyle w:val="13"/>
        <w:numPr>
          <w:ilvl w:val="0"/>
          <w:numId w:val="6"/>
        </w:numPr>
        <w:spacing w:line="276" w:lineRule="auto"/>
        <w:ind w:left="284" w:hanging="284"/>
        <w:jc w:val="both"/>
        <w:rPr>
          <w:rFonts w:ascii="Times New Roman" w:hAnsi="Times New Roman"/>
          <w:sz w:val="32"/>
          <w:szCs w:val="32"/>
          <w:lang w:val="uk-UA"/>
        </w:rPr>
      </w:pPr>
      <w:r>
        <w:rPr>
          <w:rFonts w:ascii="Times New Roman" w:hAnsi="Times New Roman"/>
          <w:sz w:val="32"/>
          <w:szCs w:val="32"/>
          <w:lang w:val="uk-UA"/>
        </w:rPr>
        <w:t>з</w:t>
      </w:r>
      <w:r w:rsidRPr="004751DA">
        <w:rPr>
          <w:rFonts w:ascii="Times New Roman" w:hAnsi="Times New Roman"/>
          <w:sz w:val="32"/>
          <w:szCs w:val="32"/>
          <w:lang w:val="uk-UA"/>
        </w:rPr>
        <w:t>дійснює радіологічні дослідження об</w:t>
      </w:r>
      <w:r>
        <w:rPr>
          <w:rFonts w:ascii="Times New Roman" w:hAnsi="Times New Roman"/>
          <w:sz w:val="32"/>
          <w:szCs w:val="32"/>
          <w:lang w:val="uk-UA"/>
        </w:rPr>
        <w:t>’</w:t>
      </w:r>
      <w:r w:rsidRPr="004751DA">
        <w:rPr>
          <w:rFonts w:ascii="Times New Roman" w:hAnsi="Times New Roman"/>
          <w:sz w:val="32"/>
          <w:szCs w:val="32"/>
          <w:lang w:val="uk-UA"/>
        </w:rPr>
        <w:t>єктів довкілля, харчових продуктів, питної води, сировини, деревини, будівельних та полімерних матеріалів;</w:t>
      </w:r>
    </w:p>
    <w:p w:rsidR="00272429" w:rsidRPr="004751DA" w:rsidRDefault="00272429" w:rsidP="00272429">
      <w:pPr>
        <w:pStyle w:val="13"/>
        <w:numPr>
          <w:ilvl w:val="0"/>
          <w:numId w:val="6"/>
        </w:numPr>
        <w:spacing w:line="276" w:lineRule="auto"/>
        <w:ind w:left="284" w:hanging="284"/>
        <w:jc w:val="both"/>
        <w:rPr>
          <w:rFonts w:ascii="Times New Roman" w:hAnsi="Times New Roman"/>
          <w:sz w:val="32"/>
          <w:szCs w:val="32"/>
          <w:lang w:val="uk-UA"/>
        </w:rPr>
      </w:pPr>
      <w:r>
        <w:rPr>
          <w:rFonts w:ascii="Times New Roman" w:hAnsi="Times New Roman"/>
          <w:sz w:val="32"/>
          <w:szCs w:val="32"/>
          <w:lang w:val="uk-UA"/>
        </w:rPr>
        <w:t>п</w:t>
      </w:r>
      <w:r w:rsidRPr="004751DA">
        <w:rPr>
          <w:rFonts w:ascii="Times New Roman" w:hAnsi="Times New Roman"/>
          <w:sz w:val="32"/>
          <w:szCs w:val="32"/>
          <w:lang w:val="uk-UA"/>
        </w:rPr>
        <w:t>роведення випробувань продукції та сировини тощо.</w:t>
      </w:r>
    </w:p>
    <w:p w:rsidR="00272429" w:rsidRPr="004751DA" w:rsidRDefault="00272429" w:rsidP="00272429">
      <w:pPr>
        <w:autoSpaceDE w:val="0"/>
        <w:autoSpaceDN w:val="0"/>
        <w:adjustRightInd w:val="0"/>
        <w:spacing w:after="0"/>
        <w:jc w:val="both"/>
        <w:rPr>
          <w:rFonts w:ascii="Times New Roman" w:hAnsi="Times New Roman"/>
          <w:b/>
          <w:sz w:val="32"/>
          <w:szCs w:val="32"/>
        </w:rPr>
      </w:pPr>
    </w:p>
    <w:p w:rsidR="00272429" w:rsidRPr="004751DA" w:rsidRDefault="00272429" w:rsidP="00272429">
      <w:pPr>
        <w:autoSpaceDE w:val="0"/>
        <w:autoSpaceDN w:val="0"/>
        <w:adjustRightInd w:val="0"/>
        <w:spacing w:after="0"/>
        <w:jc w:val="center"/>
        <w:rPr>
          <w:rFonts w:ascii="Times New Roman" w:hAnsi="Times New Roman"/>
          <w:b/>
          <w:sz w:val="32"/>
          <w:szCs w:val="32"/>
        </w:rPr>
      </w:pPr>
      <w:r w:rsidRPr="004751DA">
        <w:rPr>
          <w:rFonts w:ascii="Times New Roman" w:hAnsi="Times New Roman"/>
          <w:b/>
          <w:sz w:val="32"/>
          <w:szCs w:val="32"/>
        </w:rPr>
        <w:t>Система контролю здоров</w:t>
      </w:r>
      <w:r>
        <w:rPr>
          <w:rFonts w:ascii="Times New Roman" w:hAnsi="Times New Roman"/>
          <w:b/>
          <w:sz w:val="32"/>
          <w:szCs w:val="32"/>
        </w:rPr>
        <w:t>’</w:t>
      </w:r>
      <w:r w:rsidRPr="004751DA">
        <w:rPr>
          <w:rFonts w:ascii="Times New Roman" w:hAnsi="Times New Roman"/>
          <w:b/>
          <w:sz w:val="32"/>
          <w:szCs w:val="32"/>
        </w:rPr>
        <w:t>я тварин</w:t>
      </w:r>
    </w:p>
    <w:p w:rsidR="00272429" w:rsidRPr="00F61488" w:rsidRDefault="00272429" w:rsidP="00272429">
      <w:pPr>
        <w:autoSpaceDE w:val="0"/>
        <w:autoSpaceDN w:val="0"/>
        <w:adjustRightInd w:val="0"/>
        <w:spacing w:after="0"/>
        <w:ind w:firstLine="708"/>
        <w:jc w:val="both"/>
        <w:rPr>
          <w:rFonts w:ascii="Times New Roman" w:hAnsi="Times New Roman"/>
          <w:b/>
          <w:i/>
          <w:sz w:val="32"/>
          <w:szCs w:val="32"/>
        </w:rPr>
      </w:pPr>
      <w:r w:rsidRPr="00F61488">
        <w:rPr>
          <w:rFonts w:ascii="Times New Roman" w:hAnsi="Times New Roman"/>
          <w:b/>
          <w:i/>
          <w:sz w:val="32"/>
          <w:szCs w:val="32"/>
        </w:rPr>
        <w:t xml:space="preserve">Компетентні органи </w:t>
      </w:r>
    </w:p>
    <w:p w:rsidR="00272429" w:rsidRPr="004751DA" w:rsidRDefault="00272429" w:rsidP="00272429">
      <w:pPr>
        <w:pStyle w:val="af"/>
        <w:shd w:val="clear" w:color="auto" w:fill="FFFFFF"/>
        <w:spacing w:before="0" w:beforeAutospacing="0" w:after="0" w:afterAutospacing="0" w:line="276" w:lineRule="auto"/>
        <w:ind w:firstLine="708"/>
        <w:jc w:val="both"/>
        <w:rPr>
          <w:sz w:val="32"/>
          <w:szCs w:val="32"/>
        </w:rPr>
      </w:pPr>
      <w:r w:rsidRPr="004751DA">
        <w:rPr>
          <w:sz w:val="32"/>
          <w:szCs w:val="32"/>
        </w:rPr>
        <w:t>Головне та управління Держпродспоживслужби в областях, в тому числі в районах та містах з підрозділом: Управління безпечності харчових продуктів т</w:t>
      </w:r>
      <w:r w:rsidR="001B1084">
        <w:rPr>
          <w:sz w:val="32"/>
          <w:szCs w:val="32"/>
        </w:rPr>
        <w:t xml:space="preserve">а ветеринарної медицини (табл. </w:t>
      </w:r>
      <w:r w:rsidR="001B1084">
        <w:rPr>
          <w:sz w:val="32"/>
          <w:szCs w:val="32"/>
          <w:lang w:val="ru-RU"/>
        </w:rPr>
        <w:t>4</w:t>
      </w:r>
      <w:r w:rsidRPr="004751DA">
        <w:rPr>
          <w:sz w:val="32"/>
          <w:szCs w:val="32"/>
        </w:rPr>
        <w:t>).</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ДНДІЛДВСЕ Державний науково-дослідний інститут з лабораторної діагностики та ветеринарно-санітарної експертизи </w:t>
      </w:r>
    </w:p>
    <w:p w:rsidR="00272429" w:rsidRPr="004751DA" w:rsidRDefault="00272429" w:rsidP="00272429">
      <w:pPr>
        <w:pStyle w:val="af"/>
        <w:shd w:val="clear" w:color="auto" w:fill="FFFFFF"/>
        <w:spacing w:before="0" w:beforeAutospacing="0" w:after="0" w:afterAutospacing="0" w:line="276" w:lineRule="auto"/>
        <w:ind w:firstLine="708"/>
        <w:jc w:val="both"/>
        <w:rPr>
          <w:sz w:val="32"/>
          <w:szCs w:val="32"/>
        </w:rPr>
      </w:pPr>
      <w:r w:rsidRPr="004751DA">
        <w:rPr>
          <w:sz w:val="32"/>
          <w:szCs w:val="32"/>
        </w:rPr>
        <w:t>Управління безпечності харчових продуктів та ветеринарної медицини має відділ організації протиепізоотичної роботи, до компетенції якого належать питання профілактики та ліквідації хвороб тварин, і яке відповідає за складання проекту відповідного законодавства та інструкцій дій у надзвичайних ситуаціях стосовно інфекційних хвороб. Він також відповідає за координування підготовки щорічного плану контролю здоров</w:t>
      </w:r>
      <w:r>
        <w:rPr>
          <w:sz w:val="32"/>
          <w:szCs w:val="32"/>
        </w:rPr>
        <w:t>’</w:t>
      </w:r>
      <w:r w:rsidRPr="004751DA">
        <w:rPr>
          <w:sz w:val="32"/>
          <w:szCs w:val="32"/>
        </w:rPr>
        <w:t>я тварин. Також зазначене управління відповідає за регулювання впровадження щорічного плану контролю.</w:t>
      </w:r>
    </w:p>
    <w:p w:rsidR="00615471" w:rsidRDefault="00272429" w:rsidP="00272429">
      <w:pPr>
        <w:pStyle w:val="13"/>
        <w:spacing w:line="276" w:lineRule="auto"/>
        <w:ind w:firstLine="708"/>
        <w:jc w:val="both"/>
        <w:rPr>
          <w:rFonts w:ascii="Times New Roman" w:hAnsi="Times New Roman"/>
          <w:sz w:val="32"/>
          <w:szCs w:val="32"/>
          <w:lang w:val="uk-UA"/>
        </w:rPr>
      </w:pPr>
      <w:r w:rsidRPr="004751DA">
        <w:rPr>
          <w:rFonts w:ascii="Times New Roman" w:hAnsi="Times New Roman"/>
          <w:sz w:val="32"/>
          <w:szCs w:val="32"/>
          <w:lang w:val="ru-RU"/>
        </w:rPr>
        <w:t>Управління безпечності харчових продуктів та ветеринарної медицини</w:t>
      </w:r>
      <w:r w:rsidR="001B1084">
        <w:rPr>
          <w:rFonts w:ascii="Times New Roman" w:hAnsi="Times New Roman"/>
          <w:sz w:val="32"/>
          <w:szCs w:val="32"/>
          <w:lang w:val="ru-RU"/>
        </w:rPr>
        <w:t xml:space="preserve"> </w:t>
      </w:r>
      <w:r w:rsidRPr="004751DA">
        <w:rPr>
          <w:rFonts w:ascii="Times New Roman" w:hAnsi="Times New Roman"/>
          <w:sz w:val="32"/>
          <w:szCs w:val="32"/>
          <w:lang w:val="ru-RU"/>
        </w:rPr>
        <w:t>Держпродспоживслужби</w:t>
      </w:r>
      <w:r w:rsidRPr="004751DA">
        <w:rPr>
          <w:rFonts w:ascii="Times New Roman" w:hAnsi="Times New Roman"/>
          <w:sz w:val="32"/>
          <w:szCs w:val="32"/>
          <w:lang w:val="uk-UA"/>
        </w:rPr>
        <w:t xml:space="preserve"> в областях та в районах контролюють роботу спеціалістів ветеринарної медицини, які працюють на місцевому рівні у ветеринарних лікарнях. Кожна державна лікарня ветеринарної медицини відповідальна за певну кількість ферм та здійснює належний контроль, ґрунтуючись на щорічному плані контролю здоров</w:t>
      </w:r>
      <w:r>
        <w:rPr>
          <w:rFonts w:ascii="Times New Roman" w:hAnsi="Times New Roman"/>
          <w:sz w:val="32"/>
          <w:szCs w:val="32"/>
          <w:lang w:val="uk-UA"/>
        </w:rPr>
        <w:t>’</w:t>
      </w:r>
      <w:r w:rsidRPr="004751DA">
        <w:rPr>
          <w:rFonts w:ascii="Times New Roman" w:hAnsi="Times New Roman"/>
          <w:sz w:val="32"/>
          <w:szCs w:val="32"/>
          <w:lang w:val="uk-UA"/>
        </w:rPr>
        <w:t>я тварин.</w:t>
      </w:r>
    </w:p>
    <w:p w:rsidR="00A92D10" w:rsidRDefault="00A92D10">
      <w:pPr>
        <w:rPr>
          <w:rFonts w:ascii="Times New Roman" w:eastAsia="Times New Roman" w:hAnsi="Times New Roman" w:cs="Times New Roman"/>
          <w:sz w:val="32"/>
          <w:szCs w:val="32"/>
        </w:rPr>
      </w:pPr>
      <w:r>
        <w:rPr>
          <w:rFonts w:ascii="Times New Roman" w:eastAsia="Times New Roman" w:hAnsi="Times New Roman" w:cs="Times New Roman"/>
          <w:sz w:val="32"/>
          <w:szCs w:val="32"/>
        </w:rPr>
        <w:br w:type="page"/>
      </w:r>
    </w:p>
    <w:p w:rsidR="008B5B4C" w:rsidRDefault="008B5B4C">
      <w:pPr>
        <w:rPr>
          <w:rFonts w:ascii="Times New Roman" w:hAnsi="Times New Roman"/>
          <w:sz w:val="32"/>
          <w:szCs w:val="32"/>
        </w:rPr>
      </w:pPr>
      <w:r w:rsidRPr="003A4DC6">
        <w:rPr>
          <w:noProof/>
          <w:sz w:val="32"/>
          <w:szCs w:val="32"/>
          <w:lang w:eastAsia="uk-UA"/>
        </w:rPr>
        <w:lastRenderedPageBreak/>
        <w:drawing>
          <wp:inline distT="0" distB="0" distL="0" distR="0" wp14:anchorId="27366E84" wp14:editId="6E3A7626">
            <wp:extent cx="9313819" cy="6208793"/>
            <wp:effectExtent l="9525" t="0" r="0" b="0"/>
            <wp:docPr id="25" name="Рисунок 25" descr="https://lvivdpss.gov.ua/wp-content/uploads/2013/05/Struktura-golovnogo-upravlinnya-2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vivdpss.gov.ua/wp-content/uploads/2013/05/Struktura-golovnogo-upravlinnya-2019.jpg"/>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rot="16200000">
                      <a:off x="0" y="0"/>
                      <a:ext cx="9338421" cy="6225193"/>
                    </a:xfrm>
                    <a:prstGeom prst="rect">
                      <a:avLst/>
                    </a:prstGeom>
                    <a:noFill/>
                    <a:ln>
                      <a:noFill/>
                    </a:ln>
                  </pic:spPr>
                </pic:pic>
              </a:graphicData>
            </a:graphic>
          </wp:inline>
        </w:drawing>
      </w:r>
    </w:p>
    <w:p w:rsidR="008B5B4C" w:rsidRDefault="008B5B4C" w:rsidP="00A50587">
      <w:pPr>
        <w:autoSpaceDE w:val="0"/>
        <w:autoSpaceDN w:val="0"/>
        <w:adjustRightInd w:val="0"/>
        <w:spacing w:after="0"/>
        <w:ind w:firstLine="708"/>
        <w:jc w:val="both"/>
        <w:rPr>
          <w:rFonts w:ascii="Times New Roman" w:hAnsi="Times New Roman"/>
          <w:sz w:val="32"/>
          <w:szCs w:val="32"/>
        </w:rPr>
      </w:pPr>
    </w:p>
    <w:p w:rsidR="00A50587" w:rsidRDefault="00272429" w:rsidP="00A50587">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ДНДІЛДВСЕ та його центральні, обласні, міжобласні та районні підрозділи відповідальні за здійснення усіх необхідних лабораторних аналізів. </w:t>
      </w:r>
    </w:p>
    <w:p w:rsidR="00272429" w:rsidRDefault="00272429" w:rsidP="00A50587">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Державне підприємство «Агентство з ідентифікації і реєстрації тварин» (АІРТ), яке відповідає за координування програми ідентифікації і реєстрації тварин в Україні. АІРТ має центральний офіс у Києві та філіали у різних областях. У обласних офісах працює певна кількість підрядників, які здійснюють свою діяльність на місцевому рівні</w:t>
      </w:r>
      <w:r>
        <w:rPr>
          <w:rFonts w:ascii="Times New Roman" w:hAnsi="Times New Roman"/>
          <w:sz w:val="32"/>
          <w:szCs w:val="32"/>
        </w:rPr>
        <w:t>.</w:t>
      </w:r>
    </w:p>
    <w:p w:rsidR="00272429" w:rsidRPr="004751DA" w:rsidRDefault="00272429" w:rsidP="00272429">
      <w:pPr>
        <w:autoSpaceDE w:val="0"/>
        <w:autoSpaceDN w:val="0"/>
        <w:adjustRightInd w:val="0"/>
        <w:spacing w:before="240" w:after="0"/>
        <w:jc w:val="center"/>
        <w:rPr>
          <w:rFonts w:ascii="Times New Roman" w:hAnsi="Times New Roman"/>
          <w:b/>
          <w:sz w:val="32"/>
          <w:szCs w:val="32"/>
        </w:rPr>
      </w:pPr>
      <w:r w:rsidRPr="004751DA">
        <w:rPr>
          <w:rFonts w:ascii="Times New Roman" w:hAnsi="Times New Roman"/>
          <w:b/>
          <w:sz w:val="32"/>
          <w:szCs w:val="32"/>
        </w:rPr>
        <w:t>Контроль здоров</w:t>
      </w:r>
      <w:r>
        <w:rPr>
          <w:rFonts w:ascii="Times New Roman" w:hAnsi="Times New Roman"/>
          <w:b/>
          <w:sz w:val="32"/>
          <w:szCs w:val="32"/>
        </w:rPr>
        <w:t>’</w:t>
      </w:r>
      <w:r w:rsidRPr="004751DA">
        <w:rPr>
          <w:rFonts w:ascii="Times New Roman" w:hAnsi="Times New Roman"/>
          <w:b/>
          <w:sz w:val="32"/>
          <w:szCs w:val="32"/>
        </w:rPr>
        <w:t>я тварин</w:t>
      </w:r>
    </w:p>
    <w:p w:rsidR="00272429" w:rsidRPr="000D7623" w:rsidRDefault="00272429" w:rsidP="00272429">
      <w:pPr>
        <w:pStyle w:val="13"/>
        <w:spacing w:before="240" w:line="276" w:lineRule="auto"/>
        <w:ind w:firstLine="708"/>
        <w:jc w:val="both"/>
        <w:rPr>
          <w:rFonts w:ascii="Times New Roman" w:hAnsi="Times New Roman"/>
          <w:sz w:val="32"/>
          <w:szCs w:val="32"/>
          <w:lang w:val="uk-UA"/>
        </w:rPr>
      </w:pPr>
      <w:r w:rsidRPr="00F61488">
        <w:rPr>
          <w:rFonts w:ascii="Times New Roman" w:hAnsi="Times New Roman"/>
          <w:b/>
          <w:i/>
          <w:sz w:val="32"/>
          <w:szCs w:val="32"/>
          <w:lang w:val="ru-RU"/>
        </w:rPr>
        <w:t>Планування:</w:t>
      </w:r>
      <w:r w:rsidRPr="005819E9">
        <w:rPr>
          <w:rFonts w:ascii="Times New Roman" w:hAnsi="Times New Roman"/>
          <w:sz w:val="32"/>
          <w:szCs w:val="32"/>
          <w:lang w:val="ru-RU"/>
        </w:rPr>
        <w:t xml:space="preserve"> Контроль здоров</w:t>
      </w:r>
      <w:r>
        <w:rPr>
          <w:rFonts w:ascii="Times New Roman" w:hAnsi="Times New Roman"/>
          <w:sz w:val="32"/>
          <w:szCs w:val="32"/>
          <w:lang w:val="ru-RU"/>
        </w:rPr>
        <w:t>’</w:t>
      </w:r>
      <w:r w:rsidRPr="005819E9">
        <w:rPr>
          <w:rFonts w:ascii="Times New Roman" w:hAnsi="Times New Roman"/>
          <w:sz w:val="32"/>
          <w:szCs w:val="32"/>
          <w:lang w:val="ru-RU"/>
        </w:rPr>
        <w:t>я тварин здійснюється по всій країні, ґрунтуючись на щорічному плані, що визначає види діяльності у кожній області. На місцевому рівні ветеринарні лікарні подають свої пропозиції до районних підрозділів, а районні підрозділи до обласних. Після цього такі пропозиції підтверджуються на обласному рівні. Один раз у рік проводяться збори, у яких бере участь начальники управлінь Держпродспоживслужби в областях, та ґрунтуючись на епізоотичнійситуації кожної області та країни загалом, а також на результатах</w:t>
      </w:r>
    </w:p>
    <w:p w:rsidR="00272429" w:rsidRDefault="00272429" w:rsidP="00272429">
      <w:pPr>
        <w:autoSpaceDE w:val="0"/>
        <w:autoSpaceDN w:val="0"/>
        <w:adjustRightInd w:val="0"/>
        <w:spacing w:after="0"/>
        <w:jc w:val="both"/>
        <w:rPr>
          <w:rFonts w:ascii="Times New Roman" w:hAnsi="Times New Roman"/>
          <w:sz w:val="32"/>
          <w:szCs w:val="32"/>
        </w:rPr>
      </w:pPr>
      <w:r w:rsidRPr="004751DA">
        <w:rPr>
          <w:rFonts w:ascii="Times New Roman" w:hAnsi="Times New Roman"/>
          <w:sz w:val="32"/>
          <w:szCs w:val="32"/>
        </w:rPr>
        <w:t xml:space="preserve">попереднього здійснення контролю компетентний орган розглядає, завершує та схвалює новий план. Головне управління Держпродспоживслужби відповідальне за розповсюдження плану в областях та за надання інструкцій для його впровадження. </w:t>
      </w:r>
    </w:p>
    <w:p w:rsidR="00272429" w:rsidRDefault="00272429" w:rsidP="00272429">
      <w:pPr>
        <w:autoSpaceDE w:val="0"/>
        <w:autoSpaceDN w:val="0"/>
        <w:adjustRightInd w:val="0"/>
        <w:spacing w:after="0"/>
        <w:ind w:firstLine="708"/>
        <w:jc w:val="both"/>
        <w:rPr>
          <w:rFonts w:ascii="Times New Roman" w:hAnsi="Times New Roman"/>
          <w:sz w:val="32"/>
          <w:szCs w:val="32"/>
        </w:rPr>
      </w:pPr>
      <w:r w:rsidRPr="00F61488">
        <w:rPr>
          <w:rFonts w:ascii="Times New Roman" w:hAnsi="Times New Roman"/>
          <w:b/>
          <w:i/>
          <w:sz w:val="32"/>
          <w:szCs w:val="32"/>
        </w:rPr>
        <w:t>Впровадження/звітування:</w:t>
      </w:r>
      <w:r w:rsidRPr="004751DA">
        <w:rPr>
          <w:rFonts w:ascii="Times New Roman" w:hAnsi="Times New Roman"/>
          <w:sz w:val="32"/>
          <w:szCs w:val="32"/>
        </w:rPr>
        <w:t xml:space="preserve"> План впроваджують спеціалісти державних лікарень ветеринарної медицини. Вони повинні задокументувати здійснення контролю, заповнюючи різні форми, залежно від типу діяльності. Після цього документи подаються до районних управлінь Головного Управління Держпродспоживслужби в областях, які надають сумарну інформацію головним управлінням в областях, які у свою чергу звітують перед Головним компетентним органом щоквартально. Крім того, області надають аналіз епізоотичної ситуації у їхньому регіоні щомісячно. На завершення, управління </w:t>
      </w:r>
      <w:r w:rsidRPr="004751DA">
        <w:rPr>
          <w:rFonts w:ascii="Times New Roman" w:hAnsi="Times New Roman"/>
          <w:sz w:val="32"/>
          <w:szCs w:val="32"/>
        </w:rPr>
        <w:lastRenderedPageBreak/>
        <w:t>Держпродспоживслужби в областях надають щорічний звіт про свою діяльність.</w:t>
      </w:r>
      <w:r>
        <w:rPr>
          <w:rFonts w:ascii="Times New Roman" w:hAnsi="Times New Roman"/>
          <w:sz w:val="32"/>
          <w:szCs w:val="32"/>
        </w:rPr>
        <w:t xml:space="preserve">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F61488">
        <w:rPr>
          <w:rFonts w:ascii="Times New Roman" w:hAnsi="Times New Roman"/>
          <w:b/>
          <w:i/>
          <w:sz w:val="32"/>
          <w:szCs w:val="32"/>
        </w:rPr>
        <w:t>Контроль:</w:t>
      </w:r>
      <w:r w:rsidRPr="004751DA">
        <w:rPr>
          <w:rFonts w:ascii="Times New Roman" w:hAnsi="Times New Roman"/>
          <w:sz w:val="32"/>
          <w:szCs w:val="32"/>
        </w:rPr>
        <w:t xml:space="preserve"> Контроль охоплює запобіжні, контрольні та ліквідаційні заходи. Хворобами, контроль за якими здійснюється, є туберкульоз великої рогатої худоби, бруцельоз, лептоспіроз, антракс (сибірка), лейкоз, сказ та ньюкаслська хвороба, ящур, епідемічна диспепсія свиней. Існує моніторингова програма для виявлення губчастоподібної енцефалопатії великої рогатої худоби, трансмісивної губчастоподібної енцефалопатії в овець та кіз, африканської та класичної чуми свиней. У плані року також можуть бути відображені заходи для перевірки на інші захворювання.</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AA2369">
        <w:rPr>
          <w:rFonts w:ascii="Times New Roman" w:hAnsi="Times New Roman"/>
          <w:b/>
          <w:i/>
          <w:sz w:val="32"/>
          <w:szCs w:val="32"/>
        </w:rPr>
        <w:t>Навчання:</w:t>
      </w:r>
      <w:r w:rsidRPr="004751DA">
        <w:rPr>
          <w:rFonts w:ascii="Times New Roman" w:hAnsi="Times New Roman"/>
          <w:sz w:val="32"/>
          <w:szCs w:val="32"/>
        </w:rPr>
        <w:t xml:space="preserve"> навчання стосовно питань здоров</w:t>
      </w:r>
      <w:r>
        <w:rPr>
          <w:rFonts w:ascii="Times New Roman" w:hAnsi="Times New Roman"/>
          <w:sz w:val="32"/>
          <w:szCs w:val="32"/>
        </w:rPr>
        <w:t>’</w:t>
      </w:r>
      <w:r w:rsidRPr="004751DA">
        <w:rPr>
          <w:rFonts w:ascii="Times New Roman" w:hAnsi="Times New Roman"/>
          <w:sz w:val="32"/>
          <w:szCs w:val="32"/>
        </w:rPr>
        <w:t>я тварин проводиться для ветеринарних лікарів на обласному та районному рівні як частина обов</w:t>
      </w:r>
      <w:r>
        <w:rPr>
          <w:rFonts w:ascii="Times New Roman" w:hAnsi="Times New Roman"/>
          <w:sz w:val="32"/>
          <w:szCs w:val="32"/>
        </w:rPr>
        <w:t>’</w:t>
      </w:r>
      <w:r w:rsidRPr="004751DA">
        <w:rPr>
          <w:rFonts w:ascii="Times New Roman" w:hAnsi="Times New Roman"/>
          <w:sz w:val="32"/>
          <w:szCs w:val="32"/>
        </w:rPr>
        <w:t>язкового курсу перепідготовки кожні 5 років. Додаткове навчання проводиться залежно від епізоотичної ситуації та потреб посадовими особами Держпродспоживслужби чи науковцями, яких запрошують надати подальші класифікації або інформацію стосовно питань здоров</w:t>
      </w:r>
      <w:r>
        <w:rPr>
          <w:rFonts w:ascii="Times New Roman" w:hAnsi="Times New Roman"/>
          <w:sz w:val="32"/>
          <w:szCs w:val="32"/>
        </w:rPr>
        <w:t>’</w:t>
      </w:r>
      <w:r w:rsidRPr="004751DA">
        <w:rPr>
          <w:rFonts w:ascii="Times New Roman" w:hAnsi="Times New Roman"/>
          <w:sz w:val="32"/>
          <w:szCs w:val="32"/>
        </w:rPr>
        <w:t xml:space="preserve">я тварин.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AA2369">
        <w:rPr>
          <w:rFonts w:ascii="Times New Roman" w:hAnsi="Times New Roman"/>
          <w:b/>
          <w:i/>
          <w:sz w:val="32"/>
          <w:szCs w:val="32"/>
        </w:rPr>
        <w:t>План дій в надзвичайних ситуаціях:</w:t>
      </w:r>
      <w:r w:rsidRPr="004751DA">
        <w:rPr>
          <w:rFonts w:ascii="Times New Roman" w:hAnsi="Times New Roman"/>
          <w:b/>
          <w:sz w:val="32"/>
          <w:szCs w:val="32"/>
        </w:rPr>
        <w:t xml:space="preserve"> </w:t>
      </w:r>
      <w:r w:rsidRPr="004751DA">
        <w:rPr>
          <w:rFonts w:ascii="Times New Roman" w:hAnsi="Times New Roman"/>
          <w:sz w:val="32"/>
          <w:szCs w:val="32"/>
        </w:rPr>
        <w:t>Існують інструкції дій у надзвичайних ситуаціях для числа інфекційних хвороб, які описують клінічні симптоми кожної хвороби та процедури, яких потрібно дотримуватися у випадку їх виявлення. Такі інструкції складаються у центральному підрозділі і розповсюджуються в обласних та районних центрах. Державна надзвичайна протиепізоотична комісія при Кабінеті Міністрів, до якого на урядовому рівні входить 14 міністрів, відповідальний за прийняття рішення під час виникнення проблем зі здоров</w:t>
      </w:r>
      <w:r>
        <w:rPr>
          <w:rFonts w:ascii="Times New Roman" w:hAnsi="Times New Roman"/>
          <w:sz w:val="32"/>
          <w:szCs w:val="32"/>
        </w:rPr>
        <w:t>’</w:t>
      </w:r>
      <w:r w:rsidRPr="004751DA">
        <w:rPr>
          <w:rFonts w:ascii="Times New Roman" w:hAnsi="Times New Roman"/>
          <w:sz w:val="32"/>
          <w:szCs w:val="32"/>
        </w:rPr>
        <w:t xml:space="preserve">ям тварин. Місцеві надзвичайні протиепізоотичні комісії, до яких входять усі органи, залучені до запобігання та лікування хвороб тварин, відповідальні за координування діяльності під час спалахів у їхньому районі/області. Під час «спокійних» часів такі комісії збираються кожні 3 місяці, щоб керувати ситуацією та ухвалювати рішення стосовно запобіжних заходів, якщо необхідно. </w:t>
      </w:r>
    </w:p>
    <w:p w:rsidR="00272429" w:rsidRPr="004751DA" w:rsidRDefault="00272429" w:rsidP="00272429">
      <w:pPr>
        <w:autoSpaceDE w:val="0"/>
        <w:autoSpaceDN w:val="0"/>
        <w:adjustRightInd w:val="0"/>
        <w:spacing w:after="0"/>
        <w:ind w:firstLine="708"/>
        <w:jc w:val="both"/>
        <w:rPr>
          <w:rFonts w:ascii="Times New Roman" w:hAnsi="Times New Roman"/>
          <w:b/>
          <w:sz w:val="32"/>
          <w:szCs w:val="32"/>
        </w:rPr>
      </w:pPr>
      <w:r w:rsidRPr="00AA2369">
        <w:rPr>
          <w:rFonts w:ascii="Times New Roman" w:hAnsi="Times New Roman"/>
          <w:b/>
          <w:i/>
          <w:sz w:val="32"/>
          <w:szCs w:val="32"/>
        </w:rPr>
        <w:t>Переміщення тварин:</w:t>
      </w:r>
      <w:r w:rsidRPr="004751DA">
        <w:rPr>
          <w:rFonts w:ascii="Times New Roman" w:hAnsi="Times New Roman"/>
          <w:b/>
          <w:sz w:val="32"/>
          <w:szCs w:val="32"/>
        </w:rPr>
        <w:t xml:space="preserve"> </w:t>
      </w:r>
      <w:r w:rsidRPr="004751DA">
        <w:rPr>
          <w:rFonts w:ascii="Times New Roman" w:hAnsi="Times New Roman"/>
          <w:sz w:val="32"/>
          <w:szCs w:val="32"/>
        </w:rPr>
        <w:t xml:space="preserve">Рух у межах району: спеціалісти міських державних лікарень ветеринарної медицини Держпродспоживслужби видають дозвіл на переміщення, зазначаючи кількість, походження та </w:t>
      </w:r>
      <w:r w:rsidRPr="004751DA">
        <w:rPr>
          <w:rFonts w:ascii="Times New Roman" w:hAnsi="Times New Roman"/>
          <w:sz w:val="32"/>
          <w:szCs w:val="32"/>
        </w:rPr>
        <w:lastRenderedPageBreak/>
        <w:t>статус здоров</w:t>
      </w:r>
      <w:r>
        <w:rPr>
          <w:rFonts w:ascii="Times New Roman" w:hAnsi="Times New Roman"/>
          <w:sz w:val="32"/>
          <w:szCs w:val="32"/>
        </w:rPr>
        <w:t>’</w:t>
      </w:r>
      <w:r w:rsidRPr="004751DA">
        <w:rPr>
          <w:rFonts w:ascii="Times New Roman" w:hAnsi="Times New Roman"/>
          <w:sz w:val="32"/>
          <w:szCs w:val="32"/>
        </w:rPr>
        <w:t xml:space="preserve">я тварин, що мають бути переміщені. Фермер також підписує декларацію про кількість тварин. Обидва документи супроводжують тварин під час транспортування. На місці призначення місцевий ветеринарний лікар здійснює клінічну перевірку.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AA2369">
        <w:rPr>
          <w:rFonts w:ascii="Times New Roman" w:hAnsi="Times New Roman"/>
          <w:b/>
          <w:i/>
          <w:sz w:val="32"/>
          <w:szCs w:val="32"/>
        </w:rPr>
        <w:t>Переміщення між різними районами:</w:t>
      </w:r>
      <w:r w:rsidRPr="004751DA">
        <w:rPr>
          <w:rFonts w:ascii="Times New Roman" w:hAnsi="Times New Roman"/>
          <w:sz w:val="32"/>
          <w:szCs w:val="32"/>
        </w:rPr>
        <w:t xml:space="preserve"> Застосовуються подібні процедури, за винятком того, що ветеринарний лікар на місці походження повинен видати ветеринарне свідоцтво (форма А1), а також конкретну форму, зазначаючи епізоотичну ситуацію району, та тварин тримають в карантині з місцем призначення протягом 30 днів. Для переміщення тварин між районами, повинна бути заповнена спеціальна форма реєстрації (для переміщення). Тварини повинні реєструватися у районному (обласному) підрозділі Агентства з ідентифікації і реєстрації тварин, до якого було здійснено переміщення тварин.</w:t>
      </w:r>
    </w:p>
    <w:p w:rsidR="00272429" w:rsidRPr="004751DA" w:rsidRDefault="00272429" w:rsidP="00272429">
      <w:pPr>
        <w:autoSpaceDE w:val="0"/>
        <w:autoSpaceDN w:val="0"/>
        <w:adjustRightInd w:val="0"/>
        <w:spacing w:after="240"/>
        <w:ind w:firstLine="708"/>
        <w:jc w:val="both"/>
        <w:rPr>
          <w:rFonts w:ascii="Times New Roman" w:hAnsi="Times New Roman"/>
          <w:sz w:val="32"/>
          <w:szCs w:val="32"/>
        </w:rPr>
      </w:pPr>
      <w:r w:rsidRPr="00AA2369">
        <w:rPr>
          <w:rFonts w:ascii="Times New Roman" w:hAnsi="Times New Roman"/>
          <w:b/>
          <w:i/>
          <w:sz w:val="32"/>
          <w:szCs w:val="32"/>
        </w:rPr>
        <w:t>Ідентифікація/реєстрація тварин:</w:t>
      </w:r>
      <w:r w:rsidRPr="004751DA">
        <w:rPr>
          <w:rFonts w:ascii="Times New Roman" w:hAnsi="Times New Roman"/>
          <w:b/>
          <w:sz w:val="32"/>
          <w:szCs w:val="32"/>
        </w:rPr>
        <w:t xml:space="preserve"> </w:t>
      </w:r>
      <w:r w:rsidRPr="004751DA">
        <w:rPr>
          <w:rFonts w:ascii="Times New Roman" w:hAnsi="Times New Roman"/>
          <w:sz w:val="32"/>
          <w:szCs w:val="32"/>
        </w:rPr>
        <w:t>Закон «Про ідентифікацію та реєстрацію тварин» № 1445-VI був прийнятий 04 червня 2009 року та набув чинності з 01 січня 2010 року. Таким чином, ідентифікація та реєстрація тварин є обов</w:t>
      </w:r>
      <w:r>
        <w:rPr>
          <w:rFonts w:ascii="Times New Roman" w:hAnsi="Times New Roman"/>
          <w:sz w:val="32"/>
          <w:szCs w:val="32"/>
        </w:rPr>
        <w:t>’</w:t>
      </w:r>
      <w:r w:rsidRPr="004751DA">
        <w:rPr>
          <w:rFonts w:ascii="Times New Roman" w:hAnsi="Times New Roman"/>
          <w:sz w:val="32"/>
          <w:szCs w:val="32"/>
        </w:rPr>
        <w:t xml:space="preserve">язковою в Україні. Агентство з ідентифікації і реєстрації </w:t>
      </w:r>
      <w:hyperlink r:id="rId156" w:history="1">
        <w:r w:rsidRPr="004A2E59">
          <w:rPr>
            <w:rStyle w:val="aa"/>
            <w:color w:val="auto"/>
            <w:sz w:val="32"/>
            <w:szCs w:val="32"/>
          </w:rPr>
          <w:t>http://agro-id.gov.ua</w:t>
        </w:r>
        <w:r w:rsidRPr="004751DA">
          <w:rPr>
            <w:rStyle w:val="aa"/>
            <w:sz w:val="32"/>
            <w:szCs w:val="32"/>
          </w:rPr>
          <w:t>/</w:t>
        </w:r>
      </w:hyperlink>
      <w:r w:rsidRPr="004751DA">
        <w:rPr>
          <w:rFonts w:ascii="Times New Roman" w:hAnsi="Times New Roman"/>
          <w:sz w:val="32"/>
          <w:szCs w:val="32"/>
        </w:rPr>
        <w:t xml:space="preserve"> є органом, відповідальним за надання необхідної інформації про походження та ідентифікацію тварин, хоча контроль за переміщенням тварин та контроль за бійнями належить до компетенції Держпродспоживслужби. Агентство має центральний офіс у Києві, де зберігається центральна база даних. Також є 25 обласних підрозділів, кожен з яких має доступ до центральної бази даних. Процедура ідентифікації є такою: фермер прикріплює тварині вушні бирки з ідентифікаційним номером, записує до картки деталі про тварину та місцевий ветеринарний лікар записує до цієї картки дані про здоров</w:t>
      </w:r>
      <w:r>
        <w:rPr>
          <w:rFonts w:ascii="Times New Roman" w:hAnsi="Times New Roman"/>
          <w:sz w:val="32"/>
          <w:szCs w:val="32"/>
        </w:rPr>
        <w:t>’</w:t>
      </w:r>
      <w:r w:rsidRPr="004751DA">
        <w:rPr>
          <w:rFonts w:ascii="Times New Roman" w:hAnsi="Times New Roman"/>
          <w:sz w:val="32"/>
          <w:szCs w:val="32"/>
        </w:rPr>
        <w:t>я тварини, підтверджуючи заяву фермера. Заповнений документ з даними про тварину та стан її здоров</w:t>
      </w:r>
      <w:r>
        <w:rPr>
          <w:rFonts w:ascii="Times New Roman" w:hAnsi="Times New Roman"/>
          <w:sz w:val="32"/>
          <w:szCs w:val="32"/>
        </w:rPr>
        <w:t>’</w:t>
      </w:r>
      <w:r w:rsidRPr="004751DA">
        <w:rPr>
          <w:rFonts w:ascii="Times New Roman" w:hAnsi="Times New Roman"/>
          <w:sz w:val="32"/>
          <w:szCs w:val="32"/>
        </w:rPr>
        <w:t>я надсилається до центрального підрозділу Агентства, який реєструє тварину в центральній базі даних, видає на тварину паспорт та ветеринарну картку (для великої рогатої худоби). Паспорт з ветеринарною карткою надсилається фермеру, однак місцевий ветеринарний лікар повинен поставити у ветеринарній картці штамп. Вушні бирки розповсюджуються серед фермерів обласними підрозділами Агентства. Чинна програма ідентифікації та реєстрації ґрунтується на французькій та голландській моделях.</w:t>
      </w:r>
    </w:p>
    <w:p w:rsidR="00272429" w:rsidRPr="004751DA" w:rsidRDefault="00272429" w:rsidP="009F4A7B">
      <w:pPr>
        <w:autoSpaceDE w:val="0"/>
        <w:autoSpaceDN w:val="0"/>
        <w:adjustRightInd w:val="0"/>
        <w:spacing w:after="240"/>
        <w:ind w:firstLine="708"/>
        <w:jc w:val="both"/>
        <w:rPr>
          <w:rFonts w:ascii="Times New Roman" w:hAnsi="Times New Roman"/>
          <w:b/>
          <w:sz w:val="32"/>
          <w:szCs w:val="32"/>
        </w:rPr>
      </w:pPr>
      <w:r w:rsidRPr="00AA2369">
        <w:rPr>
          <w:rFonts w:ascii="Times New Roman" w:hAnsi="Times New Roman"/>
          <w:b/>
          <w:i/>
          <w:sz w:val="32"/>
          <w:szCs w:val="32"/>
        </w:rPr>
        <w:lastRenderedPageBreak/>
        <w:t>Лабораторії:</w:t>
      </w:r>
      <w:r w:rsidRPr="004751DA">
        <w:rPr>
          <w:rFonts w:ascii="Times New Roman" w:hAnsi="Times New Roman"/>
          <w:b/>
          <w:sz w:val="32"/>
          <w:szCs w:val="32"/>
        </w:rPr>
        <w:t xml:space="preserve"> </w:t>
      </w:r>
      <w:r w:rsidRPr="004751DA">
        <w:rPr>
          <w:rFonts w:ascii="Times New Roman" w:hAnsi="Times New Roman"/>
          <w:sz w:val="32"/>
          <w:szCs w:val="32"/>
        </w:rPr>
        <w:t>Лабораторні елементи контролю здоров</w:t>
      </w:r>
      <w:r>
        <w:rPr>
          <w:rFonts w:ascii="Times New Roman" w:hAnsi="Times New Roman"/>
          <w:sz w:val="32"/>
          <w:szCs w:val="32"/>
        </w:rPr>
        <w:t>’</w:t>
      </w:r>
      <w:r w:rsidRPr="004751DA">
        <w:rPr>
          <w:rFonts w:ascii="Times New Roman" w:hAnsi="Times New Roman"/>
          <w:sz w:val="32"/>
          <w:szCs w:val="32"/>
        </w:rPr>
        <w:t xml:space="preserve">я тварин координуються ДНДІЛДВСЕ, який також виконує активну роль у підготовці щорічного плану контролю. ДНДІЛДВСЕ має також обласні (регіональні) державні лабораторії ветеринарної медицини у кожній області та районні, </w:t>
      </w:r>
      <w:r>
        <w:rPr>
          <w:rFonts w:ascii="Times New Roman" w:hAnsi="Times New Roman"/>
          <w:sz w:val="32"/>
          <w:szCs w:val="32"/>
        </w:rPr>
        <w:t xml:space="preserve">і </w:t>
      </w:r>
      <w:r w:rsidRPr="004751DA">
        <w:rPr>
          <w:rFonts w:ascii="Times New Roman" w:hAnsi="Times New Roman"/>
          <w:sz w:val="32"/>
          <w:szCs w:val="32"/>
        </w:rPr>
        <w:t>міські державні лабораторії ветеринарної медицини. Ці лабораторії відповідають за здійснення бактеріологічного, серологічного та імунологічного аналізів, вірусологічні тести та аналіз безпечності харчових продуктів тощо. Також є чотири спеціалізовані міжобласні державні лабораторії, дві з яких спеціалізуються з хвороб птахів і дві з хвороб риб відповідно. Районні та міські лабораторії звітують про свою діяльність регіональним (обласним) лабораторіям кожного місяця, у той час як регіональні (обласні) лабораторії звітують щоквартально ДНДІЛДВСЕ. ДНДІЛДВСЕ має окремі відділи для дослідження хвороби ящуру, ГЕ ВРХ, нюкаслської хвороби та пташиного грипу.</w:t>
      </w:r>
    </w:p>
    <w:p w:rsidR="00272429" w:rsidRPr="004751DA" w:rsidRDefault="00272429" w:rsidP="00272429">
      <w:pPr>
        <w:autoSpaceDE w:val="0"/>
        <w:autoSpaceDN w:val="0"/>
        <w:adjustRightInd w:val="0"/>
        <w:spacing w:after="0"/>
        <w:ind w:firstLine="708"/>
        <w:jc w:val="center"/>
        <w:rPr>
          <w:rFonts w:ascii="Times New Roman" w:hAnsi="Times New Roman"/>
          <w:b/>
          <w:sz w:val="32"/>
          <w:szCs w:val="32"/>
        </w:rPr>
      </w:pPr>
      <w:r w:rsidRPr="004751DA">
        <w:rPr>
          <w:rFonts w:ascii="Times New Roman" w:hAnsi="Times New Roman"/>
          <w:b/>
          <w:sz w:val="32"/>
          <w:szCs w:val="32"/>
        </w:rPr>
        <w:t>Система контролю харчових продуктів тваринного походження</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Компетентні органи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Головне та управління Держпродспоживслужби в областях, в т.ч. районах, містах.</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Затвердження та реєстрація установ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Стандартна процедура схвалення установ була затверджена і до неї залучені обидва Міністерства:</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Міністерство охорони здоров</w:t>
      </w:r>
      <w:r>
        <w:rPr>
          <w:rFonts w:ascii="Times New Roman" w:hAnsi="Times New Roman"/>
          <w:sz w:val="32"/>
          <w:szCs w:val="32"/>
        </w:rPr>
        <w:t>’</w:t>
      </w:r>
      <w:r w:rsidRPr="004751DA">
        <w:rPr>
          <w:rFonts w:ascii="Times New Roman" w:hAnsi="Times New Roman"/>
          <w:sz w:val="32"/>
          <w:szCs w:val="32"/>
        </w:rPr>
        <w:t xml:space="preserve">я на місцевому рівні дозволяє будівництво після здійснення аналізу ризику стосовно місцевих, проектних та інших технічних специфікацій. Після того, як установа буде збудована, його представники відвідають територію та нададуть дозвіл. Вони відвідають повторно установу після того, як почнеться виробництво та оцінять впровадження правил гігієни для того, щоб видати дозвіл. Після того, як це буде зроблено, установа реєструється на місцевому та обласному рівнях. Стан території та установ перевіряється щоквартально.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Для санітарних перевірок:</w:t>
      </w:r>
    </w:p>
    <w:p w:rsidR="00272429" w:rsidRPr="004751DA" w:rsidRDefault="00272429" w:rsidP="00272429">
      <w:pPr>
        <w:pStyle w:val="12"/>
        <w:numPr>
          <w:ilvl w:val="0"/>
          <w:numId w:val="4"/>
        </w:numPr>
        <w:autoSpaceDE w:val="0"/>
        <w:autoSpaceDN w:val="0"/>
        <w:adjustRightInd w:val="0"/>
        <w:spacing w:after="0"/>
        <w:ind w:left="0" w:firstLine="539"/>
        <w:jc w:val="both"/>
        <w:rPr>
          <w:rFonts w:ascii="Times New Roman" w:hAnsi="Times New Roman"/>
          <w:sz w:val="32"/>
          <w:szCs w:val="32"/>
          <w:lang w:val="uk-UA"/>
        </w:rPr>
      </w:pPr>
      <w:r w:rsidRPr="004751DA">
        <w:rPr>
          <w:rFonts w:ascii="Times New Roman" w:hAnsi="Times New Roman"/>
          <w:sz w:val="32"/>
          <w:szCs w:val="32"/>
          <w:lang w:val="uk-UA"/>
        </w:rPr>
        <w:t xml:space="preserve">нові харчові продукти; </w:t>
      </w:r>
    </w:p>
    <w:p w:rsidR="00272429" w:rsidRPr="004751DA" w:rsidRDefault="00272429" w:rsidP="00272429">
      <w:pPr>
        <w:pStyle w:val="12"/>
        <w:numPr>
          <w:ilvl w:val="0"/>
          <w:numId w:val="4"/>
        </w:numPr>
        <w:autoSpaceDE w:val="0"/>
        <w:autoSpaceDN w:val="0"/>
        <w:adjustRightInd w:val="0"/>
        <w:spacing w:after="0"/>
        <w:ind w:left="0" w:firstLine="540"/>
        <w:jc w:val="both"/>
        <w:rPr>
          <w:rFonts w:ascii="Times New Roman" w:hAnsi="Times New Roman"/>
          <w:sz w:val="32"/>
          <w:szCs w:val="32"/>
          <w:lang w:val="uk-UA"/>
        </w:rPr>
      </w:pPr>
      <w:r w:rsidRPr="004751DA">
        <w:rPr>
          <w:rFonts w:ascii="Times New Roman" w:hAnsi="Times New Roman"/>
          <w:sz w:val="32"/>
          <w:szCs w:val="32"/>
          <w:lang w:val="uk-UA"/>
        </w:rPr>
        <w:lastRenderedPageBreak/>
        <w:t xml:space="preserve">харчові продукти спеціального використання (дієтичні, функціональні харчові продукти, добавки, аромати) . </w:t>
      </w:r>
    </w:p>
    <w:p w:rsidR="00272429" w:rsidRPr="004751DA" w:rsidRDefault="00272429" w:rsidP="00272429">
      <w:pPr>
        <w:pStyle w:val="12"/>
        <w:numPr>
          <w:ilvl w:val="0"/>
          <w:numId w:val="4"/>
        </w:numPr>
        <w:autoSpaceDE w:val="0"/>
        <w:autoSpaceDN w:val="0"/>
        <w:adjustRightInd w:val="0"/>
        <w:spacing w:after="240"/>
        <w:ind w:left="0" w:firstLine="540"/>
        <w:jc w:val="both"/>
        <w:rPr>
          <w:rFonts w:ascii="Times New Roman" w:hAnsi="Times New Roman"/>
          <w:sz w:val="32"/>
          <w:szCs w:val="32"/>
          <w:lang w:val="uk-UA"/>
        </w:rPr>
      </w:pPr>
      <w:r w:rsidRPr="004751DA">
        <w:rPr>
          <w:rFonts w:ascii="Times New Roman" w:hAnsi="Times New Roman"/>
          <w:sz w:val="32"/>
          <w:szCs w:val="32"/>
          <w:lang w:val="uk-UA"/>
        </w:rPr>
        <w:t xml:space="preserve">допоміжні для виробництва та обігу, що випущені в обіг; </w:t>
      </w:r>
    </w:p>
    <w:p w:rsidR="00272429" w:rsidRPr="004751DA" w:rsidRDefault="00272429" w:rsidP="00272429">
      <w:pPr>
        <w:pStyle w:val="12"/>
        <w:numPr>
          <w:ilvl w:val="0"/>
          <w:numId w:val="4"/>
        </w:numPr>
        <w:autoSpaceDE w:val="0"/>
        <w:autoSpaceDN w:val="0"/>
        <w:adjustRightInd w:val="0"/>
        <w:spacing w:after="240"/>
        <w:ind w:left="0" w:firstLine="540"/>
        <w:jc w:val="both"/>
        <w:rPr>
          <w:rFonts w:ascii="Times New Roman" w:hAnsi="Times New Roman"/>
          <w:sz w:val="32"/>
          <w:szCs w:val="32"/>
          <w:lang w:val="uk-UA"/>
        </w:rPr>
      </w:pPr>
      <w:r w:rsidRPr="004751DA">
        <w:rPr>
          <w:rFonts w:ascii="Times New Roman" w:hAnsi="Times New Roman"/>
          <w:sz w:val="32"/>
          <w:szCs w:val="32"/>
          <w:lang w:val="uk-UA"/>
        </w:rPr>
        <w:t>проекти операційних можливостей для виробництва та обігу харчових продуктів;</w:t>
      </w:r>
    </w:p>
    <w:p w:rsidR="00272429" w:rsidRPr="004751DA" w:rsidRDefault="00272429" w:rsidP="00272429">
      <w:pPr>
        <w:pStyle w:val="12"/>
        <w:numPr>
          <w:ilvl w:val="0"/>
          <w:numId w:val="4"/>
        </w:numPr>
        <w:autoSpaceDE w:val="0"/>
        <w:autoSpaceDN w:val="0"/>
        <w:adjustRightInd w:val="0"/>
        <w:spacing w:after="240"/>
        <w:ind w:left="0" w:firstLine="540"/>
        <w:jc w:val="both"/>
        <w:rPr>
          <w:rFonts w:ascii="Times New Roman" w:hAnsi="Times New Roman"/>
          <w:sz w:val="32"/>
          <w:szCs w:val="32"/>
          <w:lang w:val="uk-UA"/>
        </w:rPr>
      </w:pPr>
      <w:r w:rsidRPr="004751DA">
        <w:rPr>
          <w:rFonts w:ascii="Times New Roman" w:hAnsi="Times New Roman"/>
          <w:sz w:val="32"/>
          <w:szCs w:val="32"/>
          <w:lang w:val="uk-UA"/>
        </w:rPr>
        <w:t>системи безпеки та якості для виготовлення та обігу харчових продуктів;</w:t>
      </w:r>
    </w:p>
    <w:p w:rsidR="00272429" w:rsidRPr="004751DA" w:rsidRDefault="00272429" w:rsidP="00272429">
      <w:pPr>
        <w:pStyle w:val="12"/>
        <w:numPr>
          <w:ilvl w:val="0"/>
          <w:numId w:val="4"/>
        </w:numPr>
        <w:autoSpaceDE w:val="0"/>
        <w:autoSpaceDN w:val="0"/>
        <w:adjustRightInd w:val="0"/>
        <w:spacing w:after="240"/>
        <w:ind w:left="0" w:firstLine="540"/>
        <w:jc w:val="both"/>
        <w:rPr>
          <w:rFonts w:ascii="Times New Roman" w:hAnsi="Times New Roman"/>
          <w:sz w:val="32"/>
          <w:szCs w:val="32"/>
          <w:lang w:val="uk-UA"/>
        </w:rPr>
      </w:pPr>
      <w:r w:rsidRPr="004751DA">
        <w:rPr>
          <w:rFonts w:ascii="Times New Roman" w:hAnsi="Times New Roman"/>
          <w:sz w:val="32"/>
          <w:szCs w:val="32"/>
          <w:lang w:val="uk-UA"/>
        </w:rPr>
        <w:t>технології, що не використовувалися в Україні раніше;</w:t>
      </w:r>
    </w:p>
    <w:p w:rsidR="00272429" w:rsidRPr="004751DA" w:rsidRDefault="00272429" w:rsidP="00272429">
      <w:pPr>
        <w:pStyle w:val="12"/>
        <w:numPr>
          <w:ilvl w:val="0"/>
          <w:numId w:val="4"/>
        </w:numPr>
        <w:autoSpaceDE w:val="0"/>
        <w:autoSpaceDN w:val="0"/>
        <w:adjustRightInd w:val="0"/>
        <w:spacing w:after="240"/>
        <w:ind w:left="0" w:firstLine="540"/>
        <w:jc w:val="both"/>
        <w:rPr>
          <w:rFonts w:ascii="Times New Roman" w:hAnsi="Times New Roman"/>
          <w:sz w:val="32"/>
          <w:szCs w:val="32"/>
          <w:lang w:val="uk-UA"/>
        </w:rPr>
      </w:pPr>
      <w:r w:rsidRPr="004751DA">
        <w:rPr>
          <w:rFonts w:ascii="Times New Roman" w:hAnsi="Times New Roman"/>
          <w:sz w:val="32"/>
          <w:szCs w:val="32"/>
          <w:lang w:val="ru-RU"/>
        </w:rPr>
        <w:t>харчові продукти, що імпортуються в Україну вперше.</w:t>
      </w:r>
    </w:p>
    <w:p w:rsidR="00272429" w:rsidRDefault="00272429" w:rsidP="00272429">
      <w:pPr>
        <w:autoSpaceDE w:val="0"/>
        <w:autoSpaceDN w:val="0"/>
        <w:adjustRightInd w:val="0"/>
        <w:spacing w:after="0"/>
        <w:ind w:firstLine="539"/>
        <w:jc w:val="both"/>
        <w:rPr>
          <w:rFonts w:ascii="Times New Roman" w:hAnsi="Times New Roman"/>
          <w:sz w:val="32"/>
          <w:szCs w:val="32"/>
        </w:rPr>
      </w:pPr>
      <w:r w:rsidRPr="00BF493D">
        <w:rPr>
          <w:rFonts w:ascii="Times New Roman" w:hAnsi="Times New Roman"/>
          <w:color w:val="000000" w:themeColor="text1"/>
          <w:sz w:val="32"/>
          <w:szCs w:val="32"/>
        </w:rPr>
        <w:t>Лабораторії обох інспекцій (кожен орган окремо) беруть участь у перевірці безпечності та якості харчових продуктів</w:t>
      </w:r>
      <w:r>
        <w:rPr>
          <w:rFonts w:ascii="Times New Roman" w:hAnsi="Times New Roman"/>
          <w:sz w:val="32"/>
          <w:szCs w:val="32"/>
        </w:rPr>
        <w:t xml:space="preserve"> (</w:t>
      </w:r>
      <w:r w:rsidR="00BA4A9B">
        <w:rPr>
          <w:rFonts w:ascii="Times New Roman" w:hAnsi="Times New Roman"/>
          <w:sz w:val="32"/>
          <w:szCs w:val="32"/>
        </w:rPr>
        <w:t>рис.</w:t>
      </w:r>
      <w:r w:rsidR="009F4A7B">
        <w:rPr>
          <w:rFonts w:ascii="Times New Roman" w:hAnsi="Times New Roman"/>
          <w:sz w:val="32"/>
          <w:szCs w:val="32"/>
        </w:rPr>
        <w:t xml:space="preserve"> 43</w:t>
      </w:r>
      <w:r>
        <w:rPr>
          <w:rFonts w:ascii="Times New Roman" w:hAnsi="Times New Roman"/>
          <w:sz w:val="32"/>
          <w:szCs w:val="32"/>
        </w:rPr>
        <w:t>)</w:t>
      </w:r>
      <w:r w:rsidRPr="004751DA">
        <w:rPr>
          <w:rFonts w:ascii="Times New Roman" w:hAnsi="Times New Roman"/>
          <w:sz w:val="32"/>
          <w:szCs w:val="32"/>
        </w:rPr>
        <w:t xml:space="preserve">. </w:t>
      </w:r>
    </w:p>
    <w:p w:rsidR="00E71C1C" w:rsidRDefault="00E71C1C" w:rsidP="00272429">
      <w:pPr>
        <w:autoSpaceDE w:val="0"/>
        <w:autoSpaceDN w:val="0"/>
        <w:adjustRightInd w:val="0"/>
        <w:spacing w:after="0"/>
        <w:ind w:firstLine="539"/>
        <w:jc w:val="both"/>
        <w:rPr>
          <w:rFonts w:ascii="Times New Roman" w:hAnsi="Times New Roman"/>
          <w:sz w:val="32"/>
          <w:szCs w:val="32"/>
        </w:rPr>
      </w:pPr>
    </w:p>
    <w:p w:rsidR="00272429" w:rsidRDefault="00272429" w:rsidP="00272429">
      <w:pPr>
        <w:autoSpaceDE w:val="0"/>
        <w:autoSpaceDN w:val="0"/>
        <w:adjustRightInd w:val="0"/>
        <w:spacing w:after="0"/>
        <w:ind w:firstLine="539"/>
        <w:jc w:val="both"/>
        <w:rPr>
          <w:rFonts w:ascii="Times New Roman" w:hAnsi="Times New Roman"/>
          <w:sz w:val="32"/>
          <w:szCs w:val="32"/>
        </w:rPr>
      </w:pPr>
      <w:r>
        <w:rPr>
          <w:noProof/>
          <w:lang w:eastAsia="uk-UA"/>
        </w:rPr>
        <w:drawing>
          <wp:inline distT="0" distB="0" distL="0" distR="0" wp14:anchorId="502FBC9D" wp14:editId="5263B318">
            <wp:extent cx="2558005" cy="1711278"/>
            <wp:effectExtent l="0" t="0" r="0" b="0"/>
            <wp:docPr id="29" name="Рисунок 29" descr="Результат пошуку зображень за запитом фото мікробіологічних лабораторі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Результат пошуку зображень за запитом фото мікробіологічних лабораторій"/>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2561665" cy="1713727"/>
                    </a:xfrm>
                    <a:prstGeom prst="rect">
                      <a:avLst/>
                    </a:prstGeom>
                    <a:noFill/>
                    <a:ln>
                      <a:noFill/>
                    </a:ln>
                  </pic:spPr>
                </pic:pic>
              </a:graphicData>
            </a:graphic>
          </wp:inline>
        </w:drawing>
      </w:r>
      <w:r w:rsidR="00BA4A9B">
        <w:rPr>
          <w:rFonts w:ascii="Times New Roman" w:hAnsi="Times New Roman"/>
          <w:sz w:val="32"/>
          <w:szCs w:val="32"/>
        </w:rPr>
        <w:t xml:space="preserve">      </w:t>
      </w:r>
      <w:r>
        <w:rPr>
          <w:rFonts w:ascii="Times New Roman" w:hAnsi="Times New Roman"/>
          <w:sz w:val="32"/>
          <w:szCs w:val="32"/>
        </w:rPr>
        <w:t xml:space="preserve">  </w:t>
      </w:r>
      <w:r>
        <w:rPr>
          <w:noProof/>
          <w:lang w:eastAsia="uk-UA"/>
        </w:rPr>
        <w:drawing>
          <wp:inline distT="0" distB="0" distL="0" distR="0" wp14:anchorId="55DA7450" wp14:editId="38ACFDAD">
            <wp:extent cx="2601807" cy="1724628"/>
            <wp:effectExtent l="0" t="0" r="0" b="0"/>
            <wp:docPr id="31" name="Рисунок 31" descr="Результат пошуку зображень за запитом фото мікробіологічних лабораторі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Результат пошуку зображень за запитом фото мікробіологічних лабораторій"/>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2617262" cy="1734872"/>
                    </a:xfrm>
                    <a:prstGeom prst="rect">
                      <a:avLst/>
                    </a:prstGeom>
                    <a:noFill/>
                    <a:ln>
                      <a:noFill/>
                    </a:ln>
                  </pic:spPr>
                </pic:pic>
              </a:graphicData>
            </a:graphic>
          </wp:inline>
        </w:drawing>
      </w:r>
    </w:p>
    <w:p w:rsidR="00272429" w:rsidRPr="00BF493D" w:rsidRDefault="00BA4A9B" w:rsidP="00272429">
      <w:pPr>
        <w:autoSpaceDE w:val="0"/>
        <w:autoSpaceDN w:val="0"/>
        <w:adjustRightInd w:val="0"/>
        <w:spacing w:after="0"/>
        <w:ind w:firstLine="539"/>
        <w:jc w:val="center"/>
        <w:rPr>
          <w:rFonts w:ascii="Times New Roman" w:hAnsi="Times New Roman"/>
          <w:sz w:val="28"/>
          <w:szCs w:val="28"/>
        </w:rPr>
      </w:pPr>
      <w:r>
        <w:rPr>
          <w:rFonts w:ascii="Times New Roman" w:hAnsi="Times New Roman"/>
          <w:sz w:val="28"/>
          <w:szCs w:val="28"/>
        </w:rPr>
        <w:t>Рис.</w:t>
      </w:r>
      <w:r w:rsidR="009F4A7B">
        <w:rPr>
          <w:rFonts w:ascii="Times New Roman" w:hAnsi="Times New Roman"/>
          <w:sz w:val="28"/>
          <w:szCs w:val="28"/>
        </w:rPr>
        <w:t xml:space="preserve"> 43</w:t>
      </w:r>
      <w:r w:rsidR="00272429" w:rsidRPr="00BF493D">
        <w:rPr>
          <w:rFonts w:ascii="Times New Roman" w:hAnsi="Times New Roman"/>
          <w:sz w:val="28"/>
          <w:szCs w:val="28"/>
        </w:rPr>
        <w:t>. Сертифіковані лабораторії</w:t>
      </w:r>
    </w:p>
    <w:p w:rsidR="009F4A7B" w:rsidRDefault="009F4A7B" w:rsidP="00272429">
      <w:pPr>
        <w:autoSpaceDE w:val="0"/>
        <w:autoSpaceDN w:val="0"/>
        <w:adjustRightInd w:val="0"/>
        <w:spacing w:after="0"/>
        <w:ind w:firstLine="539"/>
        <w:jc w:val="both"/>
        <w:rPr>
          <w:rFonts w:ascii="Times New Roman" w:hAnsi="Times New Roman"/>
          <w:sz w:val="32"/>
          <w:szCs w:val="32"/>
        </w:rPr>
      </w:pPr>
    </w:p>
    <w:p w:rsidR="00272429" w:rsidRPr="004751DA" w:rsidRDefault="00272429" w:rsidP="00117A6B">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Крім цього, ветеринарна інспекція також відповідальна за перевірку:</w:t>
      </w:r>
    </w:p>
    <w:p w:rsidR="00272429" w:rsidRPr="004751DA" w:rsidRDefault="00272429" w:rsidP="00272429">
      <w:pPr>
        <w:pStyle w:val="12"/>
        <w:numPr>
          <w:ilvl w:val="0"/>
          <w:numId w:val="5"/>
        </w:numPr>
        <w:autoSpaceDE w:val="0"/>
        <w:autoSpaceDN w:val="0"/>
        <w:adjustRightInd w:val="0"/>
        <w:spacing w:after="0"/>
        <w:ind w:left="0" w:firstLine="539"/>
        <w:jc w:val="both"/>
        <w:rPr>
          <w:rFonts w:ascii="Times New Roman" w:hAnsi="Times New Roman"/>
          <w:sz w:val="32"/>
          <w:szCs w:val="32"/>
          <w:lang w:val="uk-UA"/>
        </w:rPr>
      </w:pPr>
      <w:r w:rsidRPr="004751DA">
        <w:rPr>
          <w:rFonts w:ascii="Times New Roman" w:hAnsi="Times New Roman"/>
          <w:sz w:val="32"/>
          <w:szCs w:val="32"/>
          <w:lang w:val="uk-UA"/>
        </w:rPr>
        <w:t>харчових продуктів тваринного походження, які контролює ветеринарна служба;</w:t>
      </w:r>
    </w:p>
    <w:p w:rsidR="00272429" w:rsidRDefault="00272429" w:rsidP="00272429">
      <w:pPr>
        <w:pStyle w:val="12"/>
        <w:numPr>
          <w:ilvl w:val="0"/>
          <w:numId w:val="5"/>
        </w:numPr>
        <w:autoSpaceDE w:val="0"/>
        <w:autoSpaceDN w:val="0"/>
        <w:adjustRightInd w:val="0"/>
        <w:spacing w:after="0"/>
        <w:ind w:left="0" w:firstLine="539"/>
        <w:jc w:val="both"/>
        <w:rPr>
          <w:rFonts w:ascii="Times New Roman" w:hAnsi="Times New Roman"/>
          <w:sz w:val="32"/>
          <w:szCs w:val="32"/>
          <w:lang w:val="uk-UA"/>
        </w:rPr>
      </w:pPr>
      <w:r w:rsidRPr="004751DA">
        <w:rPr>
          <w:rFonts w:ascii="Times New Roman" w:hAnsi="Times New Roman"/>
          <w:sz w:val="32"/>
          <w:szCs w:val="32"/>
          <w:lang w:val="uk-UA"/>
        </w:rPr>
        <w:t>проектів приміщень для виробництва та обігу харчової продукції, контроль за якими здійснює ветеринарна служба;</w:t>
      </w:r>
    </w:p>
    <w:p w:rsidR="00272429" w:rsidRPr="004751DA" w:rsidRDefault="00272429" w:rsidP="00272429">
      <w:pPr>
        <w:pStyle w:val="12"/>
        <w:numPr>
          <w:ilvl w:val="0"/>
          <w:numId w:val="5"/>
        </w:numPr>
        <w:autoSpaceDE w:val="0"/>
        <w:autoSpaceDN w:val="0"/>
        <w:adjustRightInd w:val="0"/>
        <w:spacing w:after="0"/>
        <w:ind w:left="0" w:firstLine="539"/>
        <w:jc w:val="both"/>
        <w:rPr>
          <w:rFonts w:ascii="Times New Roman" w:hAnsi="Times New Roman"/>
          <w:sz w:val="32"/>
          <w:szCs w:val="32"/>
          <w:lang w:val="uk-UA"/>
        </w:rPr>
      </w:pPr>
      <w:r w:rsidRPr="004751DA">
        <w:rPr>
          <w:rFonts w:ascii="Times New Roman" w:hAnsi="Times New Roman"/>
          <w:sz w:val="32"/>
          <w:szCs w:val="32"/>
          <w:lang w:val="uk-UA"/>
        </w:rPr>
        <w:t>приміщень для виготовлення та обігу харчових продуктів, контроль за якими здійснює ветеринарна служба з метою видачі дозволу на експлуатацію або продовження його дії;</w:t>
      </w:r>
    </w:p>
    <w:p w:rsidR="00272429" w:rsidRPr="004751DA" w:rsidRDefault="00272429" w:rsidP="00272429">
      <w:pPr>
        <w:pStyle w:val="12"/>
        <w:numPr>
          <w:ilvl w:val="0"/>
          <w:numId w:val="5"/>
        </w:numPr>
        <w:autoSpaceDE w:val="0"/>
        <w:autoSpaceDN w:val="0"/>
        <w:adjustRightInd w:val="0"/>
        <w:spacing w:after="0"/>
        <w:ind w:left="0" w:firstLine="539"/>
        <w:jc w:val="both"/>
        <w:rPr>
          <w:rFonts w:ascii="Times New Roman" w:hAnsi="Times New Roman"/>
          <w:sz w:val="32"/>
          <w:szCs w:val="32"/>
          <w:lang w:val="uk-UA"/>
        </w:rPr>
      </w:pPr>
      <w:r w:rsidRPr="004751DA">
        <w:rPr>
          <w:rFonts w:ascii="Times New Roman" w:hAnsi="Times New Roman"/>
          <w:sz w:val="32"/>
          <w:szCs w:val="32"/>
          <w:lang w:val="uk-UA"/>
        </w:rPr>
        <w:t>приміщень для виготовлення та обігу харчових продуктів тваринного походження, тих, що імпортуються до України та можливостей експорту з метою реєстрації;</w:t>
      </w:r>
    </w:p>
    <w:p w:rsidR="00272429" w:rsidRPr="004751DA" w:rsidRDefault="00272429" w:rsidP="00272429">
      <w:pPr>
        <w:pStyle w:val="12"/>
        <w:numPr>
          <w:ilvl w:val="0"/>
          <w:numId w:val="5"/>
        </w:numPr>
        <w:autoSpaceDE w:val="0"/>
        <w:autoSpaceDN w:val="0"/>
        <w:adjustRightInd w:val="0"/>
        <w:spacing w:after="0"/>
        <w:ind w:left="0" w:firstLine="539"/>
        <w:jc w:val="both"/>
        <w:rPr>
          <w:rFonts w:ascii="Times New Roman" w:hAnsi="Times New Roman"/>
          <w:sz w:val="32"/>
          <w:szCs w:val="32"/>
          <w:lang w:val="uk-UA"/>
        </w:rPr>
      </w:pPr>
      <w:r w:rsidRPr="004751DA">
        <w:rPr>
          <w:rFonts w:ascii="Times New Roman" w:hAnsi="Times New Roman"/>
          <w:sz w:val="32"/>
          <w:szCs w:val="32"/>
          <w:lang w:val="uk-UA"/>
        </w:rPr>
        <w:t>систем безпеки та якості для виготовлення та обігу харчових продуктів тваринного походження;</w:t>
      </w:r>
    </w:p>
    <w:p w:rsidR="00272429" w:rsidRPr="004751DA" w:rsidRDefault="00272429" w:rsidP="00117A6B">
      <w:pPr>
        <w:autoSpaceDE w:val="0"/>
        <w:autoSpaceDN w:val="0"/>
        <w:adjustRightInd w:val="0"/>
        <w:spacing w:after="240"/>
        <w:ind w:firstLine="708"/>
        <w:jc w:val="both"/>
        <w:rPr>
          <w:rFonts w:ascii="Times New Roman" w:hAnsi="Times New Roman"/>
          <w:sz w:val="32"/>
          <w:szCs w:val="32"/>
        </w:rPr>
      </w:pPr>
      <w:r w:rsidRPr="004751DA">
        <w:rPr>
          <w:rFonts w:ascii="Times New Roman" w:hAnsi="Times New Roman"/>
          <w:sz w:val="32"/>
          <w:szCs w:val="32"/>
        </w:rPr>
        <w:lastRenderedPageBreak/>
        <w:t>Державний комітет з питань технічного регулювання та споживчої політики відповідальний за перевірку готових, виготовлених продуктів або їх відповідності українським стандартам та методологічне оцінювання обладнання на виробничих лініях та в лабораторіях, та Сертифікатів відповідності. У бійнях забезпечується постійна присутність офіційних лікарів ветеринарної медицини. Стосовно установ під керівництвом Міністерства охорони здоров</w:t>
      </w:r>
      <w:r>
        <w:rPr>
          <w:rFonts w:ascii="Times New Roman" w:hAnsi="Times New Roman"/>
          <w:sz w:val="32"/>
          <w:szCs w:val="32"/>
        </w:rPr>
        <w:t>’</w:t>
      </w:r>
      <w:r w:rsidRPr="004751DA">
        <w:rPr>
          <w:rFonts w:ascii="Times New Roman" w:hAnsi="Times New Roman"/>
          <w:sz w:val="32"/>
          <w:szCs w:val="32"/>
        </w:rPr>
        <w:t xml:space="preserve">я контроль здійснюється на основі щорічного плану, запропонованого на районному рівні та затвердженого обласними та центральними підрозділами. </w:t>
      </w:r>
    </w:p>
    <w:p w:rsidR="00272429" w:rsidRPr="004751DA" w:rsidRDefault="00272429" w:rsidP="00272429">
      <w:pPr>
        <w:autoSpaceDE w:val="0"/>
        <w:autoSpaceDN w:val="0"/>
        <w:adjustRightInd w:val="0"/>
        <w:spacing w:after="0"/>
        <w:ind w:firstLine="540"/>
        <w:jc w:val="center"/>
        <w:rPr>
          <w:rFonts w:ascii="Times New Roman" w:hAnsi="Times New Roman"/>
          <w:sz w:val="32"/>
          <w:szCs w:val="32"/>
        </w:rPr>
      </w:pPr>
      <w:r w:rsidRPr="004751DA">
        <w:rPr>
          <w:rFonts w:ascii="Times New Roman" w:hAnsi="Times New Roman"/>
          <w:b/>
          <w:sz w:val="32"/>
          <w:szCs w:val="32"/>
        </w:rPr>
        <w:t>Система контролю імпорту харчових продуктів тваринного походження</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Компетентні органи </w:t>
      </w:r>
    </w:p>
    <w:p w:rsidR="00272429" w:rsidRPr="004751DA" w:rsidRDefault="00272429" w:rsidP="00272429">
      <w:pPr>
        <w:autoSpaceDE w:val="0"/>
        <w:autoSpaceDN w:val="0"/>
        <w:adjustRightInd w:val="0"/>
        <w:spacing w:after="0"/>
        <w:ind w:firstLine="708"/>
        <w:jc w:val="both"/>
        <w:rPr>
          <w:rFonts w:ascii="Tahoma" w:hAnsi="Tahoma" w:cs="Tahoma"/>
          <w:sz w:val="32"/>
          <w:szCs w:val="32"/>
        </w:rPr>
      </w:pPr>
      <w:r w:rsidRPr="004751DA">
        <w:rPr>
          <w:rFonts w:ascii="Times New Roman" w:hAnsi="Times New Roman"/>
          <w:sz w:val="32"/>
          <w:szCs w:val="32"/>
        </w:rPr>
        <w:t>Держпродспоживслужба</w:t>
      </w:r>
      <w:r>
        <w:rPr>
          <w:rFonts w:ascii="Times New Roman" w:hAnsi="Times New Roman"/>
          <w:sz w:val="32"/>
          <w:szCs w:val="32"/>
        </w:rPr>
        <w:t xml:space="preserve">, </w:t>
      </w:r>
      <w:r w:rsidRPr="004751DA">
        <w:rPr>
          <w:rFonts w:ascii="Times New Roman" w:hAnsi="Times New Roman"/>
          <w:sz w:val="32"/>
          <w:szCs w:val="32"/>
        </w:rPr>
        <w:t>Міністерство охорони здоров</w:t>
      </w:r>
      <w:r>
        <w:rPr>
          <w:rFonts w:ascii="Times New Roman" w:hAnsi="Times New Roman"/>
          <w:sz w:val="32"/>
          <w:szCs w:val="32"/>
        </w:rPr>
        <w:t>’</w:t>
      </w:r>
      <w:r w:rsidRPr="004751DA">
        <w:rPr>
          <w:rFonts w:ascii="Times New Roman" w:hAnsi="Times New Roman"/>
          <w:sz w:val="32"/>
          <w:szCs w:val="32"/>
        </w:rPr>
        <w:t>я</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Зобов</w:t>
      </w:r>
      <w:r>
        <w:rPr>
          <w:rFonts w:ascii="Times New Roman" w:hAnsi="Times New Roman"/>
          <w:sz w:val="32"/>
          <w:szCs w:val="32"/>
        </w:rPr>
        <w:t>’</w:t>
      </w:r>
      <w:r w:rsidRPr="004751DA">
        <w:rPr>
          <w:rFonts w:ascii="Times New Roman" w:hAnsi="Times New Roman"/>
          <w:sz w:val="32"/>
          <w:szCs w:val="32"/>
        </w:rPr>
        <w:t>язання розподілені між: Держпродспоживслужбою (сировина тваринного походження), Міністерством охорони здоров</w:t>
      </w:r>
      <w:r>
        <w:rPr>
          <w:rFonts w:ascii="Times New Roman" w:hAnsi="Times New Roman"/>
          <w:sz w:val="32"/>
          <w:szCs w:val="32"/>
        </w:rPr>
        <w:t>’</w:t>
      </w:r>
      <w:r w:rsidRPr="004751DA">
        <w:rPr>
          <w:rFonts w:ascii="Times New Roman" w:hAnsi="Times New Roman"/>
          <w:sz w:val="32"/>
          <w:szCs w:val="32"/>
        </w:rPr>
        <w:t xml:space="preserve">я (імпорт перероблених продуктів тваринного походження та продуктів нетваринного походження).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Відповідні органи стосовно імпорту продуктів тваринного походження охоплюють: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Центральний рівень – Держпродспоживслужба; регіональний рівень – регіональні служби державного ветеринарно- санітарного контролю та нагляду на державному кордоні та транспорті; місцевий рівень – пункти державного ветеринарно-санітарного контролю та нагляду на державних кордонах та транспорті. Регіональні служби державного ветеринарно-санітарного контролю та нагляду разом зі своїми підзвітними кордонними та транспортними пунктами контролюються безпосередньо Держпродспоживслужбою. Ветеринарні та санітарні перевірки на державних кордонах та під час перевезення є обов</w:t>
      </w:r>
      <w:r>
        <w:rPr>
          <w:rFonts w:ascii="Times New Roman" w:hAnsi="Times New Roman"/>
          <w:sz w:val="32"/>
          <w:szCs w:val="32"/>
        </w:rPr>
        <w:t>’</w:t>
      </w:r>
      <w:r w:rsidRPr="004751DA">
        <w:rPr>
          <w:rFonts w:ascii="Times New Roman" w:hAnsi="Times New Roman"/>
          <w:sz w:val="32"/>
          <w:szCs w:val="32"/>
        </w:rPr>
        <w:t xml:space="preserve">язковими у випадку експорту, імпорту або перевезення сировини тваринного походження. Сертифікат відповідності, виданий Держстандартом, повинен бути наданий митним органам для здійснення митної перевірки. Відправлення імпортованих харчових продуктів повинно супроводжуватися відповідними міжнародними сертифікатами. Якщо продукти не відповідають сертифікату, </w:t>
      </w:r>
      <w:r w:rsidRPr="004751DA">
        <w:rPr>
          <w:rFonts w:ascii="Times New Roman" w:hAnsi="Times New Roman"/>
          <w:sz w:val="32"/>
          <w:szCs w:val="32"/>
        </w:rPr>
        <w:lastRenderedPageBreak/>
        <w:t xml:space="preserve">прикордонні інспектори перевіряють, чи відповідні міжнародні сертифікати, які супроводжують відправлення, на харчові продукти, в належному стані. Відправлення зберігається у відповідному місці у визначеному пункті митної інспекції. Імпортер одержує повідомлення і з офіційним органом країни-експортера укладається контракт стосовно подальших відповідних дій. Якщо після такої консультації буде встановлено, що міжнародний сертифікат, про який йдеться, є фальшивим чи сфальсифікованим, відправлення буде знищено за рахунок імпортера або власника.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Основним джерелом епізоотичної інформації є Всесвітня організація охорони здоров</w:t>
      </w:r>
      <w:r>
        <w:rPr>
          <w:rFonts w:ascii="Times New Roman" w:hAnsi="Times New Roman"/>
          <w:sz w:val="32"/>
          <w:szCs w:val="32"/>
        </w:rPr>
        <w:t>’</w:t>
      </w:r>
      <w:r w:rsidRPr="004751DA">
        <w:rPr>
          <w:rFonts w:ascii="Times New Roman" w:hAnsi="Times New Roman"/>
          <w:sz w:val="32"/>
          <w:szCs w:val="32"/>
        </w:rPr>
        <w:t>я тварин. Відділ державного контролю Держпродспоживслужби перевіряє харчові потужності (з переробки м</w:t>
      </w:r>
      <w:r>
        <w:rPr>
          <w:rFonts w:ascii="Times New Roman" w:hAnsi="Times New Roman"/>
          <w:sz w:val="32"/>
          <w:szCs w:val="32"/>
        </w:rPr>
        <w:t>’</w:t>
      </w:r>
      <w:r w:rsidRPr="004751DA">
        <w:rPr>
          <w:rFonts w:ascii="Times New Roman" w:hAnsi="Times New Roman"/>
          <w:sz w:val="32"/>
          <w:szCs w:val="32"/>
        </w:rPr>
        <w:t xml:space="preserve">яса) у країнах експорту та затверджує список країн, з яких дозволяється експорт до України. Тварини, призначені для експорту в Україну мають бути піддані карантину у спеціальних карантинних центрах в країні експорту щонайменше 30 днів перевідправленням. Під час карантину робляться індивідуальні клінічні дослідження.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AA2369">
        <w:rPr>
          <w:rFonts w:ascii="Times New Roman" w:hAnsi="Times New Roman"/>
          <w:b/>
          <w:i/>
          <w:sz w:val="32"/>
          <w:szCs w:val="32"/>
        </w:rPr>
        <w:t>Санітарний та хімічний аналізи.</w:t>
      </w:r>
      <w:r w:rsidRPr="004751DA">
        <w:rPr>
          <w:rFonts w:ascii="Times New Roman" w:hAnsi="Times New Roman"/>
          <w:b/>
          <w:sz w:val="32"/>
          <w:szCs w:val="32"/>
        </w:rPr>
        <w:t xml:space="preserve"> </w:t>
      </w:r>
      <w:r w:rsidRPr="004751DA">
        <w:rPr>
          <w:rFonts w:ascii="Times New Roman" w:hAnsi="Times New Roman"/>
          <w:sz w:val="32"/>
          <w:szCs w:val="32"/>
        </w:rPr>
        <w:t>Відділ</w:t>
      </w:r>
      <w:r>
        <w:rPr>
          <w:rFonts w:ascii="Times New Roman" w:hAnsi="Times New Roman"/>
          <w:sz w:val="32"/>
          <w:szCs w:val="32"/>
        </w:rPr>
        <w:t xml:space="preserve"> </w:t>
      </w:r>
      <w:r w:rsidRPr="004751DA">
        <w:rPr>
          <w:rFonts w:ascii="Times New Roman" w:hAnsi="Times New Roman"/>
          <w:sz w:val="32"/>
          <w:szCs w:val="32"/>
        </w:rPr>
        <w:t>організації протиепізоотичної роботи</w:t>
      </w:r>
      <w:r>
        <w:rPr>
          <w:rFonts w:ascii="Times New Roman" w:hAnsi="Times New Roman"/>
          <w:sz w:val="32"/>
          <w:szCs w:val="32"/>
        </w:rPr>
        <w:t xml:space="preserve"> </w:t>
      </w:r>
      <w:r w:rsidRPr="004751DA">
        <w:rPr>
          <w:rFonts w:ascii="Times New Roman" w:hAnsi="Times New Roman"/>
          <w:sz w:val="32"/>
          <w:szCs w:val="32"/>
        </w:rPr>
        <w:t>Держпродспоживслужби є центральним органом, який відповідає за санітарно-епідеміологічний нагляд. На обласному, районному рівнях ця служба: у водному, залізничному та повітряному транспортному секторах здійснюють аналіз харчових продуктів тваринного походження. Кожна місцева лабораторія надсилає обласному органу свої пропозиції стосовно відбору зразків на наступний рік, ґрунтуючись на місцевих потребах та досвіді. На обласному рівні запити збираються та надсилаються до підрозділів центрального рівня, де складається, обговорюється з обласними органами та адаптується відповідно до потреб проект національного плану відбору зразків.</w:t>
      </w:r>
    </w:p>
    <w:p w:rsidR="00272429" w:rsidRDefault="00272429" w:rsidP="00C76BA5">
      <w:pPr>
        <w:autoSpaceDE w:val="0"/>
        <w:autoSpaceDN w:val="0"/>
        <w:adjustRightInd w:val="0"/>
        <w:spacing w:after="0"/>
        <w:ind w:firstLine="540"/>
        <w:jc w:val="both"/>
        <w:rPr>
          <w:rFonts w:ascii="Times New Roman" w:hAnsi="Times New Roman"/>
          <w:sz w:val="32"/>
          <w:szCs w:val="32"/>
          <w:lang w:val="ru-RU"/>
        </w:rPr>
      </w:pPr>
      <w:r>
        <w:rPr>
          <w:rFonts w:ascii="Times New Roman" w:hAnsi="Times New Roman"/>
          <w:sz w:val="32"/>
          <w:szCs w:val="32"/>
        </w:rPr>
        <w:tab/>
      </w:r>
      <w:r w:rsidRPr="004751DA">
        <w:rPr>
          <w:rFonts w:ascii="Times New Roman" w:hAnsi="Times New Roman"/>
          <w:sz w:val="32"/>
          <w:szCs w:val="32"/>
        </w:rPr>
        <w:t xml:space="preserve">Схвалений план надсилається обласним органам та через них місцевим органам, які зберігають певний ступінь гнучкості з урахуванням конкретних місцевих потреб. У кінці року про результати відбору зразків та аналізу місцеві органи звітують обласним органам і після цього центральному органу, який готує річний звіт. Якщо необхідно, здійснюється негайний відбір зразків та аналіз на додаток до </w:t>
      </w:r>
      <w:r w:rsidRPr="004751DA">
        <w:rPr>
          <w:rFonts w:ascii="Times New Roman" w:hAnsi="Times New Roman"/>
          <w:sz w:val="32"/>
          <w:szCs w:val="32"/>
        </w:rPr>
        <w:lastRenderedPageBreak/>
        <w:t xml:space="preserve">діяльності, зазначеної у плані. В акредитованих лабораторіях аналізи здійснюються на обласному або місцевому рівнях, залежно від виду аналізу, що має здійснюватися та лабораторних можливостей. Якщо вимагається повторний висновок, зразки надсилаються центральним лабораторіям для арбітражного аналізу. </w:t>
      </w:r>
    </w:p>
    <w:p w:rsidR="00C76BA5" w:rsidRPr="00C76BA5" w:rsidRDefault="00C76BA5" w:rsidP="00C76BA5">
      <w:pPr>
        <w:autoSpaceDE w:val="0"/>
        <w:autoSpaceDN w:val="0"/>
        <w:adjustRightInd w:val="0"/>
        <w:spacing w:after="0"/>
        <w:ind w:firstLine="540"/>
        <w:jc w:val="both"/>
        <w:rPr>
          <w:rFonts w:ascii="Times New Roman" w:hAnsi="Times New Roman"/>
          <w:sz w:val="32"/>
          <w:szCs w:val="32"/>
          <w:lang w:val="ru-RU"/>
        </w:rPr>
      </w:pPr>
    </w:p>
    <w:p w:rsidR="00272429" w:rsidRPr="004751DA" w:rsidRDefault="00272429" w:rsidP="00C76BA5">
      <w:pPr>
        <w:autoSpaceDE w:val="0"/>
        <w:autoSpaceDN w:val="0"/>
        <w:adjustRightInd w:val="0"/>
        <w:spacing w:after="0"/>
        <w:ind w:firstLine="540"/>
        <w:jc w:val="center"/>
        <w:rPr>
          <w:rFonts w:ascii="Times New Roman" w:hAnsi="Times New Roman"/>
          <w:sz w:val="32"/>
          <w:szCs w:val="32"/>
        </w:rPr>
      </w:pPr>
      <w:r w:rsidRPr="004751DA">
        <w:rPr>
          <w:rFonts w:ascii="Times New Roman" w:hAnsi="Times New Roman"/>
          <w:b/>
          <w:sz w:val="32"/>
          <w:szCs w:val="32"/>
        </w:rPr>
        <w:t>Система контролю кормів для тварин</w:t>
      </w:r>
    </w:p>
    <w:p w:rsidR="00272429" w:rsidRPr="00AA2369" w:rsidRDefault="00272429" w:rsidP="00C76BA5">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Компетентні органи </w:t>
      </w:r>
    </w:p>
    <w:p w:rsidR="00272429" w:rsidRPr="004751DA" w:rsidRDefault="00272429" w:rsidP="00C76BA5">
      <w:pPr>
        <w:autoSpaceDE w:val="0"/>
        <w:autoSpaceDN w:val="0"/>
        <w:adjustRightInd w:val="0"/>
        <w:spacing w:after="0"/>
        <w:ind w:firstLine="708"/>
        <w:jc w:val="both"/>
        <w:rPr>
          <w:rFonts w:ascii="Times New Roman" w:hAnsi="Times New Roman"/>
          <w:bCs/>
          <w:sz w:val="32"/>
          <w:szCs w:val="32"/>
        </w:rPr>
      </w:pPr>
      <w:r w:rsidRPr="004751DA">
        <w:rPr>
          <w:rFonts w:ascii="Times New Roman" w:hAnsi="Times New Roman"/>
          <w:sz w:val="32"/>
          <w:szCs w:val="32"/>
        </w:rPr>
        <w:t>Держпродспоживслужба в областях, районах, містах.</w:t>
      </w:r>
    </w:p>
    <w:p w:rsidR="00272429" w:rsidRPr="004751DA" w:rsidRDefault="00272429" w:rsidP="00272429">
      <w:pPr>
        <w:autoSpaceDE w:val="0"/>
        <w:autoSpaceDN w:val="0"/>
        <w:adjustRightInd w:val="0"/>
        <w:spacing w:after="0"/>
        <w:ind w:firstLine="708"/>
        <w:jc w:val="both"/>
        <w:rPr>
          <w:rFonts w:ascii="Times New Roman" w:hAnsi="Times New Roman"/>
          <w:bCs/>
          <w:sz w:val="32"/>
          <w:szCs w:val="32"/>
        </w:rPr>
      </w:pPr>
      <w:r w:rsidRPr="004751DA">
        <w:rPr>
          <w:rFonts w:ascii="Times New Roman" w:hAnsi="Times New Roman"/>
          <w:bCs/>
          <w:sz w:val="32"/>
          <w:szCs w:val="32"/>
        </w:rPr>
        <w:t>ДНДІЛДВСЕ</w:t>
      </w:r>
      <w:r w:rsidRPr="004751DA">
        <w:rPr>
          <w:rFonts w:ascii="Times New Roman" w:hAnsi="Times New Roman"/>
          <w:bCs/>
          <w:sz w:val="32"/>
          <w:szCs w:val="32"/>
        </w:rPr>
        <w:tab/>
        <w:t>Державний науково-дослідний інститут з лабораторної діагностики і ветеринарно-санітарної експертизи</w:t>
      </w:r>
    </w:p>
    <w:p w:rsidR="00272429" w:rsidRPr="004751DA" w:rsidRDefault="00272429" w:rsidP="00272429">
      <w:pPr>
        <w:autoSpaceDE w:val="0"/>
        <w:autoSpaceDN w:val="0"/>
        <w:adjustRightInd w:val="0"/>
        <w:spacing w:after="0"/>
        <w:ind w:firstLine="708"/>
        <w:jc w:val="both"/>
        <w:rPr>
          <w:rFonts w:ascii="Times New Roman" w:hAnsi="Times New Roman"/>
          <w:bCs/>
          <w:sz w:val="32"/>
          <w:szCs w:val="32"/>
        </w:rPr>
      </w:pPr>
      <w:r w:rsidRPr="004751DA">
        <w:rPr>
          <w:rFonts w:ascii="Times New Roman" w:hAnsi="Times New Roman"/>
          <w:bCs/>
          <w:sz w:val="32"/>
          <w:szCs w:val="32"/>
        </w:rPr>
        <w:t>ДНДКІВПКД</w:t>
      </w:r>
      <w:r w:rsidRPr="004751DA">
        <w:rPr>
          <w:rFonts w:ascii="Times New Roman" w:hAnsi="Times New Roman"/>
          <w:bCs/>
          <w:sz w:val="32"/>
          <w:szCs w:val="32"/>
        </w:rPr>
        <w:tab/>
        <w:t xml:space="preserve"> Державний науково-дослідний контрольний інститут ветеринарних препаратів і кормових добавок</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Система контролю – установи, ринки та ферми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Щорічний план контролю за кормами розробляється ДНДІЛДВСЕ у співробітництві з ДНДКІВПКД та затверджується Держпродспоживслужбою і є частиною протиепізоотичних заходів. Контроль на виробничому та ринковому рівні здійснюється спільно інспекторами ДНДКІВПКД, та ветеринарними інспекторами на обласному рівні. Однак ветеринарні служби відповідають за повторний контроль. Реєстр усіх установ та суб</w:t>
      </w:r>
      <w:r>
        <w:rPr>
          <w:rFonts w:ascii="Times New Roman" w:hAnsi="Times New Roman"/>
          <w:sz w:val="32"/>
          <w:szCs w:val="32"/>
        </w:rPr>
        <w:t>’</w:t>
      </w:r>
      <w:r w:rsidRPr="004751DA">
        <w:rPr>
          <w:rFonts w:ascii="Times New Roman" w:hAnsi="Times New Roman"/>
          <w:sz w:val="32"/>
          <w:szCs w:val="32"/>
        </w:rPr>
        <w:t>єктів господарювання кормової промисловості на рівні ринку веде Державний науково-дослідний контрольний інститут ветеринарних препаратів та кормових добавок під керівництвом Держпродспоживслужби. Контроль за кормами на фермах здійснюється ветеринарними інспекторами управлінь Держпродспоживслужби в районах</w:t>
      </w:r>
      <w:r w:rsidR="00C76BA5">
        <w:rPr>
          <w:rFonts w:ascii="Times New Roman" w:hAnsi="Times New Roman"/>
          <w:sz w:val="32"/>
          <w:szCs w:val="32"/>
          <w:lang w:val="ru-RU"/>
        </w:rPr>
        <w:t>.</w:t>
      </w:r>
      <w:r w:rsidRPr="004751DA">
        <w:rPr>
          <w:rFonts w:ascii="Times New Roman" w:hAnsi="Times New Roman"/>
          <w:sz w:val="32"/>
          <w:szCs w:val="32"/>
        </w:rPr>
        <w:t xml:space="preserve"> </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Затвердження та реєстрація установ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Процедура схвалення та реєстрації комерційних установ, відповідальних за корми, є аналогічною процедурі комерційних установ для харчових продуктів. Органами, залученими до надання дозволу, є Держпродспоживслужба, Державний науково-дослідний контрольний інститут ветеринарних препаратів і кормових добавок. Ветеринарна служба повинна схвалювати запропоновану місцевість перед тим, як установа буде побудована. Після побудови будівлі призначений представник усіх залучених органів відвідує територію з метою оцінки </w:t>
      </w:r>
      <w:r w:rsidRPr="004751DA">
        <w:rPr>
          <w:rFonts w:ascii="Times New Roman" w:hAnsi="Times New Roman"/>
          <w:sz w:val="32"/>
          <w:szCs w:val="32"/>
        </w:rPr>
        <w:lastRenderedPageBreak/>
        <w:t>можливості видачі дозволу. Технічні документи на виробництво надсилаються Державному науково-дослідному контрольному інституту ветеринарних препаратів і кормових добавок та Держпродспоживслужбі на затвердження. Зразки перших п</w:t>
      </w:r>
      <w:r>
        <w:rPr>
          <w:rFonts w:ascii="Times New Roman" w:hAnsi="Times New Roman"/>
          <w:sz w:val="32"/>
          <w:szCs w:val="32"/>
        </w:rPr>
        <w:t>’</w:t>
      </w:r>
      <w:r w:rsidRPr="004751DA">
        <w:rPr>
          <w:rFonts w:ascii="Times New Roman" w:hAnsi="Times New Roman"/>
          <w:sz w:val="32"/>
          <w:szCs w:val="32"/>
        </w:rPr>
        <w:t xml:space="preserve">яти партій виготовленої продукції також надсилаються Державному науково-дослідному контрольному інституту ветеринарних препаратів і кормових добавок. Установа реєструється на обласному рівні, а також ведеться реєстр операторів центрально у Державному науково-дослідному контрольному інституту ветеринарних препаратів і кормових добавок. </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Контроль за імпортованим кормом</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Системний контроль за імпортованим кормом здійснюють інспектори ветеринарних служб на пунктах митного інспектування. Зразки відбираються та аналізуються відповідно до чинного законодавства. Імпортування корму також вимагає наявності Сертифіката відповідності, виданого Держпродспоживслужбою та дозволу на ввезення. </w:t>
      </w:r>
    </w:p>
    <w:p w:rsidR="00272429" w:rsidRPr="004751DA" w:rsidRDefault="00272429" w:rsidP="00272429">
      <w:pPr>
        <w:autoSpaceDE w:val="0"/>
        <w:autoSpaceDN w:val="0"/>
        <w:adjustRightInd w:val="0"/>
        <w:spacing w:after="0"/>
        <w:jc w:val="both"/>
        <w:rPr>
          <w:rFonts w:ascii="Times New Roman" w:hAnsi="Times New Roman"/>
          <w:b/>
          <w:sz w:val="32"/>
          <w:szCs w:val="32"/>
        </w:rPr>
      </w:pPr>
    </w:p>
    <w:p w:rsidR="00272429" w:rsidRPr="004751DA" w:rsidRDefault="00272429" w:rsidP="00272429">
      <w:pPr>
        <w:autoSpaceDE w:val="0"/>
        <w:autoSpaceDN w:val="0"/>
        <w:adjustRightInd w:val="0"/>
        <w:spacing w:after="0"/>
        <w:ind w:firstLine="540"/>
        <w:jc w:val="center"/>
        <w:rPr>
          <w:rFonts w:ascii="Times New Roman" w:hAnsi="Times New Roman"/>
          <w:b/>
          <w:sz w:val="32"/>
          <w:szCs w:val="32"/>
        </w:rPr>
      </w:pPr>
      <w:r w:rsidRPr="004751DA">
        <w:rPr>
          <w:rFonts w:ascii="Times New Roman" w:hAnsi="Times New Roman"/>
          <w:b/>
          <w:sz w:val="32"/>
          <w:szCs w:val="32"/>
        </w:rPr>
        <w:t>Система контролю ТГЕ та субпродуктів тваринного походження</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Компетентні органи </w:t>
      </w:r>
    </w:p>
    <w:p w:rsidR="00272429" w:rsidRPr="004751DA" w:rsidRDefault="00272429" w:rsidP="00272429">
      <w:pPr>
        <w:autoSpaceDE w:val="0"/>
        <w:autoSpaceDN w:val="0"/>
        <w:adjustRightInd w:val="0"/>
        <w:spacing w:after="0"/>
        <w:ind w:firstLine="708"/>
        <w:jc w:val="both"/>
        <w:rPr>
          <w:rFonts w:ascii="Times New Roman" w:hAnsi="Times New Roman"/>
          <w:bCs/>
          <w:sz w:val="32"/>
          <w:szCs w:val="32"/>
        </w:rPr>
      </w:pPr>
      <w:r w:rsidRPr="004751DA">
        <w:rPr>
          <w:rFonts w:ascii="Times New Roman" w:hAnsi="Times New Roman"/>
          <w:sz w:val="32"/>
          <w:szCs w:val="32"/>
        </w:rPr>
        <w:t>Держпродспоживслужба,</w:t>
      </w:r>
      <w:r w:rsidRPr="004751DA">
        <w:rPr>
          <w:rFonts w:ascii="Times New Roman" w:hAnsi="Times New Roman"/>
          <w:bCs/>
          <w:sz w:val="32"/>
          <w:szCs w:val="32"/>
        </w:rPr>
        <w:t xml:space="preserve"> ДНДІЛДВСЕ - Державний науково-дослідний інститут з лабораторної діагностики і ветеринарно-санітарної експертизи.</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Один з підрозділів Держпродспоживслужби відповідальний за політику та складання проекту законодавчих документів у сфері трансмісивної губчастоподібної енцефалопатії та субпродуктів тваринного походження. Він разом з ДНДІЛДВСЕ розробляє національну моніторингову програму та інструкції, а також видає загальні інструкції та рекомендації стосовно потенційних клінічних випадків ГЕ ВРХ. </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Моніторинг та нагляд за ТГЕ</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Зразки для тестування ТГЕ беруть на бійнях офіційні ветеринарні лікарі та, у випадку туш загиблих (палих) тварин – ветеринари районної ветеринарної служби та ветеринарних лікарень відбирають зразки на </w:t>
      </w:r>
      <w:r w:rsidRPr="004751DA">
        <w:rPr>
          <w:rFonts w:ascii="Times New Roman" w:hAnsi="Times New Roman"/>
          <w:sz w:val="32"/>
          <w:szCs w:val="32"/>
        </w:rPr>
        <w:lastRenderedPageBreak/>
        <w:t xml:space="preserve">фермах. Домашня велика рогата худоба, якій більш ніж 24 місяці, перевіряється на вибір. Кількість зібраних та перевірених зразків у кожній області ґрунтується на щорічному моніторинговому плані, який враховує популяцію великої рогатої худоби у зазначеній зоні. Однак, не всі наявні здорові тварини або туші загиблих та палих тварин фактично перевіряються. Усі імпортовані тварини ідентифікуються та забиваються у визначених бійнях та перевіряються на наявність ГЕ ВРХ. Зразки туш загиблих (палих) імпортованих тварин перевіряються у центральній лабораторії аналізу ГЕ ВРХ. </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Лабораторії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Лабораторія з аналізу ГЕ ВРХ у межах Державного науково-дослідного інституту з лабораторної діагностики і ветеринарно-санітарної експертизи нещодавно запровадила нові методи тестування, (наприклад, метод вестерн-блоттінгу). Обласні (регіональні) державні лабораторії ветеринарної медицини можуть здійснювати гістологічний метод ТГЕ. </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Заборона використання кормів, що містять перероблені протеїни тварин</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Наказ Держпродспоживслужби стосовно заборони використання кормів, що містить перероблені тваринні протеїни (ПТП), є чинним з 2002 року. Ця заборона застосовується до сільськогосподарських тварин, за винятком свійської птиці та риби. </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Субпродукти тваринного походження та утилізаційна промисловість </w:t>
      </w:r>
    </w:p>
    <w:p w:rsidR="00272429" w:rsidRDefault="00272429" w:rsidP="00272429">
      <w:pPr>
        <w:autoSpaceDE w:val="0"/>
        <w:autoSpaceDN w:val="0"/>
        <w:adjustRightInd w:val="0"/>
        <w:spacing w:after="0"/>
        <w:ind w:firstLine="708"/>
        <w:jc w:val="both"/>
        <w:rPr>
          <w:rFonts w:ascii="Times New Roman" w:hAnsi="Times New Roman"/>
          <w:sz w:val="32"/>
          <w:szCs w:val="32"/>
          <w:lang w:val="ru-RU"/>
        </w:rPr>
      </w:pPr>
      <w:r w:rsidRPr="004751DA">
        <w:rPr>
          <w:rFonts w:ascii="Times New Roman" w:hAnsi="Times New Roman"/>
          <w:sz w:val="32"/>
          <w:szCs w:val="32"/>
        </w:rPr>
        <w:t xml:space="preserve">Держпродспоживслужба видає виробничий дозвіл утилізаційним заводам. Вона також веде реєстр таких установ. Усі виготовлені субпродукти тваринного походження повинні бути перероблені у таких утилізаційних заводах. Захоронення тварин в Україні заборонено. Нагляд та контроль за усіма утилізаційними заводами здійснює Держпродспоживслужба. </w:t>
      </w:r>
    </w:p>
    <w:p w:rsidR="00C76BA5" w:rsidRPr="00C76BA5" w:rsidRDefault="00C76BA5" w:rsidP="00272429">
      <w:pPr>
        <w:autoSpaceDE w:val="0"/>
        <w:autoSpaceDN w:val="0"/>
        <w:adjustRightInd w:val="0"/>
        <w:spacing w:after="0"/>
        <w:ind w:firstLine="708"/>
        <w:jc w:val="both"/>
        <w:rPr>
          <w:rFonts w:ascii="Times New Roman" w:hAnsi="Times New Roman"/>
          <w:sz w:val="32"/>
          <w:szCs w:val="32"/>
          <w:lang w:val="ru-RU"/>
        </w:rPr>
      </w:pPr>
    </w:p>
    <w:p w:rsidR="00272429" w:rsidRDefault="00272429" w:rsidP="00272429">
      <w:pPr>
        <w:autoSpaceDE w:val="0"/>
        <w:autoSpaceDN w:val="0"/>
        <w:adjustRightInd w:val="0"/>
        <w:spacing w:after="0"/>
        <w:ind w:firstLine="540"/>
        <w:jc w:val="center"/>
        <w:rPr>
          <w:rFonts w:ascii="Times New Roman" w:hAnsi="Times New Roman"/>
          <w:b/>
          <w:sz w:val="32"/>
          <w:szCs w:val="32"/>
          <w:lang w:val="ru-RU"/>
        </w:rPr>
      </w:pPr>
      <w:r w:rsidRPr="004751DA">
        <w:rPr>
          <w:rFonts w:ascii="Times New Roman" w:hAnsi="Times New Roman"/>
          <w:b/>
          <w:sz w:val="32"/>
          <w:szCs w:val="32"/>
        </w:rPr>
        <w:t>Система контролю ветеринарних препаратів та залишків</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Компетентні органи </w:t>
      </w:r>
    </w:p>
    <w:p w:rsidR="00272429" w:rsidRPr="004751DA" w:rsidRDefault="00272429" w:rsidP="00272429">
      <w:pPr>
        <w:autoSpaceDE w:val="0"/>
        <w:autoSpaceDN w:val="0"/>
        <w:adjustRightInd w:val="0"/>
        <w:spacing w:after="0"/>
        <w:ind w:firstLine="708"/>
        <w:jc w:val="both"/>
        <w:rPr>
          <w:rFonts w:ascii="Times New Roman" w:hAnsi="Times New Roman"/>
          <w:bCs/>
          <w:sz w:val="32"/>
          <w:szCs w:val="32"/>
        </w:rPr>
      </w:pPr>
      <w:r w:rsidRPr="004751DA">
        <w:rPr>
          <w:rFonts w:ascii="Times New Roman" w:hAnsi="Times New Roman"/>
          <w:sz w:val="32"/>
          <w:szCs w:val="32"/>
        </w:rPr>
        <w:t>Держпродспоживслужба</w:t>
      </w:r>
      <w:r w:rsidRPr="004751DA">
        <w:rPr>
          <w:rFonts w:ascii="Times New Roman" w:hAnsi="Times New Roman"/>
          <w:bCs/>
          <w:sz w:val="32"/>
          <w:szCs w:val="32"/>
        </w:rPr>
        <w:t xml:space="preserve"> в областях, містах, районах</w:t>
      </w:r>
    </w:p>
    <w:p w:rsidR="00272429" w:rsidRPr="004751DA" w:rsidRDefault="00272429" w:rsidP="00272429">
      <w:pPr>
        <w:autoSpaceDE w:val="0"/>
        <w:autoSpaceDN w:val="0"/>
        <w:adjustRightInd w:val="0"/>
        <w:spacing w:after="0"/>
        <w:ind w:firstLine="708"/>
        <w:jc w:val="both"/>
        <w:rPr>
          <w:rFonts w:ascii="Times New Roman" w:hAnsi="Times New Roman"/>
          <w:bCs/>
          <w:sz w:val="32"/>
          <w:szCs w:val="32"/>
        </w:rPr>
      </w:pPr>
      <w:r w:rsidRPr="004751DA">
        <w:rPr>
          <w:rFonts w:ascii="Times New Roman" w:hAnsi="Times New Roman"/>
          <w:bCs/>
          <w:sz w:val="32"/>
          <w:szCs w:val="32"/>
        </w:rPr>
        <w:lastRenderedPageBreak/>
        <w:t>ДНДІЛДВСЕ</w:t>
      </w:r>
      <w:r w:rsidRPr="004751DA">
        <w:rPr>
          <w:rFonts w:ascii="Times New Roman" w:hAnsi="Times New Roman"/>
          <w:bCs/>
          <w:sz w:val="32"/>
          <w:szCs w:val="32"/>
        </w:rPr>
        <w:tab/>
        <w:t>Державний науково-дослідний інститут з лабораторної діагностики і ветеринарно-санітарної експертизи</w:t>
      </w:r>
    </w:p>
    <w:p w:rsidR="00272429" w:rsidRPr="004751DA" w:rsidRDefault="00272429" w:rsidP="00272429">
      <w:pPr>
        <w:autoSpaceDE w:val="0"/>
        <w:autoSpaceDN w:val="0"/>
        <w:adjustRightInd w:val="0"/>
        <w:spacing w:after="0"/>
        <w:ind w:firstLine="708"/>
        <w:jc w:val="both"/>
        <w:rPr>
          <w:rFonts w:ascii="Times New Roman" w:hAnsi="Times New Roman"/>
          <w:bCs/>
          <w:sz w:val="32"/>
          <w:szCs w:val="32"/>
        </w:rPr>
      </w:pPr>
      <w:r w:rsidRPr="004751DA">
        <w:rPr>
          <w:rFonts w:ascii="Times New Roman" w:hAnsi="Times New Roman"/>
          <w:bCs/>
          <w:sz w:val="32"/>
          <w:szCs w:val="32"/>
        </w:rPr>
        <w:t>ДНДКІВПКД</w:t>
      </w:r>
      <w:r w:rsidRPr="004751DA">
        <w:rPr>
          <w:rFonts w:ascii="Times New Roman" w:hAnsi="Times New Roman"/>
          <w:bCs/>
          <w:sz w:val="32"/>
          <w:szCs w:val="32"/>
        </w:rPr>
        <w:tab/>
        <w:t>Державний науково-дослідний контрольний інститут ветеринарних препаратів і кормових добавок</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C76BA5">
        <w:rPr>
          <w:rFonts w:ascii="Times New Roman" w:hAnsi="Times New Roman"/>
          <w:b/>
          <w:i/>
          <w:sz w:val="32"/>
          <w:szCs w:val="32"/>
        </w:rPr>
        <w:t>Ветеринарні препарати (ВП).</w:t>
      </w:r>
      <w:r w:rsidRPr="004751DA">
        <w:rPr>
          <w:rFonts w:ascii="Times New Roman" w:hAnsi="Times New Roman"/>
          <w:sz w:val="32"/>
          <w:szCs w:val="32"/>
        </w:rPr>
        <w:t xml:space="preserve"> У структурі Держпродспоживслужби відділ ліцензування відповідальний за ведення реєстру дозволених ветеринарних препаратів та видачу ліцензій ветеринарним аптекам. ДНДКІВПКД відповідальний за аналіз ВП та оцінювання файлів заяв на реєстрацію ветеринарних препаратів. Інспектори відповідальні за проведення відповідних перевірок до та після того як ліцензія буде надана на функціонування ветеринарних аптек. Підрозділ Держпродспоживслужби відповідальний за координування контролю за ветеринарними препаратами на рівні ферм. Фактичні перевірки на фермах здійснюють інспектори обласного/районного рівнів. Відповідно до Наказу Державного комітету ветеринарної медицини «Про затвердження переліку ветеринарних препаратів, реалізація та використання яких потребує рецепту» від 08 вересня 2008 року більшість вакцин, а також інші токсичні речовини ветеринарних препаратів, анальгетики та заспокійливі речовини повинні продаватися лише за рецептом.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AA2369">
        <w:rPr>
          <w:rFonts w:ascii="Times New Roman" w:hAnsi="Times New Roman"/>
          <w:i/>
          <w:sz w:val="32"/>
          <w:szCs w:val="32"/>
        </w:rPr>
        <w:t>Залишки</w:t>
      </w:r>
      <w:r w:rsidR="00117A6B" w:rsidRPr="00117A6B">
        <w:rPr>
          <w:rFonts w:ascii="Times New Roman" w:hAnsi="Times New Roman"/>
          <w:i/>
          <w:sz w:val="32"/>
          <w:szCs w:val="32"/>
        </w:rPr>
        <w:t>.</w:t>
      </w:r>
      <w:r w:rsidRPr="004751DA">
        <w:rPr>
          <w:rFonts w:ascii="Times New Roman" w:hAnsi="Times New Roman"/>
          <w:sz w:val="32"/>
          <w:szCs w:val="32"/>
        </w:rPr>
        <w:t xml:space="preserve"> У структурі Держпродспоживслужби є відділ відповідальний за підготовку Національного плану контролю залишків після консультації з ДНДІЛДВСЕ. ДНДІЛДВСЕ відповідальний також за підготовку звіту після впровадження плану на здійснення усіх необхідних аналізів. У структурі Держпродспоживслужби управління безпечності харчових продуктів та ветеринарної медицини відповідальне за координування відбору зразків під час впровадження плану контролю залишків. Відбір зразків здійснюють ветеринарні лікарі на місцевому рівні. </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Дозвіл на ветеринарні препарати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Процедура видачі дозволу встановлюється Рішенням про реєстрацію та затверджується Наказом Кабінету Міністрів «Про затвердження Положень про державну реєстрацію ветеринарних препаратів, кормових добавок, преміксів та готових кормів» N 1349 від 21 листопада 2007 року. Для видачі дозволу на ветеринарні препарати </w:t>
      </w:r>
      <w:r w:rsidRPr="004751DA">
        <w:rPr>
          <w:rFonts w:ascii="Times New Roman" w:hAnsi="Times New Roman"/>
          <w:sz w:val="32"/>
          <w:szCs w:val="32"/>
        </w:rPr>
        <w:lastRenderedPageBreak/>
        <w:t xml:space="preserve">потрібно подавати заяву до Держпродспоживслужби. Після цього файл надсилається ДНДКІ для оцінювання. Оцінка подається на розгляд Державної фармакологічної комісії ветеринарної медицини. До Державної фармакологічної комісії входять представники від Держпродспоживслужби, ДНДКІВПКД та інші експерти фармацевтичної сфери.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Після того як комісія схвалить заяву, ДНДКІВПКД уповноважений здійснити певну кількість аналізів для того, щоб підтвердити, що інформація, зазначена у документі заяви, відповідає результатам, одержаним від її власних аналізів. Якщо це підтверджено, відділ інформується для видачі дозволу на ветеринарні препарати. Реєстр дозволених ветеринарних препаратів веде відділ фармацевтики та ліцензування та ДНДКІВПКД. Перелік затверджених ветеринарних препаратів оновлюється по мірі реєстрації нових ветеринарних препаратів.</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Контроль маркетингу та використання ветеринарних препаратів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Ветеринарні аптеки одержують ліцензію від Відділу фармацевтики та ліцензування Держпродспоживслужби після перевірки, яку здійснить ДНДКІВПКД. Ліцензовані ветеринарні аптеки перевіряють інспектори ДНДКІВПКД після консультації з Держпродспоживслужбою відповідно до планів перевірки, що розробляються та узгоджуються щорічно, однак не існує узгодженої частотності. Установи оптової торгівлі, виконуючи оптовий обіг ветеринарних продуктів, можуть продавати таку продукцію лише ліцензованим ветеринарним установам та ветеринарним аптекам. Фермери повинні записувати використання ветеринарних препаратів. Записи перевіряють ветеринарні лікарі місцевої ветеринарної лікарні. </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Ветеринарні залишки </w:t>
      </w:r>
    </w:p>
    <w:p w:rsidR="00272429" w:rsidRPr="004751DA" w:rsidRDefault="00272429" w:rsidP="00272429">
      <w:pPr>
        <w:spacing w:after="0"/>
        <w:ind w:firstLine="708"/>
        <w:jc w:val="both"/>
        <w:rPr>
          <w:rFonts w:ascii="Times New Roman" w:hAnsi="Times New Roman"/>
          <w:iCs/>
          <w:sz w:val="32"/>
          <w:szCs w:val="32"/>
        </w:rPr>
      </w:pPr>
      <w:r w:rsidRPr="004751DA">
        <w:rPr>
          <w:rFonts w:ascii="Times New Roman" w:hAnsi="Times New Roman"/>
          <w:sz w:val="32"/>
          <w:szCs w:val="32"/>
        </w:rPr>
        <w:t xml:space="preserve">Закон України «Про Загальнодержавну цільову економічну програму проведення моніторингу залишків ветеринарних препаратів та забруднюючих речовин у живих тваринах, продуктах тваринного походження і кормах, а також у харчових продуктах, підконтрольних ветеринарній службі, на 2010-2015 роки» від 4 червня 2009 року N 1446-VI. Метою Програми є підвищення якості та безпечності </w:t>
      </w:r>
      <w:r w:rsidRPr="004751DA">
        <w:rPr>
          <w:rFonts w:ascii="Times New Roman" w:hAnsi="Times New Roman"/>
          <w:sz w:val="32"/>
          <w:szCs w:val="32"/>
        </w:rPr>
        <w:lastRenderedPageBreak/>
        <w:t>продуктів тваринного походження, харчових продуктів, підконтрольних Держпродспоживслужбі, і кормів, інформування споживачів про ризики, пов</w:t>
      </w:r>
      <w:r>
        <w:rPr>
          <w:rFonts w:ascii="Times New Roman" w:hAnsi="Times New Roman"/>
          <w:sz w:val="32"/>
          <w:szCs w:val="32"/>
        </w:rPr>
        <w:t>’</w:t>
      </w:r>
      <w:r w:rsidRPr="004751DA">
        <w:rPr>
          <w:rFonts w:ascii="Times New Roman" w:hAnsi="Times New Roman"/>
          <w:sz w:val="32"/>
          <w:szCs w:val="32"/>
        </w:rPr>
        <w:t>язані із вживанням низькоякісних харчових продуктів тваринного походження, використанням кормів, що містять залишки ветеринарних препаратів та забруднюючих речовин, а також розширення ринків збуту вітчизняної сільськогосподарської продукції. Національний план контролю залишків розробляє управління безпечності харчових продуктів Держпродспоживслужби, на основі пропозицій наданих Державним науково-дослідним інститутом з лабораторної діагностики та ветеринарно-санітарної експертизи</w:t>
      </w:r>
      <w:r w:rsidRPr="004751DA">
        <w:rPr>
          <w:rFonts w:ascii="Times New Roman" w:hAnsi="Times New Roman"/>
          <w:strike/>
          <w:sz w:val="32"/>
          <w:szCs w:val="32"/>
        </w:rPr>
        <w:t>.</w:t>
      </w:r>
      <w:r w:rsidRPr="004751DA">
        <w:rPr>
          <w:rFonts w:ascii="Times New Roman" w:hAnsi="Times New Roman"/>
          <w:iCs/>
          <w:sz w:val="32"/>
          <w:szCs w:val="32"/>
        </w:rPr>
        <w:t>Відбір зразків для виконання Плану державного моніторингу здійснюють державні інспектори ветеринарної медицини (офіційні лікарі ветеринарної медицини) на місцевому рівні (на тваринницьких фермах, бойнях тощо) та спеціалісти державних лабораторій ветеринарної медицини. Навчання таких державних інспекторів ветеринарної медицини здійснюється на регіональному рівні шляхом проведення семінарів, стажувань. Третя сторона не залучається для відбору зразків.</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Зразки надсилаються до районних чи обласних лабораторій, залежно від показників, на які вони будуть досліджуватися. </w:t>
      </w:r>
      <w:r w:rsidRPr="004751DA">
        <w:rPr>
          <w:rFonts w:ascii="Times New Roman" w:hAnsi="Times New Roman"/>
          <w:iCs/>
          <w:sz w:val="32"/>
          <w:szCs w:val="32"/>
        </w:rPr>
        <w:t xml:space="preserve">Відповідно до наказу Державного комітету ветеринарної медицини від 30.12.2008 № 339 “Про затвердження Порядку вжиття відповідних заходів спеціалістами державної служби ветеринарної медицини у разі отримання позитивних результатів лабораторних досліджень” </w:t>
      </w:r>
      <w:r w:rsidRPr="004751DA">
        <w:rPr>
          <w:rFonts w:ascii="Times New Roman" w:hAnsi="Times New Roman"/>
          <w:sz w:val="32"/>
          <w:szCs w:val="32"/>
        </w:rPr>
        <w:t>Держпродспоживслужба</w:t>
      </w:r>
      <w:r w:rsidRPr="004751DA">
        <w:rPr>
          <w:rFonts w:ascii="Times New Roman" w:hAnsi="Times New Roman"/>
          <w:iCs/>
          <w:sz w:val="32"/>
          <w:szCs w:val="32"/>
        </w:rPr>
        <w:t xml:space="preserve"> проводить коригувальні заходи за результатами розслідування виявлених позитивних випадків порушення законодавства. Звіт щодо виконання Національного плану контролю залишків узагальнює ДНДІЛДВСЕ та щоквартально подає </w:t>
      </w:r>
      <w:r w:rsidRPr="004751DA">
        <w:rPr>
          <w:rFonts w:ascii="Times New Roman" w:hAnsi="Times New Roman"/>
          <w:sz w:val="32"/>
          <w:szCs w:val="32"/>
        </w:rPr>
        <w:t>Держпродспоживслужбі.</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Лабораторії </w:t>
      </w:r>
    </w:p>
    <w:p w:rsidR="00272429" w:rsidRPr="004751DA" w:rsidRDefault="00272429" w:rsidP="00272429">
      <w:pPr>
        <w:autoSpaceDE w:val="0"/>
        <w:autoSpaceDN w:val="0"/>
        <w:adjustRightInd w:val="0"/>
        <w:spacing w:after="0"/>
        <w:ind w:firstLine="708"/>
        <w:jc w:val="both"/>
        <w:rPr>
          <w:rFonts w:ascii="Times New Roman" w:hAnsi="Times New Roman"/>
          <w:b/>
          <w:sz w:val="32"/>
          <w:szCs w:val="32"/>
        </w:rPr>
      </w:pPr>
      <w:r w:rsidRPr="004751DA">
        <w:rPr>
          <w:rFonts w:ascii="Times New Roman" w:hAnsi="Times New Roman"/>
          <w:iCs/>
          <w:sz w:val="32"/>
          <w:szCs w:val="32"/>
        </w:rPr>
        <w:t xml:space="preserve">Перелік уповноважених державних лабораторій для проведення досліджень, передбачених Національним планом контролю залишків щорічно до 1 січня поточного року, затверджується наказом </w:t>
      </w:r>
      <w:r w:rsidRPr="004751DA">
        <w:rPr>
          <w:rFonts w:ascii="Times New Roman" w:hAnsi="Times New Roman"/>
          <w:sz w:val="32"/>
          <w:szCs w:val="32"/>
        </w:rPr>
        <w:t>Держпродспоживслужби</w:t>
      </w:r>
      <w:r w:rsidRPr="004751DA">
        <w:rPr>
          <w:rFonts w:ascii="Times New Roman" w:hAnsi="Times New Roman"/>
          <w:iCs/>
          <w:sz w:val="32"/>
          <w:szCs w:val="32"/>
        </w:rPr>
        <w:t>.</w:t>
      </w:r>
      <w:r w:rsidR="00521C38">
        <w:rPr>
          <w:rFonts w:ascii="Times New Roman" w:hAnsi="Times New Roman"/>
          <w:iCs/>
          <w:sz w:val="32"/>
          <w:szCs w:val="32"/>
        </w:rPr>
        <w:t xml:space="preserve"> </w:t>
      </w:r>
      <w:r w:rsidRPr="004751DA">
        <w:rPr>
          <w:rFonts w:ascii="Times New Roman" w:hAnsi="Times New Roman"/>
          <w:iCs/>
          <w:sz w:val="32"/>
          <w:szCs w:val="32"/>
        </w:rPr>
        <w:t xml:space="preserve">ДНДІЛДВСЕ та державні обласні (регіональні) лабораторії ветеринарної медицини акредитовані відповідно до </w:t>
      </w:r>
      <w:r w:rsidRPr="004751DA">
        <w:rPr>
          <w:rFonts w:ascii="Times New Roman" w:hAnsi="Times New Roman"/>
          <w:sz w:val="32"/>
          <w:szCs w:val="32"/>
        </w:rPr>
        <w:t xml:space="preserve">ISO 17025 Німецьким органом з акредитації (DAP) та </w:t>
      </w:r>
      <w:r w:rsidRPr="004751DA">
        <w:rPr>
          <w:rFonts w:ascii="Times New Roman" w:hAnsi="Times New Roman"/>
          <w:iCs/>
          <w:sz w:val="32"/>
          <w:szCs w:val="32"/>
        </w:rPr>
        <w:lastRenderedPageBreak/>
        <w:t>відповідно до ДСТУ/</w:t>
      </w:r>
      <w:r w:rsidRPr="004751DA">
        <w:rPr>
          <w:rFonts w:ascii="Times New Roman" w:hAnsi="Times New Roman"/>
          <w:sz w:val="32"/>
          <w:szCs w:val="32"/>
        </w:rPr>
        <w:t>ISO 17025 Національним агентством з акредитації України</w:t>
      </w:r>
      <w:r w:rsidRPr="004751DA">
        <w:rPr>
          <w:rFonts w:ascii="Times New Roman" w:hAnsi="Times New Roman"/>
          <w:strike/>
          <w:sz w:val="32"/>
          <w:szCs w:val="32"/>
        </w:rPr>
        <w:t xml:space="preserve">. </w:t>
      </w:r>
    </w:p>
    <w:p w:rsidR="00272429" w:rsidRPr="004751DA" w:rsidRDefault="00272429" w:rsidP="00272429">
      <w:pPr>
        <w:autoSpaceDE w:val="0"/>
        <w:autoSpaceDN w:val="0"/>
        <w:adjustRightInd w:val="0"/>
        <w:spacing w:after="0"/>
        <w:jc w:val="both"/>
        <w:rPr>
          <w:rFonts w:ascii="Times New Roman" w:hAnsi="Times New Roman"/>
          <w:b/>
          <w:sz w:val="32"/>
          <w:szCs w:val="32"/>
        </w:rPr>
      </w:pPr>
    </w:p>
    <w:p w:rsidR="00272429" w:rsidRPr="004751DA" w:rsidRDefault="00272429" w:rsidP="00272429">
      <w:pPr>
        <w:autoSpaceDE w:val="0"/>
        <w:autoSpaceDN w:val="0"/>
        <w:adjustRightInd w:val="0"/>
        <w:spacing w:after="0"/>
        <w:jc w:val="center"/>
        <w:rPr>
          <w:rFonts w:ascii="Times New Roman" w:hAnsi="Times New Roman"/>
          <w:sz w:val="32"/>
          <w:szCs w:val="32"/>
        </w:rPr>
      </w:pPr>
      <w:r w:rsidRPr="004751DA">
        <w:rPr>
          <w:rFonts w:ascii="Times New Roman" w:hAnsi="Times New Roman"/>
          <w:b/>
          <w:sz w:val="32"/>
          <w:szCs w:val="32"/>
        </w:rPr>
        <w:t>Система контролю загальної гігієни харчових продуктів</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Компетентні органи </w:t>
      </w:r>
    </w:p>
    <w:p w:rsidR="00272429" w:rsidRPr="004751DA" w:rsidRDefault="00272429" w:rsidP="00272429">
      <w:pPr>
        <w:autoSpaceDE w:val="0"/>
        <w:autoSpaceDN w:val="0"/>
        <w:adjustRightInd w:val="0"/>
        <w:spacing w:after="0"/>
        <w:ind w:firstLine="708"/>
        <w:jc w:val="both"/>
        <w:rPr>
          <w:rFonts w:ascii="Times New Roman" w:hAnsi="Times New Roman"/>
          <w:bCs/>
          <w:sz w:val="32"/>
          <w:szCs w:val="32"/>
        </w:rPr>
      </w:pPr>
      <w:r w:rsidRPr="004751DA">
        <w:rPr>
          <w:rFonts w:ascii="Times New Roman" w:hAnsi="Times New Roman"/>
          <w:sz w:val="32"/>
          <w:szCs w:val="32"/>
        </w:rPr>
        <w:t>Держпродспоживслужба</w:t>
      </w:r>
      <w:r w:rsidRPr="004751DA">
        <w:rPr>
          <w:rFonts w:ascii="Times New Roman" w:hAnsi="Times New Roman"/>
          <w:bCs/>
          <w:sz w:val="32"/>
          <w:szCs w:val="32"/>
        </w:rPr>
        <w:t xml:space="preserve"> в областях, містах, районах</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Відповідає за контроль загальної харчової гігієни Держпродспоживслужба та пов</w:t>
      </w:r>
      <w:r>
        <w:rPr>
          <w:rFonts w:ascii="Times New Roman" w:hAnsi="Times New Roman"/>
          <w:sz w:val="32"/>
          <w:szCs w:val="32"/>
        </w:rPr>
        <w:t>’</w:t>
      </w:r>
      <w:r w:rsidRPr="004751DA">
        <w:rPr>
          <w:rFonts w:ascii="Times New Roman" w:hAnsi="Times New Roman"/>
          <w:sz w:val="32"/>
          <w:szCs w:val="32"/>
        </w:rPr>
        <w:t>язані органи відповідно до вимог. Відповідно до Постанови Кабінету міністрів «Про створення Національної комісії України зі зводу харчових продуктів Кодексу Аліментаріус» № 169 від 16 лютого 1998 року така Комісія була сформована на основі Міністерства охорони здоров</w:t>
      </w:r>
      <w:r>
        <w:rPr>
          <w:rFonts w:ascii="Times New Roman" w:hAnsi="Times New Roman"/>
          <w:sz w:val="32"/>
          <w:szCs w:val="32"/>
        </w:rPr>
        <w:t>’</w:t>
      </w:r>
      <w:r w:rsidRPr="004751DA">
        <w:rPr>
          <w:rFonts w:ascii="Times New Roman" w:hAnsi="Times New Roman"/>
          <w:sz w:val="32"/>
          <w:szCs w:val="32"/>
        </w:rPr>
        <w:t>я та з метою розробити і ухвалити українське законодавство в галузі гігієни харчових продуктів на вимогу Кодексу Аліментаріусу. До Комісії входять представники українських медичних та харчових установ, які щоквартально проводять збори. Комісія розглядає медичні та біологічні вимоги до харчових продуктів та адаптує їх до сучасних умов. Повноваження служби стосовно контролю харчових продуктів, наприклад, у випадку серйозної загрози здоров</w:t>
      </w:r>
      <w:r>
        <w:rPr>
          <w:rFonts w:ascii="Times New Roman" w:hAnsi="Times New Roman"/>
          <w:sz w:val="32"/>
          <w:szCs w:val="32"/>
        </w:rPr>
        <w:t>’</w:t>
      </w:r>
      <w:r w:rsidRPr="004751DA">
        <w:rPr>
          <w:rFonts w:ascii="Times New Roman" w:hAnsi="Times New Roman"/>
          <w:sz w:val="32"/>
          <w:szCs w:val="32"/>
        </w:rPr>
        <w:t>ю, визначені у статті 30 Закону України «Про забезпечення санітарного та епідемічного благополуччя населення». Дії та заходи, що мають бути вжиті у випадку виявлення порушень закону, визначені у статті 42.</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Сприяння використанню належної санітарної (гігієнічної) практики </w:t>
      </w:r>
    </w:p>
    <w:p w:rsidR="00272429" w:rsidRPr="004751DA" w:rsidRDefault="00272429" w:rsidP="00272429">
      <w:pPr>
        <w:pStyle w:val="ab"/>
        <w:ind w:firstLine="708"/>
        <w:rPr>
          <w:rFonts w:ascii="Times New Roman" w:hAnsi="Times New Roman"/>
          <w:sz w:val="32"/>
          <w:szCs w:val="32"/>
          <w:lang w:val="uk-UA"/>
        </w:rPr>
      </w:pPr>
      <w:r w:rsidRPr="004751DA">
        <w:rPr>
          <w:rFonts w:ascii="Times New Roman" w:hAnsi="Times New Roman"/>
          <w:sz w:val="32"/>
          <w:szCs w:val="32"/>
          <w:lang w:val="uk-UA"/>
        </w:rPr>
        <w:t>З метою покращення гігієнічних умов виробництва та посилення контролю безпечності харчових продуктів Міністерство охорони здоров</w:t>
      </w:r>
      <w:r>
        <w:rPr>
          <w:rFonts w:ascii="Times New Roman" w:hAnsi="Times New Roman"/>
          <w:sz w:val="32"/>
          <w:szCs w:val="32"/>
          <w:lang w:val="uk-UA"/>
        </w:rPr>
        <w:t>’</w:t>
      </w:r>
      <w:r w:rsidRPr="004751DA">
        <w:rPr>
          <w:rFonts w:ascii="Times New Roman" w:hAnsi="Times New Roman"/>
          <w:sz w:val="32"/>
          <w:szCs w:val="32"/>
          <w:lang w:val="uk-UA"/>
        </w:rPr>
        <w:t>я за останні роки розробило та впровадило відповідні документи, які були опубліковані та доступні відповідним установам.</w:t>
      </w:r>
    </w:p>
    <w:p w:rsidR="00272429" w:rsidRPr="004751DA" w:rsidRDefault="00272429" w:rsidP="00272429">
      <w:pPr>
        <w:pStyle w:val="12"/>
        <w:numPr>
          <w:ilvl w:val="1"/>
          <w:numId w:val="5"/>
        </w:numPr>
        <w:autoSpaceDE w:val="0"/>
        <w:autoSpaceDN w:val="0"/>
        <w:adjustRightInd w:val="0"/>
        <w:spacing w:after="0"/>
        <w:ind w:left="0" w:firstLine="540"/>
        <w:jc w:val="both"/>
        <w:rPr>
          <w:rFonts w:ascii="Times New Roman" w:hAnsi="Times New Roman"/>
          <w:sz w:val="32"/>
          <w:szCs w:val="32"/>
          <w:lang w:val="uk-UA"/>
        </w:rPr>
      </w:pPr>
      <w:r w:rsidRPr="004751DA">
        <w:rPr>
          <w:rFonts w:ascii="Times New Roman" w:hAnsi="Times New Roman"/>
          <w:sz w:val="32"/>
          <w:szCs w:val="32"/>
          <w:lang w:val="uk-UA"/>
        </w:rPr>
        <w:t>Про державні санітарні правила «Організація діяльності лабораторій для дослідження матеріалів, які містять біологічні збудники хвороби I-IV груп за молекулярно-генетичними нормами» № 26 від 24 січня 2008 року.</w:t>
      </w:r>
    </w:p>
    <w:p w:rsidR="00272429" w:rsidRPr="004751DA" w:rsidRDefault="00272429" w:rsidP="00272429">
      <w:pPr>
        <w:pStyle w:val="12"/>
        <w:numPr>
          <w:ilvl w:val="1"/>
          <w:numId w:val="5"/>
        </w:numPr>
        <w:autoSpaceDE w:val="0"/>
        <w:autoSpaceDN w:val="0"/>
        <w:adjustRightInd w:val="0"/>
        <w:spacing w:after="0"/>
        <w:ind w:left="0" w:firstLine="540"/>
        <w:jc w:val="both"/>
        <w:rPr>
          <w:rFonts w:ascii="Times New Roman" w:hAnsi="Times New Roman"/>
          <w:sz w:val="32"/>
          <w:szCs w:val="32"/>
          <w:lang w:val="uk-UA"/>
        </w:rPr>
      </w:pPr>
      <w:r w:rsidRPr="004751DA">
        <w:rPr>
          <w:rFonts w:ascii="Times New Roman" w:hAnsi="Times New Roman"/>
          <w:sz w:val="32"/>
          <w:szCs w:val="32"/>
          <w:lang w:val="uk-UA"/>
        </w:rPr>
        <w:t>Про затвердження «Інструкції з організації харчування дітей у дошкільних навчальних закладах» №298/227 від 17 квітня 2006 року.</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ГМО у харчових продуктах та кормах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lastRenderedPageBreak/>
        <w:t>Затверджено перелік законодавчих актів, призначених для вирішення питання обігу, імпорту та використання генетично модифікованих організмів. Основні правила та правові вимоги до створення, тестування, транспортування та використання генетично модифікованих організмів передбачено у Законі України «Про біобезпеку», прийнятого у 2002 році; Законі України «Про державну систему біобезпеки при створюванні, випробуванні та практичному використанні генетично модифікованих організмів» № 1102-V від 31 травня 2007 року. Одночасно, Указом Президента України № 423/2009 від 10 червня 2009 року було сформовано Державну комісію з біобезпеки та біозахисту на основі Ради національної безпеки та оборони. Головною метою створення такої Комісії є аналіз можливого впливу генетично модифікованих організмів на здоров</w:t>
      </w:r>
      <w:r>
        <w:rPr>
          <w:rFonts w:ascii="Times New Roman" w:hAnsi="Times New Roman"/>
          <w:sz w:val="32"/>
          <w:szCs w:val="32"/>
        </w:rPr>
        <w:t>’</w:t>
      </w:r>
      <w:r w:rsidRPr="004751DA">
        <w:rPr>
          <w:rFonts w:ascii="Times New Roman" w:hAnsi="Times New Roman"/>
          <w:sz w:val="32"/>
          <w:szCs w:val="32"/>
        </w:rPr>
        <w:t xml:space="preserve">я людей та запобігання будь-якому можливому негативному впливу. Постановою Кабінету Міністрів України № 114 від 18 лютого 2009 року було встановлено правила та порядок державної реєстрації генетично модифікованих організмів джерел харчових продуктів, косметичних та лікарських засобів, які містять такі організми або отримані з їх використанням.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Обов</w:t>
      </w:r>
      <w:r>
        <w:rPr>
          <w:rFonts w:ascii="Times New Roman" w:hAnsi="Times New Roman"/>
          <w:sz w:val="32"/>
          <w:szCs w:val="32"/>
        </w:rPr>
        <w:t>’</w:t>
      </w:r>
      <w:r w:rsidRPr="004751DA">
        <w:rPr>
          <w:rFonts w:ascii="Times New Roman" w:hAnsi="Times New Roman"/>
          <w:sz w:val="32"/>
          <w:szCs w:val="32"/>
        </w:rPr>
        <w:t>язкова етикетка «Не містить ГМО» була запроваджена відповідно до Постанови Кабінету Міністрів від 13 травня 2009 року. 01 березня 2010 року Міністерство охорони здоров</w:t>
      </w:r>
      <w:r>
        <w:rPr>
          <w:rFonts w:ascii="Times New Roman" w:hAnsi="Times New Roman"/>
          <w:sz w:val="32"/>
          <w:szCs w:val="32"/>
        </w:rPr>
        <w:t>’</w:t>
      </w:r>
      <w:r w:rsidRPr="004751DA">
        <w:rPr>
          <w:rFonts w:ascii="Times New Roman" w:hAnsi="Times New Roman"/>
          <w:sz w:val="32"/>
          <w:szCs w:val="32"/>
        </w:rPr>
        <w:t>я розробило та узгодило проект переліку харчових продуктів, у яких має визначатися вміст ГМО. На сьогодні існують лабораторії, які займаються виявленням ГМО. Стандартним методом для виявлення ГМО є полімеразна ланцюгова реакція (ПЛР).</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Система швидкого реагування на зміни показників якості харчових продуктів та кормів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Держпродспоживслужба співпрацює з іншими центральними виконавчими органами та обласними і місцевими органами стосовно взаємного повідомлення про ризик, який виникає у зв</w:t>
      </w:r>
      <w:r>
        <w:rPr>
          <w:rFonts w:ascii="Times New Roman" w:hAnsi="Times New Roman"/>
          <w:sz w:val="32"/>
          <w:szCs w:val="32"/>
        </w:rPr>
        <w:t>’</w:t>
      </w:r>
      <w:r w:rsidRPr="004751DA">
        <w:rPr>
          <w:rFonts w:ascii="Times New Roman" w:hAnsi="Times New Roman"/>
          <w:sz w:val="32"/>
          <w:szCs w:val="32"/>
        </w:rPr>
        <w:t xml:space="preserve">язку з харчовими продуктами та у випадку підозрілих продуктів; інформація публікується у засобах масової інформації.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У разі виникнення епідемії дії Держпродспоживслужби регулюються «Інструкцією про порядок розслідування, обліку і </w:t>
      </w:r>
      <w:r w:rsidRPr="004751DA">
        <w:rPr>
          <w:rFonts w:ascii="Times New Roman" w:hAnsi="Times New Roman"/>
          <w:sz w:val="32"/>
          <w:szCs w:val="32"/>
        </w:rPr>
        <w:lastRenderedPageBreak/>
        <w:t xml:space="preserve">проведення лабораторних досліджень у випадках харчових отруєнь» № 1135-73.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Обласні/місцеві підрозділи Держпродспоживслужби повинні повідомити центральний орган про такі випадки та надати інформацію відповідно до формату, встановленого Постановою № 190 від 23 травня 2002 року Міністерства охорони здоров</w:t>
      </w:r>
      <w:r>
        <w:rPr>
          <w:rFonts w:ascii="Times New Roman" w:hAnsi="Times New Roman"/>
          <w:sz w:val="32"/>
          <w:szCs w:val="32"/>
        </w:rPr>
        <w:t>’</w:t>
      </w:r>
      <w:r w:rsidRPr="004751DA">
        <w:rPr>
          <w:rFonts w:ascii="Times New Roman" w:hAnsi="Times New Roman"/>
          <w:sz w:val="32"/>
          <w:szCs w:val="32"/>
        </w:rPr>
        <w:t>я «Про надання звітів про надзвичайні обставини Міністерству охорони здоров</w:t>
      </w:r>
      <w:r>
        <w:rPr>
          <w:rFonts w:ascii="Times New Roman" w:hAnsi="Times New Roman"/>
          <w:sz w:val="32"/>
          <w:szCs w:val="32"/>
        </w:rPr>
        <w:t>’</w:t>
      </w:r>
      <w:r w:rsidRPr="004751DA">
        <w:rPr>
          <w:rFonts w:ascii="Times New Roman" w:hAnsi="Times New Roman"/>
          <w:sz w:val="32"/>
          <w:szCs w:val="32"/>
        </w:rPr>
        <w:t xml:space="preserve">я України». </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Аудит</w:t>
      </w:r>
    </w:p>
    <w:p w:rsidR="004C26CC"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Щорічні плани для кожного підрозділу Держпродспоживслужби, затверджені головним державним санітарним лікарем, відображають графік здійснення перевірок та надають практичну підтримку областям стосовно санітарно-протиепідемічних питань. Результати перевірки можуть бути використані у випадку застосування дисциплінарних процедур до службовця.</w:t>
      </w:r>
    </w:p>
    <w:p w:rsidR="00A92D10" w:rsidRDefault="00A92D10">
      <w:pPr>
        <w:rPr>
          <w:rFonts w:ascii="Times New Roman" w:hAnsi="Times New Roman"/>
          <w:sz w:val="32"/>
          <w:szCs w:val="32"/>
        </w:rPr>
      </w:pP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Лабораторії</w:t>
      </w:r>
    </w:p>
    <w:p w:rsidR="007129D5" w:rsidRDefault="00D80DF5" w:rsidP="00117A6B">
      <w:pPr>
        <w:autoSpaceDE w:val="0"/>
        <w:autoSpaceDN w:val="0"/>
        <w:adjustRightInd w:val="0"/>
        <w:spacing w:after="0"/>
        <w:ind w:firstLine="708"/>
        <w:jc w:val="both"/>
        <w:rPr>
          <w:rFonts w:ascii="Times New Roman" w:hAnsi="Times New Roman" w:cs="Times New Roman"/>
          <w:color w:val="2B2B2B"/>
          <w:sz w:val="32"/>
          <w:szCs w:val="32"/>
          <w:lang w:val="ru-RU"/>
        </w:rPr>
      </w:pPr>
      <w:r w:rsidRPr="007129D5">
        <w:rPr>
          <w:rFonts w:ascii="Times New Roman" w:hAnsi="Times New Roman" w:cs="Times New Roman"/>
          <w:color w:val="000000"/>
          <w:sz w:val="32"/>
          <w:szCs w:val="32"/>
        </w:rPr>
        <w:t>На даний час не лише державні, а й приватні лабораторії проводять дослідження харчових продуктів.</w:t>
      </w:r>
      <w:r w:rsidR="007129D5" w:rsidRPr="007129D5">
        <w:rPr>
          <w:rFonts w:ascii="Times New Roman" w:hAnsi="Times New Roman" w:cs="Times New Roman"/>
          <w:color w:val="2B2B2B"/>
          <w:sz w:val="32"/>
          <w:szCs w:val="32"/>
        </w:rPr>
        <w:t xml:space="preserve"> Національним агенством з акредитації України оновлено Реєстр акредитованих органів з оцінки </w:t>
      </w:r>
      <w:r w:rsidR="007129D5" w:rsidRPr="00117A6B">
        <w:rPr>
          <w:rFonts w:ascii="Times New Roman" w:hAnsi="Times New Roman" w:cs="Times New Roman"/>
          <w:color w:val="2B2B2B"/>
          <w:sz w:val="32"/>
          <w:szCs w:val="32"/>
        </w:rPr>
        <w:t>відповідності  станом на 31.01.2019 року</w:t>
      </w:r>
      <w:r w:rsidR="00117A6B">
        <w:rPr>
          <w:rFonts w:ascii="Times New Roman" w:hAnsi="Times New Roman" w:cs="Times New Roman"/>
          <w:color w:val="2B2B2B"/>
          <w:sz w:val="32"/>
          <w:szCs w:val="32"/>
          <w:lang w:val="ru-RU"/>
        </w:rPr>
        <w:t>.</w:t>
      </w:r>
    </w:p>
    <w:p w:rsidR="00117A6B" w:rsidRPr="00913AC0" w:rsidRDefault="00117A6B" w:rsidP="00117A6B">
      <w:pPr>
        <w:autoSpaceDE w:val="0"/>
        <w:autoSpaceDN w:val="0"/>
        <w:adjustRightInd w:val="0"/>
        <w:spacing w:after="0"/>
        <w:ind w:firstLine="708"/>
        <w:jc w:val="both"/>
        <w:rPr>
          <w:rFonts w:ascii="Times New Roman" w:hAnsi="Times New Roman" w:cs="Times New Roman"/>
          <w:sz w:val="32"/>
          <w:szCs w:val="32"/>
          <w:lang w:val="ru-RU"/>
        </w:rPr>
      </w:pPr>
      <w:r>
        <w:rPr>
          <w:rFonts w:ascii="Times New Roman" w:hAnsi="Times New Roman" w:cs="Times New Roman"/>
          <w:color w:val="2B2B2B"/>
          <w:sz w:val="32"/>
          <w:szCs w:val="32"/>
          <w:lang w:val="ru-RU"/>
        </w:rPr>
        <w:t xml:space="preserve">Реформа харчово сфери набрала гарного темпу і є своєрідним бета-тестером інноваційних рішень в багатьох аспектах української інспекційної системи. </w:t>
      </w:r>
      <w:r w:rsidRPr="00117A6B">
        <w:rPr>
          <w:rFonts w:ascii="Times New Roman" w:hAnsi="Times New Roman" w:cs="Times New Roman"/>
          <w:color w:val="000000"/>
          <w:sz w:val="32"/>
          <w:szCs w:val="32"/>
        </w:rPr>
        <w:t>BRDO</w:t>
      </w:r>
      <w:r w:rsidR="00913AC0">
        <w:rPr>
          <w:rFonts w:ascii="Times New Roman" w:hAnsi="Times New Roman" w:cs="Times New Roman"/>
          <w:color w:val="000000"/>
          <w:sz w:val="32"/>
          <w:szCs w:val="32"/>
        </w:rPr>
        <w:t xml:space="preserve"> і далі </w:t>
      </w:r>
      <w:r w:rsidR="00913AC0" w:rsidRPr="00913AC0">
        <w:rPr>
          <w:rFonts w:ascii="Times New Roman" w:hAnsi="Times New Roman" w:cs="Times New Roman"/>
          <w:color w:val="000000"/>
          <w:sz w:val="32"/>
          <w:szCs w:val="32"/>
        </w:rPr>
        <w:t>уважно стежитиме та підтримуватиме прогресивні кроки в напрямку побудови ризик-орієнтованої моделі контролю харчових продуктів за європейським зразком.</w:t>
      </w:r>
    </w:p>
    <w:p w:rsidR="00D80DF5" w:rsidRDefault="00D80DF5" w:rsidP="00272429">
      <w:pPr>
        <w:autoSpaceDE w:val="0"/>
        <w:autoSpaceDN w:val="0"/>
        <w:adjustRightInd w:val="0"/>
        <w:spacing w:after="0"/>
        <w:ind w:firstLine="540"/>
        <w:jc w:val="both"/>
        <w:rPr>
          <w:rFonts w:ascii="Times New Roman" w:hAnsi="Times New Roman" w:cs="Times New Roman"/>
          <w:color w:val="2B2B2B"/>
        </w:rPr>
      </w:pPr>
    </w:p>
    <w:p w:rsidR="00272429" w:rsidRPr="004751DA" w:rsidRDefault="00272429" w:rsidP="00272429">
      <w:pPr>
        <w:autoSpaceDE w:val="0"/>
        <w:autoSpaceDN w:val="0"/>
        <w:adjustRightInd w:val="0"/>
        <w:spacing w:after="0"/>
        <w:ind w:firstLine="540"/>
        <w:jc w:val="center"/>
        <w:rPr>
          <w:rFonts w:ascii="Times New Roman" w:hAnsi="Times New Roman"/>
          <w:b/>
          <w:sz w:val="32"/>
          <w:szCs w:val="32"/>
        </w:rPr>
      </w:pPr>
      <w:r w:rsidRPr="004751DA">
        <w:rPr>
          <w:rFonts w:ascii="Times New Roman" w:hAnsi="Times New Roman"/>
          <w:b/>
          <w:sz w:val="32"/>
          <w:szCs w:val="32"/>
        </w:rPr>
        <w:t>Система контролю імпорту харчових продуктів рослинного походження</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Компетентні органи </w:t>
      </w:r>
    </w:p>
    <w:p w:rsidR="00272429" w:rsidRPr="004751DA" w:rsidRDefault="00272429" w:rsidP="00272429">
      <w:pPr>
        <w:autoSpaceDE w:val="0"/>
        <w:autoSpaceDN w:val="0"/>
        <w:adjustRightInd w:val="0"/>
        <w:spacing w:after="0"/>
        <w:ind w:firstLine="708"/>
        <w:jc w:val="both"/>
        <w:rPr>
          <w:rFonts w:ascii="Times New Roman" w:hAnsi="Times New Roman"/>
          <w:bCs/>
          <w:sz w:val="32"/>
          <w:szCs w:val="32"/>
        </w:rPr>
      </w:pPr>
      <w:r w:rsidRPr="004751DA">
        <w:rPr>
          <w:rFonts w:ascii="Times New Roman" w:hAnsi="Times New Roman"/>
          <w:sz w:val="32"/>
          <w:szCs w:val="32"/>
        </w:rPr>
        <w:t>Держпродспоживслужба</w:t>
      </w:r>
      <w:r w:rsidRPr="004751DA">
        <w:rPr>
          <w:rFonts w:ascii="Times New Roman" w:hAnsi="Times New Roman"/>
          <w:bCs/>
          <w:sz w:val="32"/>
          <w:szCs w:val="32"/>
        </w:rPr>
        <w:t xml:space="preserve"> в областях, містах, районах</w:t>
      </w:r>
    </w:p>
    <w:p w:rsidR="00272429" w:rsidRPr="004751DA" w:rsidRDefault="00272429" w:rsidP="00272429">
      <w:pPr>
        <w:autoSpaceDE w:val="0"/>
        <w:autoSpaceDN w:val="0"/>
        <w:adjustRightInd w:val="0"/>
        <w:spacing w:after="0"/>
        <w:ind w:firstLine="708"/>
        <w:jc w:val="both"/>
        <w:rPr>
          <w:rFonts w:ascii="Times New Roman" w:hAnsi="Times New Roman"/>
          <w:bCs/>
          <w:sz w:val="32"/>
          <w:szCs w:val="32"/>
        </w:rPr>
      </w:pPr>
      <w:r w:rsidRPr="004751DA">
        <w:rPr>
          <w:rFonts w:ascii="Times New Roman" w:hAnsi="Times New Roman"/>
          <w:bCs/>
          <w:sz w:val="32"/>
          <w:szCs w:val="32"/>
        </w:rPr>
        <w:t>Адміністрація державної прикордонної служби</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Імпортування харчових продуктів рослинного походження регулюється такими законодавчими актами України: Законом України «Про безпечність та якість харчових продуктів» № 771/97-ВР від 23 </w:t>
      </w:r>
      <w:r w:rsidRPr="004751DA">
        <w:rPr>
          <w:rFonts w:ascii="Times New Roman" w:hAnsi="Times New Roman"/>
          <w:sz w:val="32"/>
          <w:szCs w:val="32"/>
        </w:rPr>
        <w:lastRenderedPageBreak/>
        <w:t>лютого 1997 року, Законом України «Про державне регулювання імпорту сільськогосподарської продукції» №468/97-BP від 17 липня 1997 року, Постановою КМУ № 1203 від 3 серпня 2000 року «Про затвердження Положення про пункти пропуску через державний кордон», Постановою КМУ № 833 від 14 червня 2002 року «Про затвердження Порядку відбору зразків продукції тваринного, рослинного і біотехнологічного походження для проведення досліджень», Постановою КМУ № 1402 від 4 вересня 2003 року «Про внесення змін до деяких актів Кабінету Міністрів України та визнання такими, що втратили чинність, постанов Кабінету Міністрів України від 2 червня 1998 р. N 789 та від 11 липня 2002 р. N 984» (у частині щодо пунктів пропуску через державний кордон), Розпорядженням КМУ 1.03. 2007 р. N 78-р «Про організацію роботи органів, що здійснюють контроль товарів і транспортних засобів за принципом "єдиного офісу" під час переміщення їх через митний кордон України», Спільним наказом Державної митної служби України, Адміністрації державної прикордонної служби України, Міністерства охорони здоров</w:t>
      </w:r>
      <w:r>
        <w:rPr>
          <w:rFonts w:ascii="Times New Roman" w:hAnsi="Times New Roman"/>
          <w:sz w:val="32"/>
          <w:szCs w:val="32"/>
        </w:rPr>
        <w:t>’</w:t>
      </w:r>
      <w:r w:rsidRPr="004751DA">
        <w:rPr>
          <w:rFonts w:ascii="Times New Roman" w:hAnsi="Times New Roman"/>
          <w:sz w:val="32"/>
          <w:szCs w:val="32"/>
        </w:rPr>
        <w:t>я, Міністерства туризму і культури, Міністерства захисту природного навколишнього середовища, Міністерства транспорту і зв</w:t>
      </w:r>
      <w:r>
        <w:rPr>
          <w:rFonts w:ascii="Times New Roman" w:hAnsi="Times New Roman"/>
          <w:sz w:val="32"/>
          <w:szCs w:val="32"/>
        </w:rPr>
        <w:t>’</w:t>
      </w:r>
      <w:r w:rsidRPr="004751DA">
        <w:rPr>
          <w:rFonts w:ascii="Times New Roman" w:hAnsi="Times New Roman"/>
          <w:sz w:val="32"/>
          <w:szCs w:val="32"/>
        </w:rPr>
        <w:t>язку «Про затвердження Переліку товарів, які підлягають обов</w:t>
      </w:r>
      <w:r>
        <w:rPr>
          <w:rFonts w:ascii="Times New Roman" w:hAnsi="Times New Roman"/>
          <w:sz w:val="32"/>
          <w:szCs w:val="32"/>
        </w:rPr>
        <w:t>’</w:t>
      </w:r>
      <w:r w:rsidRPr="004751DA">
        <w:rPr>
          <w:rFonts w:ascii="Times New Roman" w:hAnsi="Times New Roman"/>
          <w:sz w:val="32"/>
          <w:szCs w:val="32"/>
        </w:rPr>
        <w:t>язковому санітарному, ветеринарному, фітосанітарному, радіологічному, екологічному контролю та контролю за переміщенням культурних цінностей у пунктах пропуску через державний кордон» № 265/211/191/210/14/147/326 від 27 березня 2009 року.</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Перелік основних документів (залежить від виду продукції, що імпортується), які є необхідними для імпорту харчових продуктів на територію України: сертифікат походження; санітарно-гігієнічний сертифікат, виданий Міністерством охорони здоров</w:t>
      </w:r>
      <w:r>
        <w:rPr>
          <w:rFonts w:ascii="Times New Roman" w:hAnsi="Times New Roman"/>
          <w:sz w:val="32"/>
          <w:szCs w:val="32"/>
        </w:rPr>
        <w:t>’</w:t>
      </w:r>
      <w:r w:rsidRPr="004751DA">
        <w:rPr>
          <w:rFonts w:ascii="Times New Roman" w:hAnsi="Times New Roman"/>
          <w:sz w:val="32"/>
          <w:szCs w:val="32"/>
        </w:rPr>
        <w:t>я; сертифікат відповідності, виданий Держспоживстандартом – якщо ця продукція підлягає обов</w:t>
      </w:r>
      <w:r>
        <w:rPr>
          <w:rFonts w:ascii="Times New Roman" w:hAnsi="Times New Roman"/>
          <w:sz w:val="32"/>
          <w:szCs w:val="32"/>
        </w:rPr>
        <w:t>’</w:t>
      </w:r>
      <w:r w:rsidRPr="004751DA">
        <w:rPr>
          <w:rFonts w:ascii="Times New Roman" w:hAnsi="Times New Roman"/>
          <w:sz w:val="32"/>
          <w:szCs w:val="32"/>
        </w:rPr>
        <w:t>язковій сертифікації такого характеру; ветеринарний сертифікат, виданий Держпродспоживслужбою</w:t>
      </w:r>
    </w:p>
    <w:p w:rsidR="00272429" w:rsidRDefault="00272429" w:rsidP="00C76BA5">
      <w:pPr>
        <w:pStyle w:val="ab"/>
        <w:spacing w:after="0"/>
        <w:jc w:val="both"/>
        <w:rPr>
          <w:rFonts w:ascii="Times New Roman" w:hAnsi="Times New Roman"/>
          <w:sz w:val="32"/>
          <w:szCs w:val="32"/>
          <w:lang w:val="uk-UA"/>
        </w:rPr>
      </w:pPr>
      <w:r w:rsidRPr="004751DA">
        <w:rPr>
          <w:rFonts w:ascii="Times New Roman" w:hAnsi="Times New Roman"/>
          <w:sz w:val="32"/>
          <w:szCs w:val="32"/>
          <w:lang w:val="uk-UA"/>
        </w:rPr>
        <w:t xml:space="preserve">України. Можуть вимагатися також й інші додаткові документи в залежності від специфіки продукції. </w:t>
      </w:r>
    </w:p>
    <w:p w:rsidR="00E71C1C" w:rsidRDefault="00E71C1C">
      <w:pPr>
        <w:rPr>
          <w:rFonts w:ascii="Times New Roman" w:eastAsia="Times New Roman" w:hAnsi="Times New Roman" w:cs="Times New Roman"/>
          <w:sz w:val="32"/>
          <w:szCs w:val="32"/>
        </w:rPr>
      </w:pPr>
      <w:r>
        <w:rPr>
          <w:rFonts w:ascii="Times New Roman" w:eastAsia="Times New Roman" w:hAnsi="Times New Roman" w:cs="Times New Roman"/>
          <w:sz w:val="32"/>
          <w:szCs w:val="32"/>
        </w:rPr>
        <w:br w:type="page"/>
      </w:r>
    </w:p>
    <w:p w:rsidR="00272429" w:rsidRPr="004751DA" w:rsidRDefault="00272429" w:rsidP="00C76BA5">
      <w:pPr>
        <w:autoSpaceDE w:val="0"/>
        <w:autoSpaceDN w:val="0"/>
        <w:adjustRightInd w:val="0"/>
        <w:spacing w:after="0"/>
        <w:jc w:val="center"/>
        <w:rPr>
          <w:rFonts w:ascii="Times New Roman" w:hAnsi="Times New Roman"/>
          <w:b/>
          <w:sz w:val="32"/>
          <w:szCs w:val="32"/>
        </w:rPr>
      </w:pPr>
      <w:r w:rsidRPr="004751DA">
        <w:rPr>
          <w:rFonts w:ascii="Times New Roman" w:hAnsi="Times New Roman"/>
          <w:b/>
          <w:sz w:val="32"/>
          <w:szCs w:val="32"/>
        </w:rPr>
        <w:lastRenderedPageBreak/>
        <w:t>Система контролю пестицидів</w:t>
      </w:r>
    </w:p>
    <w:p w:rsidR="00272429" w:rsidRPr="00AA2369" w:rsidRDefault="00272429" w:rsidP="00C76BA5">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Компетентні органи </w:t>
      </w:r>
    </w:p>
    <w:p w:rsidR="00272429" w:rsidRPr="004751DA" w:rsidRDefault="00272429" w:rsidP="00C76BA5">
      <w:pPr>
        <w:autoSpaceDE w:val="0"/>
        <w:autoSpaceDN w:val="0"/>
        <w:adjustRightInd w:val="0"/>
        <w:spacing w:after="0"/>
        <w:ind w:firstLine="708"/>
        <w:jc w:val="both"/>
        <w:rPr>
          <w:rFonts w:ascii="Times New Roman" w:hAnsi="Times New Roman"/>
          <w:bCs/>
          <w:sz w:val="32"/>
          <w:szCs w:val="32"/>
        </w:rPr>
      </w:pPr>
      <w:r w:rsidRPr="004751DA">
        <w:rPr>
          <w:rFonts w:ascii="Times New Roman" w:hAnsi="Times New Roman"/>
          <w:sz w:val="32"/>
          <w:szCs w:val="32"/>
        </w:rPr>
        <w:t>Компетентним органом, відповідальним за препарати для захисту рослин (дозвіл, маркетинг та використання) та залишки пестицидів у харчових продуктах, є Держпродспоживслужба.</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Повноваження Держпродспоживслужби стосовно препаратів для захисту рослин та залишків пестицидів охоплюють: </w:t>
      </w:r>
    </w:p>
    <w:p w:rsidR="00272429" w:rsidRPr="00D52358" w:rsidRDefault="00272429" w:rsidP="00272429">
      <w:pPr>
        <w:pStyle w:val="a3"/>
        <w:numPr>
          <w:ilvl w:val="0"/>
          <w:numId w:val="20"/>
        </w:numPr>
        <w:autoSpaceDE w:val="0"/>
        <w:autoSpaceDN w:val="0"/>
        <w:adjustRightInd w:val="0"/>
        <w:spacing w:after="0"/>
        <w:ind w:left="284" w:hanging="284"/>
        <w:jc w:val="both"/>
        <w:rPr>
          <w:rFonts w:ascii="Times New Roman" w:hAnsi="Times New Roman"/>
          <w:sz w:val="32"/>
          <w:szCs w:val="32"/>
        </w:rPr>
      </w:pPr>
      <w:r w:rsidRPr="00D52358">
        <w:rPr>
          <w:rFonts w:ascii="Times New Roman" w:hAnsi="Times New Roman"/>
          <w:sz w:val="32"/>
          <w:szCs w:val="32"/>
        </w:rPr>
        <w:t>встановлення санітарно-епідеміологічних вимог до транспортування, зберігання та застосування пестицидів та препаратів для захисту рослин (ПЗР);</w:t>
      </w:r>
    </w:p>
    <w:p w:rsidR="00272429" w:rsidRPr="00D52358" w:rsidRDefault="00272429" w:rsidP="00272429">
      <w:pPr>
        <w:pStyle w:val="a3"/>
        <w:numPr>
          <w:ilvl w:val="0"/>
          <w:numId w:val="20"/>
        </w:numPr>
        <w:autoSpaceDE w:val="0"/>
        <w:autoSpaceDN w:val="0"/>
        <w:adjustRightInd w:val="0"/>
        <w:spacing w:after="0"/>
        <w:ind w:left="284" w:hanging="284"/>
        <w:jc w:val="both"/>
        <w:rPr>
          <w:rFonts w:ascii="Times New Roman" w:hAnsi="Times New Roman"/>
          <w:sz w:val="32"/>
          <w:szCs w:val="32"/>
        </w:rPr>
      </w:pPr>
      <w:r w:rsidRPr="00D52358">
        <w:rPr>
          <w:rFonts w:ascii="Times New Roman" w:hAnsi="Times New Roman"/>
          <w:sz w:val="32"/>
          <w:szCs w:val="32"/>
        </w:rPr>
        <w:t xml:space="preserve">здійснення санітарно-епідеміологічного оцінювання планів державних тестів стосовно пестицидів та ПЗР; </w:t>
      </w:r>
    </w:p>
    <w:p w:rsidR="00272429" w:rsidRPr="00D52358" w:rsidRDefault="00272429" w:rsidP="00272429">
      <w:pPr>
        <w:pStyle w:val="a3"/>
        <w:numPr>
          <w:ilvl w:val="0"/>
          <w:numId w:val="20"/>
        </w:numPr>
        <w:autoSpaceDE w:val="0"/>
        <w:autoSpaceDN w:val="0"/>
        <w:adjustRightInd w:val="0"/>
        <w:spacing w:after="0"/>
        <w:ind w:left="284" w:hanging="284"/>
        <w:jc w:val="both"/>
        <w:rPr>
          <w:rFonts w:ascii="Times New Roman" w:hAnsi="Times New Roman"/>
          <w:sz w:val="32"/>
          <w:szCs w:val="32"/>
        </w:rPr>
      </w:pPr>
      <w:r w:rsidRPr="00D52358">
        <w:rPr>
          <w:rFonts w:ascii="Times New Roman" w:hAnsi="Times New Roman"/>
          <w:sz w:val="32"/>
          <w:szCs w:val="32"/>
        </w:rPr>
        <w:t xml:space="preserve">координування державних програм тестування стосовно пестицидів та препаратів для захисту рослин, дозволених для використання; </w:t>
      </w:r>
    </w:p>
    <w:p w:rsidR="00272429" w:rsidRPr="00D52358" w:rsidRDefault="00272429" w:rsidP="00272429">
      <w:pPr>
        <w:pStyle w:val="a3"/>
        <w:numPr>
          <w:ilvl w:val="0"/>
          <w:numId w:val="20"/>
        </w:numPr>
        <w:autoSpaceDE w:val="0"/>
        <w:autoSpaceDN w:val="0"/>
        <w:adjustRightInd w:val="0"/>
        <w:spacing w:after="0"/>
        <w:ind w:left="284" w:hanging="284"/>
        <w:jc w:val="both"/>
        <w:rPr>
          <w:rFonts w:ascii="Times New Roman" w:hAnsi="Times New Roman"/>
          <w:sz w:val="32"/>
          <w:szCs w:val="32"/>
        </w:rPr>
      </w:pPr>
      <w:r w:rsidRPr="00D52358">
        <w:rPr>
          <w:rFonts w:ascii="Times New Roman" w:hAnsi="Times New Roman"/>
          <w:sz w:val="32"/>
          <w:szCs w:val="32"/>
        </w:rPr>
        <w:t xml:space="preserve">здійснення державного нагляду за дотриманням підприємствами та фізичними особами санітарних норм та правил, гігієнічних стандартів та положень для безпечного виготовлення, перевезення та використання пестицидів та препаратів для захисту рослин; </w:t>
      </w:r>
    </w:p>
    <w:p w:rsidR="00272429" w:rsidRPr="00D52358" w:rsidRDefault="00272429" w:rsidP="00272429">
      <w:pPr>
        <w:pStyle w:val="a3"/>
        <w:numPr>
          <w:ilvl w:val="0"/>
          <w:numId w:val="20"/>
        </w:numPr>
        <w:autoSpaceDE w:val="0"/>
        <w:autoSpaceDN w:val="0"/>
        <w:adjustRightInd w:val="0"/>
        <w:spacing w:after="0"/>
        <w:ind w:left="284" w:hanging="284"/>
        <w:jc w:val="both"/>
        <w:rPr>
          <w:rFonts w:ascii="Times New Roman" w:hAnsi="Times New Roman"/>
          <w:sz w:val="32"/>
          <w:szCs w:val="32"/>
        </w:rPr>
      </w:pPr>
      <w:r w:rsidRPr="00D52358">
        <w:rPr>
          <w:rFonts w:ascii="Times New Roman" w:hAnsi="Times New Roman"/>
          <w:sz w:val="32"/>
          <w:szCs w:val="32"/>
        </w:rPr>
        <w:t xml:space="preserve">наукове обґрунтування та затвердження гігієнічних стандартів та положень для безпечного використання пестицидів та препаратів для захисту рослин; </w:t>
      </w:r>
    </w:p>
    <w:p w:rsidR="00272429" w:rsidRPr="00D52358" w:rsidRDefault="00272429" w:rsidP="00272429">
      <w:pPr>
        <w:pStyle w:val="a3"/>
        <w:numPr>
          <w:ilvl w:val="0"/>
          <w:numId w:val="20"/>
        </w:numPr>
        <w:autoSpaceDE w:val="0"/>
        <w:autoSpaceDN w:val="0"/>
        <w:adjustRightInd w:val="0"/>
        <w:spacing w:after="0"/>
        <w:ind w:left="284" w:hanging="284"/>
        <w:jc w:val="both"/>
        <w:rPr>
          <w:rFonts w:ascii="Times New Roman" w:hAnsi="Times New Roman"/>
          <w:sz w:val="32"/>
          <w:szCs w:val="32"/>
        </w:rPr>
      </w:pPr>
      <w:r w:rsidRPr="00D52358">
        <w:rPr>
          <w:rFonts w:ascii="Times New Roman" w:hAnsi="Times New Roman"/>
          <w:sz w:val="32"/>
          <w:szCs w:val="32"/>
        </w:rPr>
        <w:t xml:space="preserve">координування дозволів для імпортування та використання незареєстрованих пестицидів та агрохімікатів, та дозвіл на виготовлення та використання пілотних партій вітчизняних пестицидів та ПЗР; </w:t>
      </w:r>
    </w:p>
    <w:p w:rsidR="00272429" w:rsidRPr="00D52358" w:rsidRDefault="00272429" w:rsidP="00272429">
      <w:pPr>
        <w:pStyle w:val="a3"/>
        <w:numPr>
          <w:ilvl w:val="0"/>
          <w:numId w:val="20"/>
        </w:numPr>
        <w:autoSpaceDE w:val="0"/>
        <w:autoSpaceDN w:val="0"/>
        <w:adjustRightInd w:val="0"/>
        <w:spacing w:after="0"/>
        <w:ind w:left="284" w:hanging="284"/>
        <w:jc w:val="both"/>
        <w:rPr>
          <w:rFonts w:ascii="Times New Roman" w:hAnsi="Times New Roman"/>
          <w:sz w:val="32"/>
          <w:szCs w:val="32"/>
        </w:rPr>
      </w:pPr>
      <w:r w:rsidRPr="00D52358">
        <w:rPr>
          <w:rFonts w:ascii="Times New Roman" w:hAnsi="Times New Roman"/>
          <w:sz w:val="32"/>
          <w:szCs w:val="32"/>
        </w:rPr>
        <w:t>підтримка чинності переліку установ, що здійснюють токсикологічні та гігієнічні (медичні та біологічні) аналізи пестицидів та препаратів для захисту рослин;</w:t>
      </w:r>
    </w:p>
    <w:p w:rsidR="00272429" w:rsidRPr="00D52358" w:rsidRDefault="00272429" w:rsidP="00272429">
      <w:pPr>
        <w:pStyle w:val="a3"/>
        <w:numPr>
          <w:ilvl w:val="0"/>
          <w:numId w:val="20"/>
        </w:numPr>
        <w:autoSpaceDE w:val="0"/>
        <w:autoSpaceDN w:val="0"/>
        <w:adjustRightInd w:val="0"/>
        <w:spacing w:after="0"/>
        <w:ind w:left="284" w:hanging="284"/>
        <w:jc w:val="both"/>
        <w:rPr>
          <w:rFonts w:ascii="Times New Roman" w:hAnsi="Times New Roman"/>
          <w:sz w:val="32"/>
          <w:szCs w:val="32"/>
        </w:rPr>
      </w:pPr>
      <w:r w:rsidRPr="00D52358">
        <w:rPr>
          <w:rFonts w:ascii="Times New Roman" w:hAnsi="Times New Roman"/>
          <w:sz w:val="32"/>
          <w:szCs w:val="32"/>
        </w:rPr>
        <w:t xml:space="preserve">виконання арбітражних досліджень токсикологічних та гігієнічних (медичних та біологічних) аналізів пестицидів та ПЗР та умови для їхнього безпечного використання. </w:t>
      </w:r>
    </w:p>
    <w:p w:rsidR="00272429" w:rsidRPr="004751DA" w:rsidRDefault="00272429" w:rsidP="00272429">
      <w:pPr>
        <w:autoSpaceDE w:val="0"/>
        <w:autoSpaceDN w:val="0"/>
        <w:adjustRightInd w:val="0"/>
        <w:spacing w:after="0"/>
        <w:ind w:firstLine="708"/>
        <w:jc w:val="both"/>
        <w:rPr>
          <w:rFonts w:ascii="Times New Roman" w:hAnsi="Times New Roman"/>
          <w:b/>
          <w:sz w:val="32"/>
          <w:szCs w:val="32"/>
        </w:rPr>
      </w:pPr>
      <w:r w:rsidRPr="00AA2369">
        <w:rPr>
          <w:rFonts w:ascii="Times New Roman" w:hAnsi="Times New Roman"/>
          <w:b/>
          <w:i/>
          <w:sz w:val="32"/>
          <w:szCs w:val="32"/>
        </w:rPr>
        <w:t>Застарілі пестициди.</w:t>
      </w:r>
      <w:r w:rsidRPr="004751DA">
        <w:rPr>
          <w:rFonts w:ascii="Times New Roman" w:hAnsi="Times New Roman"/>
          <w:b/>
          <w:sz w:val="32"/>
          <w:szCs w:val="32"/>
        </w:rPr>
        <w:t xml:space="preserve"> </w:t>
      </w:r>
      <w:r w:rsidRPr="004751DA">
        <w:rPr>
          <w:rFonts w:ascii="Times New Roman" w:hAnsi="Times New Roman"/>
          <w:sz w:val="32"/>
          <w:szCs w:val="32"/>
        </w:rPr>
        <w:t xml:space="preserve">Стосовно даних, одержаних від проведення останньої інвентаризації Міністерства екології та природних ресурсів, кількість застарілих пестицидів в Україні становить більш ніж 37 000 тон. Головною причиною для накопичення такої кількості пестицидів є </w:t>
      </w:r>
      <w:r w:rsidRPr="004751DA">
        <w:rPr>
          <w:rFonts w:ascii="Times New Roman" w:hAnsi="Times New Roman"/>
          <w:sz w:val="32"/>
          <w:szCs w:val="32"/>
        </w:rPr>
        <w:lastRenderedPageBreak/>
        <w:t>заборона їх використання внаслідок їхнього токсичного впливу. На сьогодні, умови зберігання застарілих пестицидів не відповідають законодавчим нормам. Ризик отруєння навколишнього природного середовища є дуже високим.</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Контроль використання пестицидів та агрохімікатів визначений такими документами: </w:t>
      </w:r>
    </w:p>
    <w:p w:rsidR="00272429" w:rsidRPr="00D52358" w:rsidRDefault="00272429" w:rsidP="00272429">
      <w:pPr>
        <w:pStyle w:val="a3"/>
        <w:numPr>
          <w:ilvl w:val="0"/>
          <w:numId w:val="21"/>
        </w:numPr>
        <w:autoSpaceDE w:val="0"/>
        <w:autoSpaceDN w:val="0"/>
        <w:adjustRightInd w:val="0"/>
        <w:spacing w:after="0"/>
        <w:ind w:left="284" w:hanging="284"/>
        <w:jc w:val="both"/>
        <w:rPr>
          <w:rFonts w:ascii="Times New Roman" w:hAnsi="Times New Roman"/>
          <w:sz w:val="32"/>
          <w:szCs w:val="32"/>
        </w:rPr>
      </w:pPr>
      <w:r w:rsidRPr="00D52358">
        <w:rPr>
          <w:rFonts w:ascii="Times New Roman" w:hAnsi="Times New Roman"/>
          <w:sz w:val="32"/>
          <w:szCs w:val="32"/>
        </w:rPr>
        <w:t xml:space="preserve">Закон України «Про пестициди і агрохімікати» № 86/95-ВР від 02 березня 1995 року; </w:t>
      </w:r>
    </w:p>
    <w:p w:rsidR="00272429" w:rsidRPr="00D52358" w:rsidRDefault="00272429" w:rsidP="00272429">
      <w:pPr>
        <w:pStyle w:val="a3"/>
        <w:numPr>
          <w:ilvl w:val="0"/>
          <w:numId w:val="21"/>
        </w:numPr>
        <w:autoSpaceDE w:val="0"/>
        <w:autoSpaceDN w:val="0"/>
        <w:adjustRightInd w:val="0"/>
        <w:spacing w:after="0"/>
        <w:ind w:left="284" w:hanging="284"/>
        <w:jc w:val="both"/>
        <w:rPr>
          <w:rFonts w:ascii="Times New Roman" w:hAnsi="Times New Roman"/>
          <w:sz w:val="32"/>
          <w:szCs w:val="32"/>
        </w:rPr>
      </w:pPr>
      <w:r w:rsidRPr="00D52358">
        <w:rPr>
          <w:rFonts w:ascii="Times New Roman" w:hAnsi="Times New Roman"/>
          <w:sz w:val="32"/>
          <w:szCs w:val="32"/>
        </w:rPr>
        <w:t xml:space="preserve">Закон України «Про відходи» від 05 березня 1998 року; </w:t>
      </w:r>
    </w:p>
    <w:p w:rsidR="00272429" w:rsidRPr="00D52358" w:rsidRDefault="00272429" w:rsidP="00272429">
      <w:pPr>
        <w:pStyle w:val="a3"/>
        <w:numPr>
          <w:ilvl w:val="0"/>
          <w:numId w:val="21"/>
        </w:numPr>
        <w:autoSpaceDE w:val="0"/>
        <w:autoSpaceDN w:val="0"/>
        <w:adjustRightInd w:val="0"/>
        <w:spacing w:after="0"/>
        <w:ind w:left="284" w:hanging="284"/>
        <w:jc w:val="both"/>
        <w:rPr>
          <w:rFonts w:ascii="Times New Roman" w:hAnsi="Times New Roman"/>
          <w:sz w:val="32"/>
          <w:szCs w:val="32"/>
        </w:rPr>
      </w:pPr>
      <w:r w:rsidRPr="00D52358">
        <w:rPr>
          <w:rFonts w:ascii="Times New Roman" w:hAnsi="Times New Roman"/>
          <w:sz w:val="32"/>
          <w:szCs w:val="32"/>
        </w:rPr>
        <w:t xml:space="preserve">Закон України «Про загальнодержавну програму поводження з токсичним відходами» № 1947-III від 14 вересня 2000 року; </w:t>
      </w:r>
    </w:p>
    <w:p w:rsidR="00272429" w:rsidRPr="00D52358" w:rsidRDefault="00272429" w:rsidP="00272429">
      <w:pPr>
        <w:pStyle w:val="a3"/>
        <w:numPr>
          <w:ilvl w:val="0"/>
          <w:numId w:val="21"/>
        </w:numPr>
        <w:autoSpaceDE w:val="0"/>
        <w:autoSpaceDN w:val="0"/>
        <w:adjustRightInd w:val="0"/>
        <w:spacing w:after="0"/>
        <w:ind w:left="284" w:hanging="284"/>
        <w:jc w:val="both"/>
        <w:rPr>
          <w:rFonts w:ascii="Times New Roman" w:hAnsi="Times New Roman"/>
          <w:sz w:val="32"/>
          <w:szCs w:val="32"/>
        </w:rPr>
      </w:pPr>
      <w:r w:rsidRPr="00D52358">
        <w:rPr>
          <w:rFonts w:ascii="Times New Roman" w:hAnsi="Times New Roman"/>
          <w:sz w:val="32"/>
          <w:szCs w:val="32"/>
        </w:rPr>
        <w:t>Постанова Міністерства охорони здоров</w:t>
      </w:r>
      <w:r>
        <w:rPr>
          <w:rFonts w:ascii="Times New Roman" w:hAnsi="Times New Roman"/>
          <w:sz w:val="32"/>
          <w:szCs w:val="32"/>
        </w:rPr>
        <w:t>’</w:t>
      </w:r>
      <w:r w:rsidRPr="00D52358">
        <w:rPr>
          <w:rFonts w:ascii="Times New Roman" w:hAnsi="Times New Roman"/>
          <w:sz w:val="32"/>
          <w:szCs w:val="32"/>
        </w:rPr>
        <w:t xml:space="preserve">я України «Про управління програмою поводження з токсичними відходами» № 115 від 28 березня 2001 року; </w:t>
      </w:r>
    </w:p>
    <w:p w:rsidR="00272429" w:rsidRPr="00D52358" w:rsidRDefault="00272429" w:rsidP="00272429">
      <w:pPr>
        <w:pStyle w:val="a3"/>
        <w:numPr>
          <w:ilvl w:val="0"/>
          <w:numId w:val="21"/>
        </w:numPr>
        <w:autoSpaceDE w:val="0"/>
        <w:autoSpaceDN w:val="0"/>
        <w:adjustRightInd w:val="0"/>
        <w:spacing w:after="0"/>
        <w:ind w:left="284" w:hanging="284"/>
        <w:jc w:val="both"/>
        <w:rPr>
          <w:rFonts w:ascii="Times New Roman" w:hAnsi="Times New Roman"/>
          <w:sz w:val="32"/>
          <w:szCs w:val="32"/>
        </w:rPr>
      </w:pPr>
      <w:r w:rsidRPr="00D52358">
        <w:rPr>
          <w:rFonts w:ascii="Times New Roman" w:hAnsi="Times New Roman"/>
          <w:sz w:val="32"/>
          <w:szCs w:val="32"/>
        </w:rPr>
        <w:t>Постанова Міністерства охорони здоров</w:t>
      </w:r>
      <w:r>
        <w:rPr>
          <w:rFonts w:ascii="Times New Roman" w:hAnsi="Times New Roman"/>
          <w:sz w:val="32"/>
          <w:szCs w:val="32"/>
        </w:rPr>
        <w:t>’</w:t>
      </w:r>
      <w:r w:rsidRPr="00D52358">
        <w:rPr>
          <w:rFonts w:ascii="Times New Roman" w:hAnsi="Times New Roman"/>
          <w:sz w:val="32"/>
          <w:szCs w:val="32"/>
        </w:rPr>
        <w:t xml:space="preserve">я України «Про впровадження єдиної системи санітарно-гігієнічного контролю залишків пестицидів в сільськогосподарських продуктах та харчових продуктах» № 192/82. Вона контролює впровадження чинних програм контролю використання пестицидів та агрохімікатів. Максимально допустимі рівні залишків, що стосувалися дозволених пестицидів після 1991 року, є такими самими, які і рівні ЄС, за винятком якщо інші міжнародні рівні не встановлюють більш суворі вимоги.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Використання будь-яких залишків пестицидів заборонене у харчових продуктах для дітей, що виготовляються на національному рівні. Система ґрунтується на використанні сировини з визначених зон, де пестициди не використовуються. Такі стандарти не застосовуються до імпортованих продуктів за умови, що вони відповідають усім іншим належним стандартам.</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У випадку виявлення залишків, що виходять за межі встановлених максимально допустимих рівнів залишків, продукти вилучаються з ринку (на такому етапі не відбувається оцінювання ризику). Вилучені продукти знищуються або використовуються з іншою метою, якщо це можливо та відповідає чинному законодавству. За виняткових обставин та за контролю компетентного органу продукти, що містять залишки, </w:t>
      </w:r>
      <w:r w:rsidRPr="004751DA">
        <w:rPr>
          <w:rFonts w:ascii="Times New Roman" w:hAnsi="Times New Roman"/>
          <w:sz w:val="32"/>
          <w:szCs w:val="32"/>
        </w:rPr>
        <w:lastRenderedPageBreak/>
        <w:t xml:space="preserve">які перевищують максимально допустимі рівні, можуть бути змішані з іншими продуктами з метою досягнення необхідного рівня.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Контроль за використанням пестицидів та агрохімікатів здійснюють лабораторії Держпродспоживслужби. </w:t>
      </w:r>
    </w:p>
    <w:p w:rsidR="00272429" w:rsidRPr="004751DA" w:rsidRDefault="00272429" w:rsidP="00272429">
      <w:pPr>
        <w:autoSpaceDE w:val="0"/>
        <w:autoSpaceDN w:val="0"/>
        <w:adjustRightInd w:val="0"/>
        <w:spacing w:after="0"/>
        <w:ind w:firstLine="708"/>
        <w:jc w:val="both"/>
        <w:rPr>
          <w:rFonts w:ascii="Times New Roman" w:hAnsi="Times New Roman"/>
          <w:b/>
          <w:sz w:val="32"/>
          <w:szCs w:val="32"/>
        </w:rPr>
      </w:pPr>
      <w:r w:rsidRPr="00AA2369">
        <w:rPr>
          <w:rFonts w:ascii="Times New Roman" w:hAnsi="Times New Roman"/>
          <w:b/>
          <w:i/>
          <w:sz w:val="32"/>
          <w:szCs w:val="32"/>
        </w:rPr>
        <w:t>Моніторинг залишків пестицидів.</w:t>
      </w:r>
      <w:r w:rsidRPr="004751DA">
        <w:rPr>
          <w:rFonts w:ascii="Times New Roman" w:hAnsi="Times New Roman"/>
          <w:b/>
          <w:sz w:val="32"/>
          <w:szCs w:val="32"/>
        </w:rPr>
        <w:t xml:space="preserve"> </w:t>
      </w:r>
      <w:r w:rsidRPr="004751DA">
        <w:rPr>
          <w:rFonts w:ascii="Times New Roman" w:hAnsi="Times New Roman"/>
          <w:sz w:val="32"/>
          <w:szCs w:val="32"/>
        </w:rPr>
        <w:t>Моніторинг забруднення залишками пестицидів довкілля, включаючи харчові продукти, проводиться у відповідності до планів дій, які розробляються регіональними та місцевими підрозділами Держпродспоживслужби. Ключові сфери моніторингу визначаються у щорічних планах моніторингу. Регіональні служби коригують такі плани з урахуванням місцевих особливостей. Вони звітують перед центральним рівнем.</w:t>
      </w:r>
    </w:p>
    <w:p w:rsidR="00272429" w:rsidRPr="004751DA" w:rsidRDefault="00272429" w:rsidP="00272429">
      <w:pPr>
        <w:autoSpaceDE w:val="0"/>
        <w:autoSpaceDN w:val="0"/>
        <w:adjustRightInd w:val="0"/>
        <w:spacing w:after="0"/>
        <w:ind w:firstLine="708"/>
        <w:jc w:val="both"/>
        <w:rPr>
          <w:rFonts w:ascii="Times New Roman" w:hAnsi="Times New Roman"/>
          <w:b/>
          <w:sz w:val="32"/>
          <w:szCs w:val="32"/>
        </w:rPr>
      </w:pPr>
      <w:r w:rsidRPr="00AA2369">
        <w:rPr>
          <w:rFonts w:ascii="Times New Roman" w:hAnsi="Times New Roman"/>
          <w:b/>
          <w:i/>
          <w:sz w:val="32"/>
          <w:szCs w:val="32"/>
        </w:rPr>
        <w:t>Порушення.</w:t>
      </w:r>
      <w:r w:rsidRPr="004751DA">
        <w:rPr>
          <w:rFonts w:ascii="Times New Roman" w:hAnsi="Times New Roman"/>
          <w:b/>
          <w:sz w:val="32"/>
          <w:szCs w:val="32"/>
        </w:rPr>
        <w:t xml:space="preserve"> </w:t>
      </w:r>
      <w:r w:rsidRPr="004751DA">
        <w:rPr>
          <w:rFonts w:ascii="Times New Roman" w:hAnsi="Times New Roman"/>
          <w:sz w:val="32"/>
          <w:szCs w:val="32"/>
        </w:rPr>
        <w:t>При виявленні невідповідності санкції визначаються у відповідності до Закону України «Про забезпечення санітарного та епідемічного благополуччя населення»; Наказу Міністерства охорони здоров</w:t>
      </w:r>
      <w:r>
        <w:rPr>
          <w:rFonts w:ascii="Times New Roman" w:hAnsi="Times New Roman"/>
          <w:sz w:val="32"/>
          <w:szCs w:val="32"/>
        </w:rPr>
        <w:t>’</w:t>
      </w:r>
      <w:r w:rsidRPr="004751DA">
        <w:rPr>
          <w:rFonts w:ascii="Times New Roman" w:hAnsi="Times New Roman"/>
          <w:sz w:val="32"/>
          <w:szCs w:val="32"/>
        </w:rPr>
        <w:t>я «Про затвердження Порядку застосування фінансових санкцій за порушення санітарного законодавства» № 35 від 2 липня 1995 року; Спільний Наказ Міністерства охорони здоров</w:t>
      </w:r>
      <w:r>
        <w:rPr>
          <w:rFonts w:ascii="Times New Roman" w:hAnsi="Times New Roman"/>
          <w:sz w:val="32"/>
          <w:szCs w:val="32"/>
        </w:rPr>
        <w:t>’</w:t>
      </w:r>
      <w:r w:rsidRPr="004751DA">
        <w:rPr>
          <w:rFonts w:ascii="Times New Roman" w:hAnsi="Times New Roman"/>
          <w:sz w:val="32"/>
          <w:szCs w:val="32"/>
        </w:rPr>
        <w:t>я, Державної служби санітарного нагляду та Голови санітарної служби України «Про розподіл об</w:t>
      </w:r>
      <w:r>
        <w:rPr>
          <w:rFonts w:ascii="Times New Roman" w:hAnsi="Times New Roman"/>
          <w:sz w:val="32"/>
          <w:szCs w:val="32"/>
        </w:rPr>
        <w:t>’</w:t>
      </w:r>
      <w:r w:rsidRPr="004751DA">
        <w:rPr>
          <w:rFonts w:ascii="Times New Roman" w:hAnsi="Times New Roman"/>
          <w:sz w:val="32"/>
          <w:szCs w:val="32"/>
        </w:rPr>
        <w:t>єктів державного санітарно-епідеміологічного нагляду за ступенем ризику для здоров</w:t>
      </w:r>
      <w:r>
        <w:rPr>
          <w:rFonts w:ascii="Times New Roman" w:hAnsi="Times New Roman"/>
          <w:sz w:val="32"/>
          <w:szCs w:val="32"/>
        </w:rPr>
        <w:t>’</w:t>
      </w:r>
      <w:r w:rsidRPr="004751DA">
        <w:rPr>
          <w:rFonts w:ascii="Times New Roman" w:hAnsi="Times New Roman"/>
          <w:sz w:val="32"/>
          <w:szCs w:val="32"/>
        </w:rPr>
        <w:t xml:space="preserve">я людини» № 8 від 14 лютого 2008 року. Штрафи накладаються головними службовцями на місцевому рівні. Інформація про діяльність, яка підлягає кримінальній відповідальності, передається до прокуратури. </w:t>
      </w:r>
    </w:p>
    <w:p w:rsidR="00272429" w:rsidRPr="004751DA" w:rsidRDefault="00272429" w:rsidP="00272429">
      <w:pPr>
        <w:autoSpaceDE w:val="0"/>
        <w:autoSpaceDN w:val="0"/>
        <w:adjustRightInd w:val="0"/>
        <w:spacing w:after="0"/>
        <w:ind w:firstLine="708"/>
        <w:jc w:val="both"/>
        <w:rPr>
          <w:rFonts w:ascii="Times New Roman" w:hAnsi="Times New Roman"/>
          <w:b/>
          <w:sz w:val="32"/>
          <w:szCs w:val="32"/>
        </w:rPr>
      </w:pPr>
      <w:r w:rsidRPr="00AA2369">
        <w:rPr>
          <w:rFonts w:ascii="Times New Roman" w:hAnsi="Times New Roman"/>
          <w:b/>
          <w:i/>
          <w:sz w:val="32"/>
          <w:szCs w:val="32"/>
        </w:rPr>
        <w:t>Лабораторії.</w:t>
      </w:r>
      <w:r w:rsidRPr="004751DA">
        <w:rPr>
          <w:rFonts w:ascii="Times New Roman" w:hAnsi="Times New Roman"/>
          <w:b/>
          <w:sz w:val="32"/>
          <w:szCs w:val="32"/>
        </w:rPr>
        <w:t xml:space="preserve"> </w:t>
      </w:r>
      <w:r w:rsidRPr="004751DA">
        <w:rPr>
          <w:rFonts w:ascii="Times New Roman" w:hAnsi="Times New Roman"/>
          <w:sz w:val="32"/>
          <w:szCs w:val="32"/>
        </w:rPr>
        <w:t xml:space="preserve">Лабораторії Держпродспоживслужби акредитовано Національним агентством з акредитації та Всеукраїнським державним науково-виробничим центром стандартизації, метрології, сертифікації та захисту прав споживачів.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Вони регулярно проходять міжлабораторні перехресні перевірки та програми перевірки професійної придатності.</w:t>
      </w:r>
    </w:p>
    <w:p w:rsidR="00272429" w:rsidRPr="004751DA" w:rsidRDefault="00272429" w:rsidP="00272429">
      <w:pPr>
        <w:autoSpaceDE w:val="0"/>
        <w:autoSpaceDN w:val="0"/>
        <w:adjustRightInd w:val="0"/>
        <w:spacing w:after="0"/>
        <w:jc w:val="both"/>
        <w:rPr>
          <w:rFonts w:ascii="Times New Roman" w:hAnsi="Times New Roman"/>
          <w:sz w:val="32"/>
          <w:szCs w:val="32"/>
        </w:rPr>
      </w:pPr>
    </w:p>
    <w:p w:rsidR="00272429" w:rsidRPr="004751DA" w:rsidRDefault="00272429" w:rsidP="00272429">
      <w:pPr>
        <w:autoSpaceDE w:val="0"/>
        <w:autoSpaceDN w:val="0"/>
        <w:adjustRightInd w:val="0"/>
        <w:spacing w:after="0"/>
        <w:jc w:val="center"/>
        <w:rPr>
          <w:rFonts w:ascii="Times New Roman" w:hAnsi="Times New Roman"/>
          <w:b/>
          <w:sz w:val="32"/>
          <w:szCs w:val="32"/>
        </w:rPr>
      </w:pPr>
      <w:r w:rsidRPr="004751DA">
        <w:rPr>
          <w:rFonts w:ascii="Times New Roman" w:hAnsi="Times New Roman"/>
          <w:b/>
          <w:sz w:val="32"/>
          <w:szCs w:val="32"/>
        </w:rPr>
        <w:t>Система контролю благополуччя тварин</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Компетентні органи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Держпродспоживслужба - центральний компетентний орган, відповідальний за підготовку проектів законів та моніторинг проведення контролюючих заходів щодо благополуччя тварин. Наказом </w:t>
      </w:r>
      <w:r w:rsidRPr="004751DA">
        <w:rPr>
          <w:rFonts w:ascii="Times New Roman" w:hAnsi="Times New Roman"/>
          <w:sz w:val="32"/>
          <w:szCs w:val="32"/>
        </w:rPr>
        <w:lastRenderedPageBreak/>
        <w:t xml:space="preserve">Міністерства аграрної політики №342 від 17 вересня 2003 року було створено Реєстр тварин, до якого повинна вноситися вся інформація про тварин, їх власників та переміщення тварин. Управління Держпродспоживслужби відповідає за координацію здійснення контролю заходів для забезпечення благополуччя тварин. Формальний контроль за гуманним ставленням до тварин на бійнях, господарствах та під час транспортування здійснюється ветеринарними інспекторами на місцевому рівні, після чого вони надають звіти до районних та обласних органів.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У кримінальному законодавстві України передбачено покарання за жорстоке поводження з тваринами. </w:t>
      </w:r>
    </w:p>
    <w:p w:rsidR="00272429" w:rsidRPr="00AA2369" w:rsidRDefault="00272429" w:rsidP="00272429">
      <w:pPr>
        <w:autoSpaceDE w:val="0"/>
        <w:autoSpaceDN w:val="0"/>
        <w:adjustRightInd w:val="0"/>
        <w:spacing w:after="0"/>
        <w:ind w:firstLine="708"/>
        <w:rPr>
          <w:rFonts w:ascii="Times New Roman" w:hAnsi="Times New Roman"/>
          <w:b/>
          <w:i/>
          <w:sz w:val="32"/>
          <w:szCs w:val="32"/>
        </w:rPr>
      </w:pPr>
      <w:r w:rsidRPr="00AA2369">
        <w:rPr>
          <w:rFonts w:ascii="Times New Roman" w:hAnsi="Times New Roman"/>
          <w:b/>
          <w:i/>
          <w:sz w:val="32"/>
          <w:szCs w:val="32"/>
        </w:rPr>
        <w:t>Благополуччя тварин на бійні</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Загальні вимоги щодо гуманного ставлення до тварин викладені у ветеринарному законодавстві. Ветеринарні лікарі, які здійснюють контроль на бійнях, несуть відповідальність за дотримання вимог закону під час відвантаження тварин та перед їх забоєм. Будь-які зауваження вносяться у стандартну форму звіту, обов</w:t>
      </w:r>
      <w:r>
        <w:rPr>
          <w:rFonts w:ascii="Times New Roman" w:hAnsi="Times New Roman"/>
          <w:sz w:val="32"/>
          <w:szCs w:val="32"/>
        </w:rPr>
        <w:t>’</w:t>
      </w:r>
      <w:r w:rsidRPr="004751DA">
        <w:rPr>
          <w:rFonts w:ascii="Times New Roman" w:hAnsi="Times New Roman"/>
          <w:sz w:val="32"/>
          <w:szCs w:val="32"/>
        </w:rPr>
        <w:t xml:space="preserve">язкову для заповнення ветеринарними лікарями. Такі форми подаються до районних служб першої інстанції, а потім до обласних служб. </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Благополуччя тварин в господарстві та під час транспортування</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Особливі вимоги щодо гуманного ставлення до тварин в господарствах та їх транспортування викладені у ветеринарному законодавстві або підзаконних актах, а контроль здійснюється ветеринарними інспекторами місцевого рівня. </w:t>
      </w:r>
    </w:p>
    <w:p w:rsidR="00272429" w:rsidRPr="004751DA" w:rsidRDefault="00272429" w:rsidP="00272429">
      <w:pPr>
        <w:autoSpaceDE w:val="0"/>
        <w:autoSpaceDN w:val="0"/>
        <w:adjustRightInd w:val="0"/>
        <w:spacing w:after="0"/>
        <w:ind w:firstLine="540"/>
        <w:jc w:val="both"/>
        <w:rPr>
          <w:rFonts w:ascii="Times New Roman" w:hAnsi="Times New Roman"/>
          <w:sz w:val="32"/>
          <w:szCs w:val="32"/>
        </w:rPr>
      </w:pPr>
    </w:p>
    <w:p w:rsidR="00272429" w:rsidRPr="004751DA" w:rsidRDefault="00272429" w:rsidP="00272429">
      <w:pPr>
        <w:autoSpaceDE w:val="0"/>
        <w:autoSpaceDN w:val="0"/>
        <w:adjustRightInd w:val="0"/>
        <w:spacing w:after="0"/>
        <w:jc w:val="center"/>
        <w:rPr>
          <w:rFonts w:ascii="Times New Roman" w:hAnsi="Times New Roman"/>
          <w:b/>
          <w:sz w:val="32"/>
          <w:szCs w:val="32"/>
        </w:rPr>
      </w:pPr>
      <w:r w:rsidRPr="004751DA">
        <w:rPr>
          <w:rFonts w:ascii="Times New Roman" w:hAnsi="Times New Roman"/>
          <w:b/>
          <w:sz w:val="32"/>
          <w:szCs w:val="32"/>
        </w:rPr>
        <w:t>Система контролю здоров</w:t>
      </w:r>
      <w:r>
        <w:rPr>
          <w:rFonts w:ascii="Times New Roman" w:hAnsi="Times New Roman"/>
          <w:b/>
          <w:sz w:val="32"/>
          <w:szCs w:val="32"/>
        </w:rPr>
        <w:t>’</w:t>
      </w:r>
      <w:r w:rsidRPr="004751DA">
        <w:rPr>
          <w:rFonts w:ascii="Times New Roman" w:hAnsi="Times New Roman"/>
          <w:b/>
          <w:sz w:val="32"/>
          <w:szCs w:val="32"/>
        </w:rPr>
        <w:t>я рослин</w:t>
      </w:r>
    </w:p>
    <w:p w:rsidR="00272429" w:rsidRPr="00AA2369" w:rsidRDefault="00272429" w:rsidP="00272429">
      <w:pPr>
        <w:autoSpaceDE w:val="0"/>
        <w:autoSpaceDN w:val="0"/>
        <w:adjustRightInd w:val="0"/>
        <w:spacing w:after="0"/>
        <w:ind w:left="708"/>
        <w:jc w:val="both"/>
        <w:rPr>
          <w:rFonts w:ascii="Times New Roman" w:hAnsi="Times New Roman"/>
          <w:b/>
          <w:i/>
          <w:sz w:val="32"/>
          <w:szCs w:val="32"/>
        </w:rPr>
      </w:pPr>
      <w:r w:rsidRPr="00AA2369">
        <w:rPr>
          <w:rFonts w:ascii="Times New Roman" w:hAnsi="Times New Roman"/>
          <w:b/>
          <w:i/>
          <w:sz w:val="32"/>
          <w:szCs w:val="32"/>
        </w:rPr>
        <w:t xml:space="preserve">Компетентні органи </w:t>
      </w:r>
    </w:p>
    <w:p w:rsidR="00272429" w:rsidRPr="004751DA" w:rsidRDefault="00272429" w:rsidP="00272429">
      <w:pPr>
        <w:autoSpaceDE w:val="0"/>
        <w:autoSpaceDN w:val="0"/>
        <w:adjustRightInd w:val="0"/>
        <w:spacing w:after="0"/>
        <w:ind w:firstLine="708"/>
        <w:jc w:val="both"/>
        <w:rPr>
          <w:rFonts w:ascii="Times New Roman" w:hAnsi="Times New Roman"/>
          <w:bCs/>
          <w:sz w:val="32"/>
          <w:szCs w:val="32"/>
        </w:rPr>
      </w:pPr>
      <w:r w:rsidRPr="004751DA">
        <w:rPr>
          <w:rFonts w:ascii="Times New Roman" w:hAnsi="Times New Roman"/>
          <w:sz w:val="32"/>
          <w:szCs w:val="32"/>
        </w:rPr>
        <w:t>Держпродспоживслужба</w:t>
      </w:r>
      <w:r w:rsidRPr="004751DA">
        <w:rPr>
          <w:rFonts w:ascii="Times New Roman" w:hAnsi="Times New Roman"/>
          <w:bCs/>
          <w:sz w:val="32"/>
          <w:szCs w:val="32"/>
        </w:rPr>
        <w:t xml:space="preserve"> в областях, містах, районах</w:t>
      </w:r>
    </w:p>
    <w:p w:rsidR="00272429" w:rsidRPr="004751DA" w:rsidRDefault="00272429" w:rsidP="00272429">
      <w:pPr>
        <w:autoSpaceDE w:val="0"/>
        <w:autoSpaceDN w:val="0"/>
        <w:adjustRightInd w:val="0"/>
        <w:spacing w:after="0"/>
        <w:ind w:firstLine="720"/>
        <w:jc w:val="both"/>
        <w:rPr>
          <w:rFonts w:ascii="Times New Roman" w:hAnsi="Times New Roman"/>
          <w:sz w:val="32"/>
          <w:szCs w:val="32"/>
        </w:rPr>
      </w:pPr>
      <w:r w:rsidRPr="004751DA">
        <w:rPr>
          <w:rFonts w:ascii="Times New Roman" w:hAnsi="Times New Roman"/>
          <w:sz w:val="32"/>
          <w:szCs w:val="32"/>
        </w:rPr>
        <w:t>Управління фітосанітарної безпеки Держпродспоживслужби – це компетентний орган, відповідальний за здоров</w:t>
      </w:r>
      <w:r>
        <w:rPr>
          <w:rFonts w:ascii="Times New Roman" w:hAnsi="Times New Roman"/>
          <w:sz w:val="32"/>
          <w:szCs w:val="32"/>
        </w:rPr>
        <w:t>’</w:t>
      </w:r>
      <w:r w:rsidRPr="004751DA">
        <w:rPr>
          <w:rFonts w:ascii="Times New Roman" w:hAnsi="Times New Roman"/>
          <w:sz w:val="32"/>
          <w:szCs w:val="32"/>
        </w:rPr>
        <w:t>я рослин. До його повноважень належать: розробка політики у сфері, підготовка проектів законів, координація контролюючих заходів у сфері охорони здоров</w:t>
      </w:r>
      <w:r>
        <w:rPr>
          <w:rFonts w:ascii="Times New Roman" w:hAnsi="Times New Roman"/>
          <w:sz w:val="32"/>
          <w:szCs w:val="32"/>
        </w:rPr>
        <w:t>’</w:t>
      </w:r>
      <w:r w:rsidRPr="004751DA">
        <w:rPr>
          <w:rFonts w:ascii="Times New Roman" w:hAnsi="Times New Roman"/>
          <w:sz w:val="32"/>
          <w:szCs w:val="32"/>
        </w:rPr>
        <w:t xml:space="preserve">я рослин та співпраця з Радою національної безпеки та оборони України, Службою безпеки України, Міністерством внутрішніх справ, </w:t>
      </w:r>
      <w:r w:rsidRPr="004751DA">
        <w:rPr>
          <w:rFonts w:ascii="Times New Roman" w:hAnsi="Times New Roman"/>
          <w:sz w:val="32"/>
          <w:szCs w:val="32"/>
        </w:rPr>
        <w:lastRenderedPageBreak/>
        <w:t>Державною прикордонною службою, Державною митною службою та місцевими державними адміністраціями. До складу робочої групи, створеної для перевірки переліку карантинних організмів України, входять спеціалісти з карантину рослин та науковці. Згідно з Постановою Кабінету Міністрів України № 672 від 26 травня 2004 року, державні інспектори з карантину рослин проводять інспектування господарств, сільськогосподарських та лісових угідь, місць зберігання та переробки рослин і продуктів рослинного походження в обласних карантинних пунктах та у пунктах прикордонного інспектування.</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Інспектування рослин та продуктів рослинного походження в господарствах здійснюється державними інспекторами з карантину рослин під час вегетаційного періоду. Інспектування, перевірки та контроль за посівом, висаджуванням, багаторічними рослинами та складськими приміщеннями здійснюється за допомогою феромонних пасток, інспектувань врожаїв, інспектувань зовнішніх меж полів або по діагоналі поля, також беруться зразки рослин, ґрунту, та збором шкідливих організмів та заражених рослин. У разі виявлення порушень накладаються штрафи відповідно до Кодексу про адміністративні правопорушення. Звіти від місцевих органів влади обласним органам влади надаються на загальних засадах. Щорічний план контролю розробляється на центральному рівні з урахуванням даних з регіонів.</w:t>
      </w:r>
    </w:p>
    <w:p w:rsidR="00272429" w:rsidRPr="00AA2369" w:rsidRDefault="00272429" w:rsidP="00272429">
      <w:pPr>
        <w:autoSpaceDE w:val="0"/>
        <w:autoSpaceDN w:val="0"/>
        <w:adjustRightInd w:val="0"/>
        <w:spacing w:after="0"/>
        <w:ind w:firstLine="708"/>
        <w:rPr>
          <w:rFonts w:ascii="Times New Roman" w:hAnsi="Times New Roman"/>
          <w:b/>
          <w:i/>
          <w:sz w:val="32"/>
          <w:szCs w:val="32"/>
        </w:rPr>
      </w:pPr>
      <w:r w:rsidRPr="00AA2369">
        <w:rPr>
          <w:rFonts w:ascii="Times New Roman" w:hAnsi="Times New Roman"/>
          <w:b/>
          <w:i/>
          <w:sz w:val="32"/>
          <w:szCs w:val="32"/>
        </w:rPr>
        <w:t>Контроль імпорту та експорту</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З 1994 року Україна стала членом Європейської Середземноморської організація захисту рослин (EPPO) і поступово працює над удосконаленням державного законодавства у галузі фітосанітарії для його відповідності міжнародним стандартам з метою спрощення процедур імпорту та експорту. Щодо карантину рослин було укладено 17 міжнародних двосторонніх договорів між Україною та іншими країнами.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Імпортні процедури передбачені для видачі дозволів на імпорт. Карантинний сертифікат видається за умови, якщо матеріали залишаються у країні, а якщо їх вивозять, то видається фітосанітарний сертифікат, який відповідає паспорту рослини у ЄС.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У випадку виявлення невідповідності на кордоні партію можуть не пропустити, знищити або провести дезінфекцію.</w:t>
      </w: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lastRenderedPageBreak/>
        <w:t>Реєстрація сортів рослин та насіння</w:t>
      </w:r>
    </w:p>
    <w:p w:rsidR="00C76BA5"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Державна комісія у складі Міністерства аграрної політики несе відповідальність за реєстрацію сортів рослин. За контроль відповідає служба з карантину рослин.</w:t>
      </w:r>
    </w:p>
    <w:p w:rsidR="00E71C1C" w:rsidRDefault="00E71C1C">
      <w:pPr>
        <w:rPr>
          <w:rFonts w:ascii="Times New Roman" w:hAnsi="Times New Roman"/>
          <w:sz w:val="32"/>
          <w:szCs w:val="32"/>
          <w:lang w:val="ru-RU"/>
        </w:rPr>
      </w:pPr>
    </w:p>
    <w:p w:rsidR="00272429" w:rsidRPr="00AA2369" w:rsidRDefault="00272429" w:rsidP="00272429">
      <w:pPr>
        <w:autoSpaceDE w:val="0"/>
        <w:autoSpaceDN w:val="0"/>
        <w:adjustRightInd w:val="0"/>
        <w:spacing w:after="0"/>
        <w:ind w:firstLine="708"/>
        <w:jc w:val="both"/>
        <w:rPr>
          <w:rFonts w:ascii="Times New Roman" w:hAnsi="Times New Roman"/>
          <w:b/>
          <w:i/>
          <w:sz w:val="32"/>
          <w:szCs w:val="32"/>
        </w:rPr>
      </w:pPr>
      <w:r w:rsidRPr="00AA2369">
        <w:rPr>
          <w:rFonts w:ascii="Times New Roman" w:hAnsi="Times New Roman"/>
          <w:b/>
          <w:i/>
          <w:sz w:val="32"/>
          <w:szCs w:val="32"/>
        </w:rPr>
        <w:t xml:space="preserve">Лабораторії </w:t>
      </w:r>
    </w:p>
    <w:p w:rsidR="00272429" w:rsidRPr="004751DA" w:rsidRDefault="00272429" w:rsidP="00272429">
      <w:pPr>
        <w:autoSpaceDE w:val="0"/>
        <w:autoSpaceDN w:val="0"/>
        <w:adjustRightInd w:val="0"/>
        <w:spacing w:after="0"/>
        <w:ind w:firstLine="708"/>
        <w:jc w:val="both"/>
        <w:rPr>
          <w:rFonts w:ascii="Times New Roman" w:hAnsi="Times New Roman"/>
          <w:sz w:val="32"/>
          <w:szCs w:val="32"/>
        </w:rPr>
      </w:pPr>
      <w:r w:rsidRPr="004751DA">
        <w:rPr>
          <w:rFonts w:ascii="Times New Roman" w:hAnsi="Times New Roman"/>
          <w:sz w:val="32"/>
          <w:szCs w:val="32"/>
        </w:rPr>
        <w:t xml:space="preserve">Існує одна Центральна науково-дослідна карантинна лабораторія, у обласні та зональні карантинні лабораторії. Відповідно до Постанов Кабінету Міністрів України №705 від 12 травня 2007 року; №992 від 9 вересня 2009 року; №236 від 1 березня 2010 року було затверджено новий порядок процедури карантину рослин та перелік рослин (згідно з Міжнародними митними кодексами), які підлягають інспектуванню. </w:t>
      </w:r>
    </w:p>
    <w:p w:rsidR="00272429" w:rsidRPr="00512470" w:rsidRDefault="00272429" w:rsidP="00272429">
      <w:pPr>
        <w:shd w:val="clear" w:color="auto" w:fill="FFFFFF"/>
        <w:spacing w:after="0"/>
        <w:ind w:firstLine="851"/>
        <w:jc w:val="both"/>
        <w:rPr>
          <w:rFonts w:ascii="Times New Roman" w:hAnsi="Times New Roman" w:cs="Times New Roman"/>
          <w:color w:val="000000"/>
          <w:sz w:val="32"/>
          <w:szCs w:val="32"/>
        </w:rPr>
      </w:pPr>
    </w:p>
    <w:p w:rsidR="00272429" w:rsidRDefault="00272429" w:rsidP="00272429">
      <w:pPr>
        <w:spacing w:after="0"/>
        <w:ind w:firstLine="708"/>
        <w:jc w:val="center"/>
        <w:rPr>
          <w:rFonts w:ascii="Times New Roman" w:hAnsi="Times New Roman" w:cs="Times New Roman"/>
          <w:sz w:val="32"/>
          <w:szCs w:val="32"/>
        </w:rPr>
      </w:pPr>
      <w:r w:rsidRPr="006877A4">
        <w:rPr>
          <w:rFonts w:ascii="Times New Roman" w:eastAsia="Times New Roman" w:hAnsi="Times New Roman" w:cs="Times New Roman"/>
          <w:b/>
          <w:bCs/>
          <w:sz w:val="32"/>
          <w:szCs w:val="32"/>
        </w:rPr>
        <w:t>Питання поточного контролю знань</w:t>
      </w:r>
    </w:p>
    <w:p w:rsidR="00272429" w:rsidRPr="00C76BA5" w:rsidRDefault="00272429" w:rsidP="00272429">
      <w:pPr>
        <w:pStyle w:val="a3"/>
        <w:numPr>
          <w:ilvl w:val="0"/>
          <w:numId w:val="19"/>
        </w:numPr>
        <w:spacing w:after="0"/>
        <w:ind w:left="426" w:hanging="426"/>
        <w:jc w:val="both"/>
        <w:rPr>
          <w:rFonts w:ascii="Times New Roman" w:hAnsi="Times New Roman" w:cs="Times New Roman"/>
          <w:sz w:val="32"/>
          <w:szCs w:val="32"/>
        </w:rPr>
      </w:pPr>
      <w:r w:rsidRPr="00C76BA5">
        <w:rPr>
          <w:rFonts w:ascii="Times New Roman" w:hAnsi="Times New Roman" w:cs="Times New Roman"/>
          <w:sz w:val="32"/>
          <w:szCs w:val="32"/>
        </w:rPr>
        <w:t xml:space="preserve">У якій сфері Кабінет Міністрів проводить </w:t>
      </w:r>
      <w:r w:rsidRPr="00C76BA5">
        <w:rPr>
          <w:rFonts w:ascii="Times New Roman" w:hAnsi="Times New Roman" w:cs="Times New Roman"/>
          <w:bCs/>
          <w:sz w:val="32"/>
          <w:szCs w:val="32"/>
        </w:rPr>
        <w:t>забезпечення захисту прав споживачів та вдосконалення якості їх життя; забезпечення реалізації урядової сільськогосподарської політики та продовольчої безпеки</w:t>
      </w:r>
      <w:r w:rsidRPr="00C76BA5">
        <w:rPr>
          <w:rFonts w:ascii="Times New Roman" w:hAnsi="Times New Roman" w:cs="Times New Roman"/>
          <w:sz w:val="32"/>
          <w:szCs w:val="32"/>
        </w:rPr>
        <w:t xml:space="preserve">: </w:t>
      </w:r>
    </w:p>
    <w:p w:rsidR="00272429" w:rsidRPr="00C76BA5" w:rsidRDefault="00272429" w:rsidP="00272429">
      <w:pPr>
        <w:pStyle w:val="a3"/>
        <w:spacing w:after="0"/>
        <w:ind w:left="426"/>
        <w:jc w:val="both"/>
        <w:rPr>
          <w:rFonts w:ascii="Times New Roman" w:hAnsi="Times New Roman" w:cs="Times New Roman"/>
          <w:sz w:val="32"/>
          <w:szCs w:val="32"/>
        </w:rPr>
      </w:pPr>
      <w:r w:rsidRPr="00C76BA5">
        <w:rPr>
          <w:rFonts w:ascii="Times New Roman" w:hAnsi="Times New Roman" w:cs="Times New Roman"/>
          <w:bCs/>
          <w:sz w:val="32"/>
          <w:szCs w:val="32"/>
        </w:rPr>
        <w:t>1) охорони здоров’я</w:t>
      </w:r>
      <w:r w:rsidRPr="00C76BA5">
        <w:rPr>
          <w:rFonts w:ascii="Times New Roman" w:hAnsi="Times New Roman" w:cs="Times New Roman"/>
          <w:sz w:val="32"/>
          <w:szCs w:val="32"/>
        </w:rPr>
        <w:t xml:space="preserve">; 2) сільського господарства; 3) </w:t>
      </w:r>
      <w:r w:rsidRPr="00C76BA5">
        <w:rPr>
          <w:rFonts w:ascii="Times New Roman" w:hAnsi="Times New Roman" w:cs="Times New Roman"/>
          <w:bCs/>
          <w:sz w:val="32"/>
          <w:szCs w:val="32"/>
        </w:rPr>
        <w:t>економіки та фінансів</w:t>
      </w:r>
      <w:r w:rsidRPr="00C76BA5">
        <w:rPr>
          <w:rFonts w:ascii="Times New Roman" w:hAnsi="Times New Roman" w:cs="Times New Roman"/>
          <w:sz w:val="32"/>
          <w:szCs w:val="32"/>
        </w:rPr>
        <w:t>; 4) харчової промисловості.</w:t>
      </w:r>
    </w:p>
    <w:p w:rsidR="00272429" w:rsidRPr="00C76BA5" w:rsidRDefault="00272429" w:rsidP="00272429">
      <w:pPr>
        <w:pStyle w:val="a3"/>
        <w:numPr>
          <w:ilvl w:val="0"/>
          <w:numId w:val="19"/>
        </w:numPr>
        <w:spacing w:after="0"/>
        <w:ind w:left="426" w:hanging="426"/>
        <w:jc w:val="both"/>
        <w:rPr>
          <w:rFonts w:ascii="Times New Roman" w:hAnsi="Times New Roman" w:cs="Times New Roman"/>
          <w:sz w:val="32"/>
          <w:szCs w:val="32"/>
        </w:rPr>
      </w:pPr>
      <w:r w:rsidRPr="00C76BA5">
        <w:rPr>
          <w:rFonts w:ascii="Times New Roman" w:hAnsi="Times New Roman" w:cs="Times New Roman"/>
          <w:sz w:val="32"/>
          <w:szCs w:val="32"/>
        </w:rPr>
        <w:t>Контроль за відбором зразків та проведенням аналізів іншими лабораторіями державної ветеринарної служби та лабораторними аналізами на виявлення залишків забруднюючих речовин у продукції тваринного походження і в кормах здійснює:</w:t>
      </w:r>
    </w:p>
    <w:p w:rsidR="00272429" w:rsidRPr="00C76BA5" w:rsidRDefault="00272429" w:rsidP="00272429">
      <w:pPr>
        <w:pStyle w:val="a3"/>
        <w:spacing w:after="0"/>
        <w:ind w:left="426"/>
        <w:jc w:val="both"/>
        <w:rPr>
          <w:rFonts w:ascii="Times New Roman" w:hAnsi="Times New Roman" w:cs="Times New Roman"/>
          <w:sz w:val="32"/>
          <w:szCs w:val="32"/>
        </w:rPr>
      </w:pPr>
      <w:r w:rsidRPr="00C76BA5">
        <w:rPr>
          <w:rFonts w:ascii="Times New Roman" w:hAnsi="Times New Roman" w:cs="Times New Roman"/>
          <w:sz w:val="32"/>
          <w:szCs w:val="32"/>
        </w:rPr>
        <w:t>1) лабораторія Держпродспоживслужби; 2) Державний науково-дослідний інститут з лабораторної діагностики та ветеринарно-санітарної експертизи; 3) Державний науково-дослідний контрольний інститут ветеринарних препаратів та кормових добавок; 4) обласний лабораторний центр Міністерства охорони здоров’я України.</w:t>
      </w:r>
    </w:p>
    <w:p w:rsidR="00272429" w:rsidRPr="00C76BA5" w:rsidRDefault="00272429" w:rsidP="00272429">
      <w:pPr>
        <w:pStyle w:val="a3"/>
        <w:numPr>
          <w:ilvl w:val="0"/>
          <w:numId w:val="19"/>
        </w:numPr>
        <w:spacing w:after="0"/>
        <w:ind w:left="426" w:hanging="426"/>
        <w:jc w:val="both"/>
        <w:rPr>
          <w:rFonts w:ascii="Times New Roman" w:hAnsi="Times New Roman" w:cs="Times New Roman"/>
          <w:sz w:val="32"/>
          <w:szCs w:val="32"/>
        </w:rPr>
      </w:pPr>
      <w:r w:rsidRPr="00C76BA5">
        <w:rPr>
          <w:rFonts w:ascii="Times New Roman" w:hAnsi="Times New Roman" w:cs="Times New Roman"/>
          <w:sz w:val="32"/>
          <w:szCs w:val="32"/>
        </w:rPr>
        <w:t>За проведення аналізів залишків ветеринарних препаратів і кормових добавок у продукції тваринного походження та кормах відповідає:</w:t>
      </w:r>
    </w:p>
    <w:p w:rsidR="00272429" w:rsidRPr="00C76BA5" w:rsidRDefault="00272429" w:rsidP="00272429">
      <w:pPr>
        <w:pStyle w:val="a3"/>
        <w:spacing w:after="0"/>
        <w:ind w:left="426"/>
        <w:jc w:val="both"/>
        <w:rPr>
          <w:rFonts w:ascii="Times New Roman" w:hAnsi="Times New Roman" w:cs="Times New Roman"/>
          <w:sz w:val="32"/>
          <w:szCs w:val="32"/>
        </w:rPr>
      </w:pPr>
      <w:r w:rsidRPr="00C76BA5">
        <w:rPr>
          <w:rFonts w:ascii="Times New Roman" w:hAnsi="Times New Roman" w:cs="Times New Roman"/>
          <w:sz w:val="32"/>
          <w:szCs w:val="32"/>
        </w:rPr>
        <w:t>1) лабораторія Держпродспоживслужби; 2) Державний науково-дослідний інститут з лабораторної діагностики та ветеринарно-</w:t>
      </w:r>
      <w:r w:rsidRPr="00C76BA5">
        <w:rPr>
          <w:rFonts w:ascii="Times New Roman" w:hAnsi="Times New Roman" w:cs="Times New Roman"/>
          <w:sz w:val="32"/>
          <w:szCs w:val="32"/>
        </w:rPr>
        <w:lastRenderedPageBreak/>
        <w:t xml:space="preserve">санітарної експертизи; 3) Державний науково-дослідний контрольний інститут ветеринарних препаратів та кормових добавок; 4) обласний лабораторний центр Міністерства охорони здоров’я України. </w:t>
      </w:r>
    </w:p>
    <w:p w:rsidR="00272429" w:rsidRPr="00C76BA5" w:rsidRDefault="00272429" w:rsidP="00272429">
      <w:pPr>
        <w:pStyle w:val="a3"/>
        <w:numPr>
          <w:ilvl w:val="0"/>
          <w:numId w:val="19"/>
        </w:numPr>
        <w:spacing w:after="0"/>
        <w:ind w:left="426" w:hanging="426"/>
        <w:jc w:val="both"/>
        <w:rPr>
          <w:rFonts w:ascii="Times New Roman" w:hAnsi="Times New Roman" w:cs="Times New Roman"/>
          <w:sz w:val="32"/>
          <w:szCs w:val="32"/>
        </w:rPr>
      </w:pPr>
      <w:r w:rsidRPr="00C76BA5">
        <w:rPr>
          <w:rFonts w:ascii="Times New Roman" w:hAnsi="Times New Roman" w:cs="Times New Roman"/>
          <w:sz w:val="32"/>
          <w:szCs w:val="32"/>
        </w:rPr>
        <w:t>Санітарно-гігієнічні, бактеріологічні, паразитологічні, вірусологічні дослідження, харчових продуктів, води, атмосферного повітря, грунту, об’єктів довкілля здійснює:</w:t>
      </w:r>
    </w:p>
    <w:p w:rsidR="00272429" w:rsidRPr="00C76BA5" w:rsidRDefault="00272429" w:rsidP="00272429">
      <w:pPr>
        <w:pStyle w:val="a3"/>
        <w:spacing w:after="0"/>
        <w:ind w:left="426"/>
        <w:jc w:val="both"/>
        <w:rPr>
          <w:rFonts w:ascii="Times New Roman" w:hAnsi="Times New Roman" w:cs="Times New Roman"/>
          <w:sz w:val="32"/>
          <w:szCs w:val="32"/>
        </w:rPr>
      </w:pPr>
      <w:r w:rsidRPr="00C76BA5">
        <w:rPr>
          <w:rFonts w:ascii="Times New Roman" w:hAnsi="Times New Roman" w:cs="Times New Roman"/>
          <w:sz w:val="32"/>
          <w:szCs w:val="32"/>
        </w:rPr>
        <w:t>1) лабораторія Держпродспоживслужби; 2) Державний науково-дослідний інститут з лабораторної діагностики та ветеринарно-санітарної експертизи; 3) Державний науково-дослідний контрольний інститут ветеринарних препаратів та кормових добавок; 4) обласний лабораторний центр Міністерства охорони здоров’я України.</w:t>
      </w:r>
    </w:p>
    <w:p w:rsidR="00272429" w:rsidRPr="00C76BA5" w:rsidRDefault="00272429" w:rsidP="00272429">
      <w:pPr>
        <w:pStyle w:val="a3"/>
        <w:numPr>
          <w:ilvl w:val="0"/>
          <w:numId w:val="19"/>
        </w:numPr>
        <w:spacing w:after="0"/>
        <w:ind w:left="426" w:hanging="426"/>
        <w:jc w:val="both"/>
        <w:rPr>
          <w:rFonts w:ascii="Times New Roman" w:hAnsi="Times New Roman" w:cs="Times New Roman"/>
          <w:sz w:val="32"/>
          <w:szCs w:val="32"/>
        </w:rPr>
      </w:pPr>
      <w:r w:rsidRPr="00C76BA5">
        <w:rPr>
          <w:rFonts w:ascii="Times New Roman" w:hAnsi="Times New Roman" w:cs="Times New Roman"/>
          <w:sz w:val="32"/>
          <w:szCs w:val="32"/>
        </w:rPr>
        <w:t>Який відділ Управління Держпродспоживслужби відповідає за питання профілактики та ліквідації хвороб тварин?</w:t>
      </w:r>
    </w:p>
    <w:p w:rsidR="00272429" w:rsidRPr="00C76BA5" w:rsidRDefault="00272429" w:rsidP="00272429">
      <w:pPr>
        <w:pStyle w:val="a3"/>
        <w:spacing w:after="0"/>
        <w:ind w:left="426"/>
        <w:jc w:val="both"/>
        <w:rPr>
          <w:rFonts w:ascii="Times New Roman" w:hAnsi="Times New Roman" w:cs="Times New Roman"/>
          <w:sz w:val="32"/>
          <w:szCs w:val="32"/>
        </w:rPr>
      </w:pPr>
      <w:r w:rsidRPr="00C76BA5">
        <w:rPr>
          <w:rFonts w:ascii="Times New Roman" w:hAnsi="Times New Roman" w:cs="Times New Roman"/>
          <w:sz w:val="32"/>
          <w:szCs w:val="32"/>
        </w:rPr>
        <w:t>1) фітосанітарних заходів на кордоні; 2) безпечності харчових продуктів; 3) державного контролю; 4) організації протиепідемічних заходів.</w:t>
      </w:r>
    </w:p>
    <w:p w:rsidR="00272429" w:rsidRPr="00C76BA5" w:rsidRDefault="00272429" w:rsidP="00272429">
      <w:pPr>
        <w:pStyle w:val="a3"/>
        <w:numPr>
          <w:ilvl w:val="0"/>
          <w:numId w:val="19"/>
        </w:numPr>
        <w:spacing w:after="0"/>
        <w:ind w:left="426" w:hanging="426"/>
        <w:jc w:val="both"/>
        <w:rPr>
          <w:rFonts w:ascii="Times New Roman" w:hAnsi="Times New Roman" w:cs="Times New Roman"/>
          <w:sz w:val="32"/>
          <w:szCs w:val="32"/>
        </w:rPr>
      </w:pPr>
      <w:r w:rsidRPr="00C76BA5">
        <w:rPr>
          <w:rFonts w:ascii="Times New Roman" w:hAnsi="Times New Roman" w:cs="Times New Roman"/>
          <w:sz w:val="32"/>
          <w:szCs w:val="32"/>
        </w:rPr>
        <w:t xml:space="preserve">Назвіть хвороби тварин за якими в Україні здійснюється контроль або моніторинг? </w:t>
      </w:r>
    </w:p>
    <w:p w:rsidR="00272429" w:rsidRPr="00C76BA5" w:rsidRDefault="00272429" w:rsidP="00272429">
      <w:pPr>
        <w:pStyle w:val="a3"/>
        <w:spacing w:after="0"/>
        <w:ind w:left="426"/>
        <w:jc w:val="both"/>
        <w:rPr>
          <w:rFonts w:ascii="Times New Roman" w:hAnsi="Times New Roman" w:cs="Times New Roman"/>
          <w:sz w:val="32"/>
          <w:szCs w:val="32"/>
        </w:rPr>
      </w:pPr>
      <w:r w:rsidRPr="00C76BA5">
        <w:rPr>
          <w:rFonts w:ascii="Times New Roman" w:hAnsi="Times New Roman" w:cs="Times New Roman"/>
          <w:sz w:val="32"/>
          <w:szCs w:val="32"/>
        </w:rPr>
        <w:t>1) сибірка, лейкоз, лістеріоз; 2) губчастоподібна енцефалопатія ВРХ, овець та кіз, класична та африканська чума свиней; 3)</w:t>
      </w:r>
      <w:r w:rsidRPr="00C76BA5">
        <w:rPr>
          <w:rFonts w:ascii="Times New Roman" w:hAnsi="Times New Roman" w:cs="Times New Roman"/>
        </w:rPr>
        <w:t> </w:t>
      </w:r>
      <w:r w:rsidRPr="00C76BA5">
        <w:rPr>
          <w:rFonts w:ascii="Times New Roman" w:hAnsi="Times New Roman" w:cs="Times New Roman"/>
          <w:sz w:val="32"/>
          <w:szCs w:val="32"/>
        </w:rPr>
        <w:t>бруцельоз, сказ, туберкульоз великої рогатої худоби, лейкоз; 4) лептоспіроз, пастерильоз, ботулізм.</w:t>
      </w:r>
    </w:p>
    <w:p w:rsidR="00272429" w:rsidRPr="00C76BA5" w:rsidRDefault="00272429" w:rsidP="00272429">
      <w:pPr>
        <w:pStyle w:val="af"/>
        <w:numPr>
          <w:ilvl w:val="0"/>
          <w:numId w:val="19"/>
        </w:numPr>
        <w:tabs>
          <w:tab w:val="left" w:pos="-2835"/>
        </w:tabs>
        <w:spacing w:before="0" w:beforeAutospacing="0" w:after="0" w:afterAutospacing="0" w:line="255" w:lineRule="atLeast"/>
        <w:ind w:left="426" w:hanging="426"/>
        <w:jc w:val="both"/>
        <w:rPr>
          <w:sz w:val="32"/>
          <w:szCs w:val="32"/>
        </w:rPr>
      </w:pPr>
      <w:r w:rsidRPr="00C76BA5">
        <w:rPr>
          <w:sz w:val="32"/>
          <w:szCs w:val="32"/>
        </w:rPr>
        <w:t>Вкажіть на орган, який реєструє переміщення тварин між районами:</w:t>
      </w:r>
    </w:p>
    <w:p w:rsidR="00272429" w:rsidRPr="00C76BA5" w:rsidRDefault="00272429" w:rsidP="00272429">
      <w:pPr>
        <w:pStyle w:val="af"/>
        <w:spacing w:before="0" w:beforeAutospacing="0" w:after="0" w:afterAutospacing="0" w:line="255" w:lineRule="atLeast"/>
        <w:ind w:left="426"/>
        <w:jc w:val="both"/>
        <w:rPr>
          <w:sz w:val="32"/>
          <w:szCs w:val="32"/>
        </w:rPr>
      </w:pPr>
      <w:r w:rsidRPr="00C76BA5">
        <w:rPr>
          <w:sz w:val="32"/>
          <w:szCs w:val="32"/>
        </w:rPr>
        <w:t>1) «Агентство з ідентифікації і реєстрації тварин» в районі; 2) Управління Держпродспоживслужби в районі; 3) «Агентство з ідентифікації і реєстрації тварин» в області; 4) Управління Держпродспоживслужби в області.</w:t>
      </w:r>
    </w:p>
    <w:p w:rsidR="00272429" w:rsidRPr="00C76BA5" w:rsidRDefault="00272429" w:rsidP="00272429">
      <w:pPr>
        <w:pStyle w:val="af"/>
        <w:numPr>
          <w:ilvl w:val="0"/>
          <w:numId w:val="19"/>
        </w:numPr>
        <w:spacing w:before="0" w:beforeAutospacing="0" w:after="0" w:afterAutospacing="0" w:line="255" w:lineRule="atLeast"/>
        <w:ind w:left="426" w:hanging="426"/>
        <w:jc w:val="both"/>
        <w:rPr>
          <w:sz w:val="32"/>
          <w:szCs w:val="32"/>
        </w:rPr>
      </w:pPr>
      <w:r w:rsidRPr="00C76BA5">
        <w:rPr>
          <w:sz w:val="32"/>
          <w:szCs w:val="32"/>
        </w:rPr>
        <w:t xml:space="preserve">Лабораторні елементи контролю здоров’я тварин координуються: </w:t>
      </w:r>
    </w:p>
    <w:p w:rsidR="00272429" w:rsidRPr="00C76BA5" w:rsidRDefault="00272429" w:rsidP="00272429">
      <w:pPr>
        <w:pStyle w:val="a3"/>
        <w:spacing w:after="0"/>
        <w:ind w:left="426"/>
        <w:jc w:val="both"/>
        <w:rPr>
          <w:rFonts w:ascii="Times New Roman" w:hAnsi="Times New Roman" w:cs="Times New Roman"/>
          <w:sz w:val="32"/>
          <w:szCs w:val="32"/>
        </w:rPr>
      </w:pPr>
      <w:r w:rsidRPr="00C76BA5">
        <w:rPr>
          <w:rFonts w:ascii="Times New Roman" w:hAnsi="Times New Roman" w:cs="Times New Roman"/>
          <w:sz w:val="32"/>
          <w:szCs w:val="32"/>
        </w:rPr>
        <w:t>1) регіональними лабораторіями Держпродспоживслужби; 2) обласним лабораторним центром Міністерства охорони здоров’я України; 3) Державним науково-дослідний інститутом з лабораторної діагностики та ветеринарно-санітарної експертизи; 4) Державним науково-дослідним контрольним інститутом ветеринарних препаратів та кормових добавок.</w:t>
      </w:r>
    </w:p>
    <w:p w:rsidR="00272429" w:rsidRPr="00C76BA5" w:rsidRDefault="00272429" w:rsidP="00272429">
      <w:pPr>
        <w:pStyle w:val="a3"/>
        <w:numPr>
          <w:ilvl w:val="0"/>
          <w:numId w:val="19"/>
        </w:numPr>
        <w:spacing w:after="0"/>
        <w:ind w:left="426" w:hanging="426"/>
        <w:jc w:val="both"/>
        <w:rPr>
          <w:rFonts w:ascii="Times New Roman" w:hAnsi="Times New Roman" w:cs="Times New Roman"/>
          <w:sz w:val="32"/>
          <w:szCs w:val="32"/>
        </w:rPr>
      </w:pPr>
      <w:r w:rsidRPr="00C76BA5">
        <w:rPr>
          <w:rFonts w:ascii="Times New Roman" w:hAnsi="Times New Roman" w:cs="Times New Roman"/>
          <w:sz w:val="32"/>
          <w:szCs w:val="32"/>
        </w:rPr>
        <w:lastRenderedPageBreak/>
        <w:t>Вкажіть на орган, який відповідальний за перевірку готових, виготовлених продуктів або їх відповідності українським стандартам та методологічне оцінювання обладнання на виробничих лініях та в лабораторіях:</w:t>
      </w:r>
    </w:p>
    <w:p w:rsidR="00272429" w:rsidRPr="00C76BA5" w:rsidRDefault="00272429" w:rsidP="00272429">
      <w:pPr>
        <w:pStyle w:val="a3"/>
        <w:spacing w:after="0"/>
        <w:ind w:left="426"/>
        <w:jc w:val="both"/>
        <w:rPr>
          <w:rFonts w:ascii="Times New Roman" w:hAnsi="Times New Roman" w:cs="Times New Roman"/>
          <w:sz w:val="32"/>
          <w:szCs w:val="32"/>
        </w:rPr>
      </w:pPr>
      <w:r w:rsidRPr="00C76BA5">
        <w:rPr>
          <w:rFonts w:ascii="Times New Roman" w:hAnsi="Times New Roman" w:cs="Times New Roman"/>
          <w:sz w:val="32"/>
          <w:szCs w:val="32"/>
        </w:rPr>
        <w:t>1) лабораторія Держпродспоживслужби; 2) Державний науково-дослідний інститут з лабораторної діагностики та ветеринарно-санітарної експертизи; 3) Державний комітет з питань технічного регулювання та споживчої політики; 4) обласний лабораторний центр Міністерства охорони здоров’я України.</w:t>
      </w:r>
    </w:p>
    <w:p w:rsidR="00272429" w:rsidRPr="00C76BA5" w:rsidRDefault="00272429" w:rsidP="00272429">
      <w:pPr>
        <w:pStyle w:val="a3"/>
        <w:numPr>
          <w:ilvl w:val="0"/>
          <w:numId w:val="19"/>
        </w:numPr>
        <w:spacing w:after="0"/>
        <w:ind w:left="426" w:hanging="426"/>
        <w:jc w:val="both"/>
        <w:rPr>
          <w:rFonts w:ascii="Times New Roman" w:hAnsi="Times New Roman" w:cs="Times New Roman"/>
          <w:sz w:val="32"/>
          <w:szCs w:val="32"/>
        </w:rPr>
      </w:pPr>
      <w:r w:rsidRPr="00C76BA5">
        <w:rPr>
          <w:rFonts w:ascii="Times New Roman" w:hAnsi="Times New Roman" w:cs="Times New Roman"/>
          <w:sz w:val="32"/>
          <w:szCs w:val="32"/>
        </w:rPr>
        <w:t>Який орган контролює імпорт харчових продуктів тваринного походження на регіональному рівні?</w:t>
      </w:r>
    </w:p>
    <w:p w:rsidR="00272429" w:rsidRPr="00C76BA5" w:rsidRDefault="00272429" w:rsidP="00272429">
      <w:pPr>
        <w:pStyle w:val="a3"/>
        <w:spacing w:after="0"/>
        <w:ind w:left="426"/>
        <w:jc w:val="both"/>
        <w:rPr>
          <w:rFonts w:ascii="Times New Roman" w:hAnsi="Times New Roman" w:cs="Times New Roman"/>
          <w:sz w:val="32"/>
          <w:szCs w:val="32"/>
        </w:rPr>
      </w:pPr>
      <w:r w:rsidRPr="00C76BA5">
        <w:rPr>
          <w:rFonts w:ascii="Times New Roman" w:hAnsi="Times New Roman" w:cs="Times New Roman"/>
          <w:sz w:val="32"/>
          <w:szCs w:val="32"/>
        </w:rPr>
        <w:t>1) служба державного ветеринарно- санітарного контролю та нагляду на державному кордоні та транспорті; 2) Державний науково-дослідний інститут з лабораторної діагностики та ветеринарно-санітарної експертизи; 3)Державний комітет з питань технічного регулювання та споживчої політики; 4) обласний лабораторний центр Міністерства охорони здоров’я України.</w:t>
      </w:r>
    </w:p>
    <w:p w:rsidR="00272429" w:rsidRPr="00C76BA5" w:rsidRDefault="00272429" w:rsidP="00272429">
      <w:pPr>
        <w:pStyle w:val="a3"/>
        <w:numPr>
          <w:ilvl w:val="0"/>
          <w:numId w:val="19"/>
        </w:numPr>
        <w:spacing w:after="0"/>
        <w:ind w:left="426" w:hanging="426"/>
        <w:jc w:val="both"/>
        <w:rPr>
          <w:rFonts w:ascii="Times New Roman" w:hAnsi="Times New Roman" w:cs="Times New Roman"/>
          <w:sz w:val="32"/>
          <w:szCs w:val="32"/>
        </w:rPr>
      </w:pPr>
      <w:r w:rsidRPr="00C76BA5">
        <w:rPr>
          <w:rFonts w:ascii="Times New Roman" w:hAnsi="Times New Roman" w:cs="Times New Roman"/>
          <w:sz w:val="32"/>
          <w:szCs w:val="32"/>
        </w:rPr>
        <w:t>Контроль кормів для тварин на виробничому та ринковому рівні здійснюється:</w:t>
      </w:r>
    </w:p>
    <w:p w:rsidR="00272429" w:rsidRPr="00C76BA5" w:rsidRDefault="00272429" w:rsidP="00272429">
      <w:pPr>
        <w:pStyle w:val="a3"/>
        <w:spacing w:after="0"/>
        <w:ind w:left="426"/>
        <w:jc w:val="both"/>
        <w:rPr>
          <w:rFonts w:ascii="Times New Roman" w:hAnsi="Times New Roman" w:cs="Times New Roman"/>
          <w:sz w:val="32"/>
          <w:szCs w:val="32"/>
        </w:rPr>
      </w:pPr>
      <w:r w:rsidRPr="00C76BA5">
        <w:rPr>
          <w:rFonts w:ascii="Times New Roman" w:hAnsi="Times New Roman" w:cs="Times New Roman"/>
          <w:sz w:val="32"/>
          <w:szCs w:val="32"/>
        </w:rPr>
        <w:t>1) спеціалістами Державного науково-дослідного інституту з лабораторної діагностики та ветеринарно-санітарної експертизи; 2) інспекторами ДНДКІВПКД та ветеринарними інспекторами на обласному рівні; 3) спеціалістами Державного комітету з питань технічного регулювання та споживчої політики; 4) ветеринарними інспекторами управлінь Держпродспоживслужби в районах.</w:t>
      </w:r>
    </w:p>
    <w:p w:rsidR="00272429" w:rsidRPr="00C76BA5" w:rsidRDefault="00272429" w:rsidP="00272429">
      <w:pPr>
        <w:pStyle w:val="a3"/>
        <w:numPr>
          <w:ilvl w:val="0"/>
          <w:numId w:val="19"/>
        </w:numPr>
        <w:spacing w:after="0"/>
        <w:ind w:left="426" w:hanging="426"/>
        <w:jc w:val="both"/>
        <w:rPr>
          <w:rFonts w:ascii="Times New Roman" w:hAnsi="Times New Roman" w:cs="Times New Roman"/>
          <w:sz w:val="32"/>
          <w:szCs w:val="32"/>
        </w:rPr>
      </w:pPr>
      <w:r w:rsidRPr="00C76BA5">
        <w:rPr>
          <w:rFonts w:ascii="Times New Roman" w:hAnsi="Times New Roman" w:cs="Times New Roman"/>
          <w:sz w:val="32"/>
          <w:szCs w:val="32"/>
        </w:rPr>
        <w:t>Який орган відповідальний за аналіз та оцінювання файлів заяв на реєстрацію ветеринарних препаратів?</w:t>
      </w:r>
    </w:p>
    <w:p w:rsidR="00272429" w:rsidRPr="00C76BA5" w:rsidRDefault="00272429" w:rsidP="00272429">
      <w:pPr>
        <w:pStyle w:val="a3"/>
        <w:spacing w:after="0"/>
        <w:ind w:left="426"/>
        <w:jc w:val="both"/>
        <w:rPr>
          <w:rFonts w:ascii="Times New Roman" w:hAnsi="Times New Roman" w:cs="Times New Roman"/>
          <w:sz w:val="32"/>
          <w:szCs w:val="32"/>
        </w:rPr>
      </w:pPr>
      <w:r w:rsidRPr="00C76BA5">
        <w:rPr>
          <w:rFonts w:ascii="Times New Roman" w:hAnsi="Times New Roman" w:cs="Times New Roman"/>
          <w:sz w:val="32"/>
          <w:szCs w:val="32"/>
        </w:rPr>
        <w:t>1) лабораторія Держпродспоживслужби; 2) Державний науково-дослідний інститут з лабораторної діагностики та ветеринарно-санітарної експертизи; 3) Державний науково-дослідний контрольний інститут ветеринарних препаратів та кормових добавок; 4) обласний лабораторний центр Міністерства охорони здоров’я України.</w:t>
      </w:r>
    </w:p>
    <w:p w:rsidR="00A92D10" w:rsidRDefault="00A92D10">
      <w:pPr>
        <w:rPr>
          <w:rFonts w:ascii="Times New Roman" w:eastAsia="Times New Roman" w:hAnsi="Times New Roman" w:cs="Times New Roman"/>
          <w:sz w:val="32"/>
          <w:szCs w:val="32"/>
        </w:rPr>
      </w:pPr>
      <w:r>
        <w:rPr>
          <w:rFonts w:ascii="Times New Roman" w:eastAsia="Times New Roman" w:hAnsi="Times New Roman" w:cs="Times New Roman"/>
          <w:sz w:val="32"/>
          <w:szCs w:val="32"/>
        </w:rPr>
        <w:br w:type="page"/>
      </w:r>
    </w:p>
    <w:p w:rsidR="00BD7E35" w:rsidRPr="00BD7E35" w:rsidRDefault="00BD7E35" w:rsidP="00FF5573">
      <w:pPr>
        <w:shd w:val="clear" w:color="auto" w:fill="FFFFFF"/>
        <w:jc w:val="center"/>
        <w:rPr>
          <w:rFonts w:ascii="Times New Roman" w:hAnsi="Times New Roman" w:cs="Times New Roman"/>
          <w:b/>
          <w:sz w:val="32"/>
          <w:szCs w:val="32"/>
        </w:rPr>
      </w:pPr>
      <w:r w:rsidRPr="00BD7E35">
        <w:rPr>
          <w:rFonts w:ascii="Times New Roman" w:hAnsi="Times New Roman" w:cs="Times New Roman"/>
          <w:b/>
          <w:bCs/>
          <w:sz w:val="28"/>
          <w:szCs w:val="28"/>
        </w:rPr>
        <w:lastRenderedPageBreak/>
        <w:t>СПИСОК ВИКОРИСТАНОЇ ЛІТЕРАТУРИ</w:t>
      </w:r>
      <w:r w:rsidRPr="00BD7E35">
        <w:rPr>
          <w:rFonts w:ascii="Times New Roman" w:hAnsi="Times New Roman" w:cs="Times New Roman"/>
          <w:b/>
          <w:sz w:val="32"/>
          <w:szCs w:val="32"/>
        </w:rPr>
        <w:t xml:space="preserve"> </w:t>
      </w:r>
    </w:p>
    <w:p w:rsidR="00FF5573" w:rsidRPr="00FF5573" w:rsidRDefault="00FF5573" w:rsidP="00FF5573">
      <w:pPr>
        <w:shd w:val="clear" w:color="auto" w:fill="FFFFFF"/>
        <w:jc w:val="center"/>
        <w:rPr>
          <w:rFonts w:ascii="Times New Roman" w:hAnsi="Times New Roman" w:cs="Times New Roman"/>
          <w:b/>
          <w:sz w:val="32"/>
          <w:szCs w:val="32"/>
        </w:rPr>
      </w:pPr>
      <w:r w:rsidRPr="00FF5573">
        <w:rPr>
          <w:rFonts w:ascii="Times New Roman" w:hAnsi="Times New Roman" w:cs="Times New Roman"/>
          <w:b/>
          <w:sz w:val="32"/>
          <w:szCs w:val="32"/>
        </w:rPr>
        <w:t>Базова</w:t>
      </w:r>
    </w:p>
    <w:p w:rsidR="00FF5573" w:rsidRPr="00650156" w:rsidRDefault="00FF5573" w:rsidP="00272429">
      <w:pPr>
        <w:pStyle w:val="a3"/>
        <w:numPr>
          <w:ilvl w:val="0"/>
          <w:numId w:val="37"/>
        </w:numPr>
        <w:autoSpaceDE w:val="0"/>
        <w:autoSpaceDN w:val="0"/>
        <w:adjustRightInd w:val="0"/>
        <w:spacing w:after="0"/>
        <w:ind w:left="426" w:hanging="426"/>
        <w:rPr>
          <w:rFonts w:ascii="Times New Roman" w:hAnsi="Times New Roman" w:cs="Times New Roman"/>
          <w:sz w:val="28"/>
          <w:szCs w:val="28"/>
        </w:rPr>
      </w:pPr>
      <w:r w:rsidRPr="00650156">
        <w:rPr>
          <w:rFonts w:ascii="Times New Roman" w:hAnsi="Times New Roman" w:cs="Times New Roman"/>
          <w:sz w:val="28"/>
          <w:szCs w:val="28"/>
        </w:rPr>
        <w:t>Закон України «Про ветеринарну медицину» від 25 червня 1992 року № 2498 – ХІІ із змінами та доповненнями.</w:t>
      </w:r>
    </w:p>
    <w:p w:rsidR="00FF5573" w:rsidRPr="00650156" w:rsidRDefault="00FF5573" w:rsidP="00272429">
      <w:pPr>
        <w:pStyle w:val="af"/>
        <w:numPr>
          <w:ilvl w:val="0"/>
          <w:numId w:val="37"/>
        </w:numPr>
        <w:spacing w:before="0" w:beforeAutospacing="0" w:after="0" w:afterAutospacing="0"/>
        <w:ind w:left="426" w:hanging="426"/>
        <w:jc w:val="both"/>
        <w:rPr>
          <w:iCs/>
          <w:color w:val="000000"/>
          <w:sz w:val="28"/>
          <w:szCs w:val="28"/>
          <w:bdr w:val="none" w:sz="0" w:space="0" w:color="auto" w:frame="1"/>
        </w:rPr>
      </w:pPr>
      <w:r w:rsidRPr="00650156">
        <w:rPr>
          <w:sz w:val="28"/>
          <w:szCs w:val="28"/>
        </w:rPr>
        <w:t>Закон України «Про державну систему біобезпеки при створенні, випробуванні, транспортуванні та використанні генетично модифікованих організмів»</w:t>
      </w:r>
      <w:r w:rsidRPr="00650156">
        <w:rPr>
          <w:iCs/>
          <w:color w:val="000000"/>
          <w:sz w:val="28"/>
          <w:szCs w:val="28"/>
          <w:bdr w:val="none" w:sz="0" w:space="0" w:color="auto" w:frame="1"/>
        </w:rPr>
        <w:t xml:space="preserve"> Відомості ВРУ, 2007, N 35. </w:t>
      </w:r>
    </w:p>
    <w:p w:rsidR="00FF5573" w:rsidRPr="00650156" w:rsidRDefault="00FF5573" w:rsidP="00272429">
      <w:pPr>
        <w:pStyle w:val="a3"/>
        <w:numPr>
          <w:ilvl w:val="0"/>
          <w:numId w:val="37"/>
        </w:numPr>
        <w:autoSpaceDE w:val="0"/>
        <w:autoSpaceDN w:val="0"/>
        <w:adjustRightInd w:val="0"/>
        <w:spacing w:after="0"/>
        <w:ind w:left="426" w:hanging="426"/>
        <w:rPr>
          <w:rFonts w:ascii="Times New Roman" w:hAnsi="Times New Roman" w:cs="Times New Roman"/>
          <w:sz w:val="28"/>
          <w:szCs w:val="28"/>
        </w:rPr>
      </w:pPr>
      <w:r w:rsidRPr="00650156">
        <w:rPr>
          <w:rFonts w:ascii="Times New Roman" w:hAnsi="Times New Roman" w:cs="Times New Roman"/>
          <w:sz w:val="28"/>
          <w:szCs w:val="28"/>
        </w:rPr>
        <w:t>Закон України «Про забезпечення санітарного та епідеміологічного благополуччя населення» від 24.02.1994 (з внесеними змінами).</w:t>
      </w:r>
    </w:p>
    <w:p w:rsidR="00FF5573" w:rsidRPr="00650156" w:rsidRDefault="00650156" w:rsidP="004E62A6">
      <w:pPr>
        <w:pStyle w:val="af3"/>
        <w:widowControl/>
        <w:numPr>
          <w:ilvl w:val="0"/>
          <w:numId w:val="37"/>
        </w:numPr>
        <w:tabs>
          <w:tab w:val="left" w:pos="1464"/>
        </w:tabs>
        <w:kinsoku w:val="0"/>
        <w:overflowPunct w:val="0"/>
        <w:autoSpaceDE/>
        <w:autoSpaceDN/>
        <w:adjustRightInd/>
        <w:spacing w:line="276" w:lineRule="auto"/>
        <w:ind w:left="426" w:right="-2" w:hanging="426"/>
        <w:jc w:val="left"/>
        <w:rPr>
          <w:rFonts w:ascii="Times New Roman" w:eastAsia="PMingLiU" w:hAnsi="Times New Roman" w:cs="Times New Roman"/>
          <w:spacing w:val="5"/>
          <w:w w:val="110"/>
          <w:sz w:val="28"/>
          <w:szCs w:val="28"/>
        </w:rPr>
      </w:pPr>
      <w:r w:rsidRPr="00650156">
        <w:rPr>
          <w:rFonts w:ascii="Times New Roman" w:eastAsia="PMingLiU" w:hAnsi="Times New Roman" w:cs="Times New Roman"/>
          <w:w w:val="110"/>
          <w:sz w:val="28"/>
          <w:szCs w:val="28"/>
        </w:rPr>
        <w:t>. З</w:t>
      </w:r>
      <w:r w:rsidRPr="00650156">
        <w:rPr>
          <w:rFonts w:ascii="Times New Roman" w:eastAsia="PMingLiU" w:hAnsi="Times New Roman" w:cs="Times New Roman"/>
          <w:spacing w:val="5"/>
          <w:w w:val="110"/>
          <w:sz w:val="28"/>
          <w:szCs w:val="28"/>
        </w:rPr>
        <w:t>апорожан</w:t>
      </w:r>
      <w:r w:rsidRPr="00650156">
        <w:rPr>
          <w:rFonts w:ascii="Times New Roman" w:eastAsia="PMingLiU" w:hAnsi="Times New Roman" w:cs="Times New Roman"/>
          <w:spacing w:val="4"/>
          <w:w w:val="110"/>
          <w:sz w:val="28"/>
          <w:szCs w:val="28"/>
        </w:rPr>
        <w:t xml:space="preserve"> </w:t>
      </w:r>
      <w:r w:rsidRPr="00650156">
        <w:rPr>
          <w:rFonts w:ascii="Times New Roman" w:eastAsia="PMingLiU" w:hAnsi="Times New Roman" w:cs="Times New Roman"/>
          <w:w w:val="110"/>
          <w:sz w:val="28"/>
          <w:szCs w:val="28"/>
        </w:rPr>
        <w:t>В.М</w:t>
      </w:r>
      <w:r w:rsidRPr="00650156">
        <w:rPr>
          <w:rFonts w:ascii="Times New Roman" w:eastAsia="PMingLiU" w:hAnsi="Times New Roman" w:cs="Times New Roman"/>
          <w:spacing w:val="4"/>
          <w:w w:val="110"/>
          <w:sz w:val="28"/>
          <w:szCs w:val="28"/>
        </w:rPr>
        <w:t xml:space="preserve"> </w:t>
      </w:r>
      <w:r w:rsidR="00FF5573" w:rsidRPr="00650156">
        <w:rPr>
          <w:rFonts w:ascii="Times New Roman" w:eastAsia="PMingLiU" w:hAnsi="Times New Roman" w:cs="Times New Roman"/>
          <w:spacing w:val="4"/>
          <w:w w:val="110"/>
          <w:sz w:val="28"/>
          <w:szCs w:val="28"/>
        </w:rPr>
        <w:t xml:space="preserve">Біоетика </w:t>
      </w:r>
      <w:r w:rsidR="00FF5573" w:rsidRPr="00650156">
        <w:rPr>
          <w:rFonts w:ascii="Times New Roman" w:eastAsia="PMingLiU" w:hAnsi="Times New Roman" w:cs="Times New Roman"/>
          <w:w w:val="110"/>
          <w:sz w:val="28"/>
          <w:szCs w:val="28"/>
        </w:rPr>
        <w:t xml:space="preserve">та </w:t>
      </w:r>
      <w:r w:rsidR="00FF5573" w:rsidRPr="00650156">
        <w:rPr>
          <w:rFonts w:ascii="Times New Roman" w:eastAsia="PMingLiU" w:hAnsi="Times New Roman" w:cs="Times New Roman"/>
          <w:spacing w:val="2"/>
          <w:w w:val="110"/>
          <w:sz w:val="28"/>
          <w:szCs w:val="28"/>
        </w:rPr>
        <w:t>біобезпека</w:t>
      </w:r>
      <w:r w:rsidR="00034401" w:rsidRPr="00650156">
        <w:rPr>
          <w:rFonts w:ascii="Times New Roman" w:eastAsia="PMingLiU" w:hAnsi="Times New Roman" w:cs="Times New Roman"/>
          <w:spacing w:val="2"/>
          <w:w w:val="110"/>
          <w:sz w:val="28"/>
          <w:szCs w:val="28"/>
        </w:rPr>
        <w:t xml:space="preserve"> </w:t>
      </w:r>
      <w:r w:rsidR="00FF5573" w:rsidRPr="00650156">
        <w:rPr>
          <w:rFonts w:ascii="Times New Roman" w:eastAsia="PMingLiU" w:hAnsi="Times New Roman" w:cs="Times New Roman"/>
          <w:spacing w:val="2"/>
          <w:w w:val="110"/>
          <w:sz w:val="28"/>
          <w:szCs w:val="28"/>
        </w:rPr>
        <w:t xml:space="preserve">: </w:t>
      </w:r>
      <w:r w:rsidR="00FF5573" w:rsidRPr="00650156">
        <w:rPr>
          <w:rFonts w:ascii="Times New Roman" w:eastAsia="PMingLiU" w:hAnsi="Times New Roman" w:cs="Times New Roman"/>
          <w:spacing w:val="4"/>
          <w:w w:val="110"/>
          <w:sz w:val="28"/>
          <w:szCs w:val="28"/>
        </w:rPr>
        <w:t xml:space="preserve">Підручник </w:t>
      </w:r>
      <w:r w:rsidR="00FF5573" w:rsidRPr="00650156">
        <w:rPr>
          <w:rFonts w:ascii="Times New Roman" w:eastAsia="PMingLiU" w:hAnsi="Times New Roman" w:cs="Times New Roman"/>
          <w:w w:val="140"/>
          <w:sz w:val="28"/>
          <w:szCs w:val="28"/>
        </w:rPr>
        <w:t xml:space="preserve">/ </w:t>
      </w:r>
      <w:r w:rsidR="00FF5573" w:rsidRPr="00650156">
        <w:rPr>
          <w:rFonts w:ascii="Times New Roman" w:eastAsia="PMingLiU" w:hAnsi="Times New Roman" w:cs="Times New Roman"/>
          <w:w w:val="110"/>
          <w:sz w:val="28"/>
          <w:szCs w:val="28"/>
        </w:rPr>
        <w:t xml:space="preserve">В.М. </w:t>
      </w:r>
      <w:r w:rsidR="004E62A6" w:rsidRPr="00650156">
        <w:rPr>
          <w:rFonts w:ascii="Times New Roman" w:eastAsia="PMingLiU" w:hAnsi="Times New Roman" w:cs="Times New Roman"/>
          <w:w w:val="110"/>
          <w:sz w:val="28"/>
          <w:szCs w:val="28"/>
        </w:rPr>
        <w:t>З</w:t>
      </w:r>
      <w:r w:rsidR="00FF5573" w:rsidRPr="00650156">
        <w:rPr>
          <w:rFonts w:ascii="Times New Roman" w:eastAsia="PMingLiU" w:hAnsi="Times New Roman" w:cs="Times New Roman"/>
          <w:spacing w:val="5"/>
          <w:w w:val="110"/>
          <w:sz w:val="28"/>
          <w:szCs w:val="28"/>
        </w:rPr>
        <w:t xml:space="preserve">апорожан, </w:t>
      </w:r>
      <w:r w:rsidR="00FF5573" w:rsidRPr="00650156">
        <w:rPr>
          <w:rFonts w:ascii="Times New Roman" w:eastAsia="PMingLiU" w:hAnsi="Times New Roman" w:cs="Times New Roman"/>
          <w:w w:val="110"/>
          <w:sz w:val="28"/>
          <w:szCs w:val="28"/>
        </w:rPr>
        <w:t xml:space="preserve">М.Л. </w:t>
      </w:r>
      <w:r w:rsidR="00FF5573" w:rsidRPr="00650156">
        <w:rPr>
          <w:rFonts w:ascii="Times New Roman" w:eastAsia="PMingLiU" w:hAnsi="Times New Roman" w:cs="Times New Roman"/>
          <w:spacing w:val="3"/>
          <w:w w:val="110"/>
          <w:sz w:val="28"/>
          <w:szCs w:val="28"/>
        </w:rPr>
        <w:t>Аряєв.</w:t>
      </w:r>
      <w:r w:rsidR="00FF5573" w:rsidRPr="00650156">
        <w:rPr>
          <w:rFonts w:ascii="Times New Roman" w:eastAsia="PMingLiU" w:hAnsi="Times New Roman" w:cs="Times New Roman"/>
          <w:w w:val="110"/>
          <w:sz w:val="28"/>
          <w:szCs w:val="28"/>
        </w:rPr>
        <w:t xml:space="preserve"> </w:t>
      </w:r>
      <w:r w:rsidR="00FF5573" w:rsidRPr="00650156">
        <w:rPr>
          <w:rFonts w:ascii="Times New Roman" w:eastAsia="PMingLiU" w:hAnsi="Times New Roman" w:cs="Times New Roman"/>
          <w:spacing w:val="-3"/>
          <w:w w:val="110"/>
          <w:sz w:val="28"/>
          <w:szCs w:val="28"/>
        </w:rPr>
        <w:t>К.</w:t>
      </w:r>
      <w:r>
        <w:rPr>
          <w:rFonts w:ascii="Times New Roman" w:eastAsia="PMingLiU" w:hAnsi="Times New Roman" w:cs="Times New Roman"/>
          <w:spacing w:val="-3"/>
          <w:w w:val="110"/>
          <w:sz w:val="28"/>
          <w:szCs w:val="28"/>
        </w:rPr>
        <w:t xml:space="preserve"> </w:t>
      </w:r>
      <w:r w:rsidR="00FF5573" w:rsidRPr="00650156">
        <w:rPr>
          <w:rFonts w:ascii="Times New Roman" w:eastAsia="PMingLiU" w:hAnsi="Times New Roman" w:cs="Times New Roman"/>
          <w:spacing w:val="-3"/>
          <w:w w:val="110"/>
          <w:sz w:val="28"/>
          <w:szCs w:val="28"/>
        </w:rPr>
        <w:t xml:space="preserve">: </w:t>
      </w:r>
      <w:r w:rsidR="00FF5573" w:rsidRPr="00650156">
        <w:rPr>
          <w:rFonts w:ascii="Times New Roman" w:eastAsia="PMingLiU" w:hAnsi="Times New Roman" w:cs="Times New Roman"/>
          <w:spacing w:val="5"/>
          <w:w w:val="110"/>
          <w:sz w:val="28"/>
          <w:szCs w:val="28"/>
        </w:rPr>
        <w:t xml:space="preserve">Здоров’я, </w:t>
      </w:r>
      <w:r w:rsidR="00FF5573" w:rsidRPr="00650156">
        <w:rPr>
          <w:rFonts w:ascii="Times New Roman" w:eastAsia="PMingLiU" w:hAnsi="Times New Roman" w:cs="Times New Roman"/>
          <w:spacing w:val="4"/>
          <w:w w:val="110"/>
          <w:sz w:val="28"/>
          <w:szCs w:val="28"/>
        </w:rPr>
        <w:t>2014</w:t>
      </w:r>
      <w:r w:rsidR="00034401" w:rsidRPr="00650156">
        <w:rPr>
          <w:rFonts w:ascii="Times New Roman" w:eastAsia="PMingLiU" w:hAnsi="Times New Roman" w:cs="Times New Roman"/>
          <w:spacing w:val="4"/>
          <w:w w:val="110"/>
          <w:sz w:val="28"/>
          <w:szCs w:val="28"/>
        </w:rPr>
        <w:t>.</w:t>
      </w:r>
      <w:r w:rsidR="00FF5573" w:rsidRPr="00650156">
        <w:rPr>
          <w:rFonts w:ascii="Times New Roman" w:eastAsia="PMingLiU" w:hAnsi="Times New Roman" w:cs="Times New Roman"/>
          <w:spacing w:val="-50"/>
          <w:w w:val="140"/>
          <w:sz w:val="28"/>
          <w:szCs w:val="28"/>
        </w:rPr>
        <w:t xml:space="preserve"> </w:t>
      </w:r>
      <w:r w:rsidR="00FF5573" w:rsidRPr="00650156">
        <w:rPr>
          <w:rFonts w:ascii="Times New Roman" w:eastAsia="PMingLiU" w:hAnsi="Times New Roman" w:cs="Times New Roman"/>
          <w:w w:val="110"/>
          <w:sz w:val="28"/>
          <w:szCs w:val="28"/>
        </w:rPr>
        <w:t xml:space="preserve">456 </w:t>
      </w:r>
      <w:r w:rsidR="00FF5573" w:rsidRPr="00650156">
        <w:rPr>
          <w:rFonts w:ascii="Times New Roman" w:eastAsia="PMingLiU" w:hAnsi="Times New Roman" w:cs="Times New Roman"/>
          <w:spacing w:val="5"/>
          <w:w w:val="110"/>
          <w:sz w:val="28"/>
          <w:szCs w:val="28"/>
        </w:rPr>
        <w:t>с.</w:t>
      </w:r>
    </w:p>
    <w:p w:rsidR="004E62D8" w:rsidRPr="00650156" w:rsidRDefault="004E62D8" w:rsidP="00272429">
      <w:pPr>
        <w:pStyle w:val="a3"/>
        <w:numPr>
          <w:ilvl w:val="0"/>
          <w:numId w:val="37"/>
        </w:numPr>
        <w:ind w:left="426" w:hanging="426"/>
        <w:jc w:val="both"/>
        <w:rPr>
          <w:rFonts w:ascii="Times New Roman" w:hAnsi="Times New Roman" w:cs="Times New Roman"/>
          <w:sz w:val="28"/>
          <w:szCs w:val="28"/>
        </w:rPr>
      </w:pPr>
      <w:r w:rsidRPr="00650156">
        <w:rPr>
          <w:rFonts w:ascii="Times New Roman" w:hAnsi="Times New Roman" w:cs="Times New Roman"/>
          <w:sz w:val="28"/>
          <w:szCs w:val="28"/>
        </w:rPr>
        <w:t>Голубнича В. М. Біобезпека та біозахист у біологічних лабораторіях 1-го та 2-го рівнів біобезпеки : монографія / В. М. Голубнича, М. В. Погорєлов, В. В. Корнієнко. Суми : Сумський</w:t>
      </w:r>
      <w:r w:rsidR="00034401" w:rsidRPr="00650156">
        <w:rPr>
          <w:rFonts w:ascii="Times New Roman" w:hAnsi="Times New Roman" w:cs="Times New Roman"/>
          <w:sz w:val="28"/>
          <w:szCs w:val="28"/>
        </w:rPr>
        <w:t xml:space="preserve"> державний університет, 2016. </w:t>
      </w:r>
      <w:r w:rsidRPr="00650156">
        <w:rPr>
          <w:rFonts w:ascii="Times New Roman" w:hAnsi="Times New Roman" w:cs="Times New Roman"/>
          <w:sz w:val="28"/>
          <w:szCs w:val="28"/>
        </w:rPr>
        <w:t>123 c.</w:t>
      </w:r>
    </w:p>
    <w:p w:rsidR="00FF5573" w:rsidRPr="00650156" w:rsidRDefault="00FF5573" w:rsidP="00272429">
      <w:pPr>
        <w:pStyle w:val="a3"/>
        <w:numPr>
          <w:ilvl w:val="0"/>
          <w:numId w:val="37"/>
        </w:numPr>
        <w:tabs>
          <w:tab w:val="left" w:pos="56"/>
        </w:tabs>
        <w:spacing w:after="0"/>
        <w:ind w:left="426" w:hanging="426"/>
        <w:rPr>
          <w:rFonts w:ascii="Times New Roman" w:hAnsi="Times New Roman" w:cs="Times New Roman"/>
          <w:sz w:val="28"/>
          <w:szCs w:val="28"/>
        </w:rPr>
      </w:pPr>
      <w:r w:rsidRPr="00650156">
        <w:rPr>
          <w:rFonts w:ascii="Times New Roman" w:hAnsi="Times New Roman" w:cs="Times New Roman"/>
          <w:sz w:val="28"/>
          <w:szCs w:val="28"/>
        </w:rPr>
        <w:t>Запорожан В.М. Біоетика та біобезпека: Підручник / В.М. Запорожан, М.Л</w:t>
      </w:r>
      <w:r w:rsidR="00650156">
        <w:rPr>
          <w:rFonts w:ascii="Times New Roman" w:hAnsi="Times New Roman" w:cs="Times New Roman"/>
          <w:sz w:val="28"/>
          <w:szCs w:val="28"/>
        </w:rPr>
        <w:t>. Аряєв.</w:t>
      </w:r>
      <w:r w:rsidRPr="00650156">
        <w:rPr>
          <w:rFonts w:ascii="Times New Roman" w:hAnsi="Times New Roman" w:cs="Times New Roman"/>
          <w:sz w:val="28"/>
          <w:szCs w:val="28"/>
        </w:rPr>
        <w:t xml:space="preserve"> К.</w:t>
      </w:r>
      <w:r w:rsidR="00650156">
        <w:rPr>
          <w:rFonts w:ascii="Times New Roman" w:hAnsi="Times New Roman" w:cs="Times New Roman"/>
          <w:sz w:val="28"/>
          <w:szCs w:val="28"/>
        </w:rPr>
        <w:t xml:space="preserve"> </w:t>
      </w:r>
      <w:r w:rsidRPr="00650156">
        <w:rPr>
          <w:rFonts w:ascii="Times New Roman" w:hAnsi="Times New Roman" w:cs="Times New Roman"/>
          <w:sz w:val="28"/>
          <w:szCs w:val="28"/>
        </w:rPr>
        <w:t>: Здоров</w:t>
      </w:r>
      <w:r w:rsidR="004E62D8" w:rsidRPr="00650156">
        <w:rPr>
          <w:rFonts w:ascii="Times New Roman" w:hAnsi="Times New Roman" w:cs="Times New Roman"/>
          <w:sz w:val="28"/>
          <w:szCs w:val="28"/>
        </w:rPr>
        <w:t>’</w:t>
      </w:r>
      <w:r w:rsidR="00034401" w:rsidRPr="00650156">
        <w:rPr>
          <w:rFonts w:ascii="Times New Roman" w:hAnsi="Times New Roman" w:cs="Times New Roman"/>
          <w:sz w:val="28"/>
          <w:szCs w:val="28"/>
        </w:rPr>
        <w:t xml:space="preserve">я, 2013. </w:t>
      </w:r>
      <w:r w:rsidRPr="00650156">
        <w:rPr>
          <w:rFonts w:ascii="Times New Roman" w:hAnsi="Times New Roman" w:cs="Times New Roman"/>
          <w:sz w:val="28"/>
          <w:szCs w:val="28"/>
        </w:rPr>
        <w:t xml:space="preserve">456 с. </w:t>
      </w:r>
    </w:p>
    <w:p w:rsidR="00FF5573" w:rsidRPr="00650156" w:rsidRDefault="00FF5573" w:rsidP="00272429">
      <w:pPr>
        <w:pStyle w:val="a3"/>
        <w:numPr>
          <w:ilvl w:val="0"/>
          <w:numId w:val="37"/>
        </w:numPr>
        <w:spacing w:after="0"/>
        <w:ind w:left="426" w:hanging="426"/>
        <w:rPr>
          <w:rFonts w:ascii="Times New Roman" w:hAnsi="Times New Roman" w:cs="Times New Roman"/>
          <w:sz w:val="28"/>
          <w:szCs w:val="28"/>
        </w:rPr>
      </w:pPr>
      <w:r w:rsidRPr="00650156">
        <w:rPr>
          <w:rFonts w:ascii="Times New Roman" w:hAnsi="Times New Roman" w:cs="Times New Roman"/>
          <w:sz w:val="28"/>
          <w:szCs w:val="28"/>
        </w:rPr>
        <w:t xml:space="preserve">Основи біобезпеки для науково-дослідних установ біологічного профілю </w:t>
      </w:r>
      <w:r w:rsidRPr="00650156">
        <w:rPr>
          <w:rFonts w:ascii="Times New Roman" w:hAnsi="Times New Roman" w:cs="Times New Roman"/>
          <w:bCs/>
          <w:sz w:val="28"/>
          <w:szCs w:val="28"/>
        </w:rPr>
        <w:t>/ Ю. Т. Салига, І.</w:t>
      </w:r>
      <w:r w:rsidR="00034401" w:rsidRPr="00650156">
        <w:rPr>
          <w:rFonts w:ascii="Times New Roman" w:hAnsi="Times New Roman" w:cs="Times New Roman"/>
          <w:bCs/>
          <w:sz w:val="28"/>
          <w:szCs w:val="28"/>
        </w:rPr>
        <w:t xml:space="preserve"> В. Лучка, В. П. Росаловський. </w:t>
      </w:r>
      <w:r w:rsidRPr="00650156">
        <w:rPr>
          <w:rFonts w:ascii="Times New Roman" w:hAnsi="Times New Roman" w:cs="Times New Roman"/>
          <w:sz w:val="28"/>
          <w:szCs w:val="28"/>
        </w:rPr>
        <w:t>Львів</w:t>
      </w:r>
      <w:r w:rsidR="00034401" w:rsidRPr="00650156">
        <w:rPr>
          <w:rFonts w:ascii="Times New Roman" w:hAnsi="Times New Roman" w:cs="Times New Roman"/>
          <w:sz w:val="28"/>
          <w:szCs w:val="28"/>
        </w:rPr>
        <w:t xml:space="preserve"> : Растр-7, 2017. </w:t>
      </w:r>
      <w:r w:rsidRPr="00650156">
        <w:rPr>
          <w:rFonts w:ascii="Times New Roman" w:hAnsi="Times New Roman" w:cs="Times New Roman"/>
          <w:sz w:val="28"/>
          <w:szCs w:val="28"/>
        </w:rPr>
        <w:t>218 с.</w:t>
      </w:r>
    </w:p>
    <w:p w:rsidR="00D458FF" w:rsidRPr="00650156" w:rsidRDefault="00D458FF" w:rsidP="00DD7525">
      <w:pPr>
        <w:pStyle w:val="a3"/>
        <w:numPr>
          <w:ilvl w:val="0"/>
          <w:numId w:val="37"/>
        </w:numPr>
        <w:autoSpaceDE w:val="0"/>
        <w:autoSpaceDN w:val="0"/>
        <w:adjustRightInd w:val="0"/>
        <w:spacing w:after="0"/>
        <w:ind w:left="426" w:hanging="426"/>
        <w:jc w:val="both"/>
        <w:rPr>
          <w:rFonts w:ascii="Times New Roman" w:hAnsi="Times New Roman" w:cs="Times New Roman"/>
          <w:sz w:val="28"/>
          <w:szCs w:val="28"/>
        </w:rPr>
      </w:pPr>
      <w:r w:rsidRPr="00650156">
        <w:rPr>
          <w:rFonts w:ascii="Times New Roman" w:hAnsi="Times New Roman" w:cs="Times New Roman"/>
          <w:sz w:val="28"/>
          <w:szCs w:val="28"/>
        </w:rPr>
        <w:t xml:space="preserve">Посібник «Єдине здоров’я». Україна. Під ред. О.О.Єгорова, </w:t>
      </w:r>
      <w:r w:rsidR="00DD7525" w:rsidRPr="00650156">
        <w:rPr>
          <w:rFonts w:ascii="Times New Roman" w:hAnsi="Times New Roman" w:cs="Times New Roman"/>
          <w:sz w:val="28"/>
          <w:szCs w:val="28"/>
        </w:rPr>
        <w:t>Державна установа</w:t>
      </w:r>
      <w:r w:rsidR="00DD7525" w:rsidRPr="00650156">
        <w:rPr>
          <w:rFonts w:ascii="Times New Roman" w:hAnsi="Times New Roman" w:cs="Times New Roman"/>
          <w:spacing w:val="-15"/>
          <w:sz w:val="28"/>
          <w:szCs w:val="28"/>
        </w:rPr>
        <w:t xml:space="preserve"> </w:t>
      </w:r>
      <w:r w:rsidR="00DD7525" w:rsidRPr="00650156">
        <w:rPr>
          <w:rFonts w:ascii="Times New Roman" w:hAnsi="Times New Roman" w:cs="Times New Roman"/>
          <w:sz w:val="28"/>
          <w:szCs w:val="28"/>
        </w:rPr>
        <w:t>«Український</w:t>
      </w:r>
      <w:r w:rsidR="00DD7525" w:rsidRPr="00650156">
        <w:rPr>
          <w:rFonts w:ascii="Times New Roman" w:hAnsi="Times New Roman" w:cs="Times New Roman"/>
          <w:spacing w:val="-14"/>
          <w:sz w:val="28"/>
          <w:szCs w:val="28"/>
        </w:rPr>
        <w:t xml:space="preserve"> </w:t>
      </w:r>
      <w:r w:rsidR="00DD7525" w:rsidRPr="00650156">
        <w:rPr>
          <w:rFonts w:ascii="Times New Roman" w:hAnsi="Times New Roman" w:cs="Times New Roman"/>
          <w:sz w:val="28"/>
          <w:szCs w:val="28"/>
        </w:rPr>
        <w:t>науково-дослідний</w:t>
      </w:r>
      <w:r w:rsidR="00DD7525" w:rsidRPr="00650156">
        <w:rPr>
          <w:rFonts w:ascii="Times New Roman" w:hAnsi="Times New Roman" w:cs="Times New Roman"/>
          <w:spacing w:val="-15"/>
          <w:sz w:val="28"/>
          <w:szCs w:val="28"/>
        </w:rPr>
        <w:t xml:space="preserve"> </w:t>
      </w:r>
      <w:r w:rsidR="00DD7525" w:rsidRPr="00650156">
        <w:rPr>
          <w:rFonts w:ascii="Times New Roman" w:hAnsi="Times New Roman" w:cs="Times New Roman"/>
          <w:sz w:val="28"/>
          <w:szCs w:val="28"/>
        </w:rPr>
        <w:t>протичумний</w:t>
      </w:r>
      <w:r w:rsidR="00DD7525" w:rsidRPr="00650156">
        <w:rPr>
          <w:rFonts w:ascii="Times New Roman" w:hAnsi="Times New Roman" w:cs="Times New Roman"/>
          <w:spacing w:val="-15"/>
          <w:sz w:val="28"/>
          <w:szCs w:val="28"/>
        </w:rPr>
        <w:t xml:space="preserve"> </w:t>
      </w:r>
      <w:r w:rsidR="00DD7525" w:rsidRPr="00650156">
        <w:rPr>
          <w:rFonts w:ascii="Times New Roman" w:hAnsi="Times New Roman" w:cs="Times New Roman"/>
          <w:sz w:val="28"/>
          <w:szCs w:val="28"/>
        </w:rPr>
        <w:t>інститут ім. І.І. Мечникова МОЗ України» (ДУ УНДПЧІ) А.П.</w:t>
      </w:r>
      <w:r w:rsidR="00034401" w:rsidRPr="00650156">
        <w:rPr>
          <w:rFonts w:ascii="Times New Roman" w:hAnsi="Times New Roman" w:cs="Times New Roman"/>
          <w:sz w:val="28"/>
          <w:szCs w:val="28"/>
        </w:rPr>
        <w:t xml:space="preserve"> </w:t>
      </w:r>
      <w:r w:rsidR="00DD7525" w:rsidRPr="00650156">
        <w:rPr>
          <w:rFonts w:ascii="Times New Roman" w:hAnsi="Times New Roman" w:cs="Times New Roman"/>
          <w:sz w:val="28"/>
          <w:szCs w:val="28"/>
        </w:rPr>
        <w:t>Горілович. Національний</w:t>
      </w:r>
      <w:r w:rsidR="00DD7525" w:rsidRPr="00650156">
        <w:rPr>
          <w:rFonts w:ascii="Times New Roman" w:hAnsi="Times New Roman" w:cs="Times New Roman"/>
          <w:spacing w:val="-7"/>
          <w:sz w:val="28"/>
          <w:szCs w:val="28"/>
        </w:rPr>
        <w:t xml:space="preserve"> </w:t>
      </w:r>
      <w:r w:rsidR="00DD7525" w:rsidRPr="00650156">
        <w:rPr>
          <w:rFonts w:ascii="Times New Roman" w:hAnsi="Times New Roman" w:cs="Times New Roman"/>
          <w:sz w:val="28"/>
          <w:szCs w:val="28"/>
        </w:rPr>
        <w:t>науковий</w:t>
      </w:r>
      <w:r w:rsidR="00DD7525" w:rsidRPr="00650156">
        <w:rPr>
          <w:rFonts w:ascii="Times New Roman" w:hAnsi="Times New Roman" w:cs="Times New Roman"/>
          <w:spacing w:val="-3"/>
          <w:sz w:val="28"/>
          <w:szCs w:val="28"/>
        </w:rPr>
        <w:t xml:space="preserve"> </w:t>
      </w:r>
      <w:r w:rsidR="00DD7525" w:rsidRPr="00650156">
        <w:rPr>
          <w:rFonts w:ascii="Times New Roman" w:hAnsi="Times New Roman" w:cs="Times New Roman"/>
          <w:sz w:val="28"/>
          <w:szCs w:val="28"/>
        </w:rPr>
        <w:t>центр</w:t>
      </w:r>
      <w:r w:rsidR="00DD7525" w:rsidRPr="00650156">
        <w:rPr>
          <w:rFonts w:ascii="Times New Roman" w:hAnsi="Times New Roman" w:cs="Times New Roman"/>
          <w:spacing w:val="-8"/>
          <w:sz w:val="28"/>
          <w:szCs w:val="28"/>
        </w:rPr>
        <w:t xml:space="preserve"> </w:t>
      </w:r>
      <w:r w:rsidR="00DD7525" w:rsidRPr="00650156">
        <w:rPr>
          <w:rFonts w:ascii="Times New Roman" w:hAnsi="Times New Roman" w:cs="Times New Roman"/>
          <w:sz w:val="28"/>
          <w:szCs w:val="28"/>
        </w:rPr>
        <w:t>“Інститут</w:t>
      </w:r>
      <w:r w:rsidR="00DD7525" w:rsidRPr="00650156">
        <w:rPr>
          <w:rFonts w:ascii="Times New Roman" w:hAnsi="Times New Roman" w:cs="Times New Roman"/>
          <w:spacing w:val="-3"/>
          <w:sz w:val="28"/>
          <w:szCs w:val="28"/>
        </w:rPr>
        <w:t xml:space="preserve"> </w:t>
      </w:r>
      <w:r w:rsidR="00DD7525" w:rsidRPr="00650156">
        <w:rPr>
          <w:rFonts w:ascii="Times New Roman" w:hAnsi="Times New Roman" w:cs="Times New Roman"/>
          <w:sz w:val="28"/>
          <w:szCs w:val="28"/>
        </w:rPr>
        <w:t>експериментальної</w:t>
      </w:r>
      <w:r w:rsidR="00DD7525" w:rsidRPr="00650156">
        <w:rPr>
          <w:rFonts w:ascii="Times New Roman" w:hAnsi="Times New Roman" w:cs="Times New Roman"/>
          <w:spacing w:val="-8"/>
          <w:sz w:val="28"/>
          <w:szCs w:val="28"/>
        </w:rPr>
        <w:t xml:space="preserve"> </w:t>
      </w:r>
      <w:r w:rsidR="00DD7525" w:rsidRPr="00650156">
        <w:rPr>
          <w:rFonts w:ascii="Times New Roman" w:hAnsi="Times New Roman" w:cs="Times New Roman"/>
          <w:sz w:val="28"/>
          <w:szCs w:val="28"/>
        </w:rPr>
        <w:t>і</w:t>
      </w:r>
      <w:r w:rsidR="00DD7525" w:rsidRPr="00650156">
        <w:rPr>
          <w:rFonts w:ascii="Times New Roman" w:hAnsi="Times New Roman" w:cs="Times New Roman"/>
          <w:spacing w:val="-3"/>
          <w:sz w:val="28"/>
          <w:szCs w:val="28"/>
        </w:rPr>
        <w:t xml:space="preserve"> </w:t>
      </w:r>
      <w:r w:rsidR="00DD7525" w:rsidRPr="00650156">
        <w:rPr>
          <w:rFonts w:ascii="Times New Roman" w:hAnsi="Times New Roman" w:cs="Times New Roman"/>
          <w:sz w:val="28"/>
          <w:szCs w:val="28"/>
        </w:rPr>
        <w:t>клінічної</w:t>
      </w:r>
      <w:r w:rsidR="00DD7525" w:rsidRPr="00650156">
        <w:rPr>
          <w:rFonts w:ascii="Times New Roman" w:hAnsi="Times New Roman" w:cs="Times New Roman"/>
          <w:spacing w:val="-3"/>
          <w:sz w:val="28"/>
          <w:szCs w:val="28"/>
        </w:rPr>
        <w:t xml:space="preserve"> </w:t>
      </w:r>
      <w:r w:rsidR="00DD7525" w:rsidRPr="00650156">
        <w:rPr>
          <w:rFonts w:ascii="Times New Roman" w:hAnsi="Times New Roman" w:cs="Times New Roman"/>
          <w:sz w:val="28"/>
          <w:szCs w:val="28"/>
        </w:rPr>
        <w:t xml:space="preserve">ветеринарної </w:t>
      </w:r>
      <w:r w:rsidR="00DD7525" w:rsidRPr="00650156">
        <w:rPr>
          <w:rFonts w:ascii="Times New Roman" w:hAnsi="Times New Roman" w:cs="Times New Roman"/>
          <w:spacing w:val="-2"/>
          <w:sz w:val="28"/>
          <w:szCs w:val="28"/>
        </w:rPr>
        <w:t>медицини</w:t>
      </w:r>
      <w:r w:rsidR="004E62A6" w:rsidRPr="00650156">
        <w:rPr>
          <w:rFonts w:ascii="Times New Roman" w:hAnsi="Times New Roman" w:cs="Times New Roman"/>
          <w:spacing w:val="-2"/>
          <w:sz w:val="28"/>
          <w:szCs w:val="28"/>
        </w:rPr>
        <w:t>. Харків : «ФОП Напольська А.В»,</w:t>
      </w:r>
      <w:r w:rsidR="00DD7525" w:rsidRPr="00650156">
        <w:rPr>
          <w:rFonts w:ascii="Times New Roman" w:hAnsi="Times New Roman" w:cs="Times New Roman"/>
          <w:spacing w:val="-2"/>
          <w:sz w:val="28"/>
          <w:szCs w:val="28"/>
        </w:rPr>
        <w:t xml:space="preserve"> </w:t>
      </w:r>
      <w:r w:rsidR="00BD7E35" w:rsidRPr="00650156">
        <w:rPr>
          <w:rFonts w:ascii="Times New Roman" w:hAnsi="Times New Roman" w:cs="Times New Roman"/>
          <w:spacing w:val="-2"/>
          <w:sz w:val="28"/>
          <w:szCs w:val="28"/>
        </w:rPr>
        <w:t xml:space="preserve">2019. 74 </w:t>
      </w:r>
      <w:r w:rsidR="00DD7525" w:rsidRPr="00650156">
        <w:rPr>
          <w:rFonts w:ascii="Times New Roman" w:hAnsi="Times New Roman" w:cs="Times New Roman"/>
          <w:spacing w:val="-2"/>
          <w:sz w:val="28"/>
          <w:szCs w:val="28"/>
        </w:rPr>
        <w:t xml:space="preserve">с. </w:t>
      </w:r>
    </w:p>
    <w:p w:rsidR="00FF5573" w:rsidRPr="00650156" w:rsidRDefault="00FF5573" w:rsidP="00272429">
      <w:pPr>
        <w:pStyle w:val="a3"/>
        <w:numPr>
          <w:ilvl w:val="0"/>
          <w:numId w:val="37"/>
        </w:numPr>
        <w:autoSpaceDE w:val="0"/>
        <w:autoSpaceDN w:val="0"/>
        <w:adjustRightInd w:val="0"/>
        <w:spacing w:after="0"/>
        <w:ind w:left="426" w:hanging="426"/>
        <w:rPr>
          <w:rFonts w:ascii="Times New Roman" w:hAnsi="Times New Roman" w:cs="Times New Roman"/>
          <w:sz w:val="28"/>
          <w:szCs w:val="28"/>
        </w:rPr>
      </w:pPr>
      <w:r w:rsidRPr="00650156">
        <w:rPr>
          <w:rFonts w:ascii="Times New Roman" w:hAnsi="Times New Roman" w:cs="Times New Roman"/>
          <w:sz w:val="28"/>
          <w:szCs w:val="28"/>
        </w:rPr>
        <w:t>Юрченко В.В. Введення в «Основи біобезпеки та біоетики»: Метод</w:t>
      </w:r>
      <w:r w:rsidR="00A50587" w:rsidRPr="00650156">
        <w:rPr>
          <w:rFonts w:ascii="Times New Roman" w:hAnsi="Times New Roman" w:cs="Times New Roman"/>
          <w:sz w:val="28"/>
          <w:szCs w:val="28"/>
        </w:rPr>
        <w:t>.</w:t>
      </w:r>
      <w:r w:rsidRPr="00650156">
        <w:rPr>
          <w:rFonts w:ascii="Times New Roman" w:hAnsi="Times New Roman" w:cs="Times New Roman"/>
          <w:sz w:val="28"/>
          <w:szCs w:val="28"/>
        </w:rPr>
        <w:t xml:space="preserve"> посіб</w:t>
      </w:r>
      <w:r w:rsidR="00A50587" w:rsidRPr="00650156">
        <w:rPr>
          <w:rFonts w:ascii="Times New Roman" w:hAnsi="Times New Roman" w:cs="Times New Roman"/>
          <w:sz w:val="28"/>
          <w:szCs w:val="28"/>
        </w:rPr>
        <w:t>.</w:t>
      </w:r>
      <w:r w:rsidRPr="00650156">
        <w:rPr>
          <w:rFonts w:ascii="Times New Roman" w:hAnsi="Times New Roman" w:cs="Times New Roman"/>
          <w:sz w:val="28"/>
          <w:szCs w:val="28"/>
        </w:rPr>
        <w:t xml:space="preserve"> з навч</w:t>
      </w:r>
      <w:r w:rsidR="00A50587" w:rsidRPr="00650156">
        <w:rPr>
          <w:rFonts w:ascii="Times New Roman" w:hAnsi="Times New Roman" w:cs="Times New Roman"/>
          <w:sz w:val="28"/>
          <w:szCs w:val="28"/>
        </w:rPr>
        <w:t>.</w:t>
      </w:r>
      <w:r w:rsidRPr="00650156">
        <w:rPr>
          <w:rFonts w:ascii="Times New Roman" w:hAnsi="Times New Roman" w:cs="Times New Roman"/>
          <w:sz w:val="28"/>
          <w:szCs w:val="28"/>
        </w:rPr>
        <w:t xml:space="preserve"> дисципліни «Основи біобезпеки, біоетики та ветеринарної екології». Х: ХДЗВА, 2014</w:t>
      </w:r>
      <w:r w:rsidR="004E62A6" w:rsidRPr="00650156">
        <w:rPr>
          <w:rFonts w:ascii="Times New Roman" w:hAnsi="Times New Roman" w:cs="Times New Roman"/>
          <w:sz w:val="28"/>
          <w:szCs w:val="28"/>
        </w:rPr>
        <w:t>.</w:t>
      </w:r>
      <w:r w:rsidRPr="00650156">
        <w:rPr>
          <w:rFonts w:ascii="Times New Roman" w:hAnsi="Times New Roman" w:cs="Times New Roman"/>
          <w:sz w:val="28"/>
          <w:szCs w:val="28"/>
        </w:rPr>
        <w:t xml:space="preserve"> 131 с.</w:t>
      </w:r>
    </w:p>
    <w:p w:rsidR="00A50587" w:rsidRPr="00650156" w:rsidRDefault="00A50587" w:rsidP="00FF5573">
      <w:pPr>
        <w:widowControl w:val="0"/>
        <w:shd w:val="clear" w:color="auto" w:fill="FFFFFF"/>
        <w:autoSpaceDE w:val="0"/>
        <w:autoSpaceDN w:val="0"/>
        <w:adjustRightInd w:val="0"/>
        <w:spacing w:line="320" w:lineRule="exact"/>
        <w:ind w:left="360"/>
        <w:jc w:val="center"/>
        <w:rPr>
          <w:rFonts w:ascii="Times New Roman" w:hAnsi="Times New Roman" w:cs="Times New Roman"/>
          <w:b/>
          <w:sz w:val="28"/>
          <w:szCs w:val="28"/>
        </w:rPr>
      </w:pPr>
    </w:p>
    <w:p w:rsidR="00FF5573" w:rsidRPr="00650156" w:rsidRDefault="00FF5573" w:rsidP="00FF5573">
      <w:pPr>
        <w:widowControl w:val="0"/>
        <w:shd w:val="clear" w:color="auto" w:fill="FFFFFF"/>
        <w:autoSpaceDE w:val="0"/>
        <w:autoSpaceDN w:val="0"/>
        <w:adjustRightInd w:val="0"/>
        <w:spacing w:line="320" w:lineRule="exact"/>
        <w:ind w:left="360"/>
        <w:jc w:val="center"/>
        <w:rPr>
          <w:rFonts w:ascii="Times New Roman" w:hAnsi="Times New Roman" w:cs="Times New Roman"/>
          <w:b/>
          <w:sz w:val="28"/>
          <w:szCs w:val="28"/>
        </w:rPr>
      </w:pPr>
      <w:r w:rsidRPr="00650156">
        <w:rPr>
          <w:rFonts w:ascii="Times New Roman" w:hAnsi="Times New Roman" w:cs="Times New Roman"/>
          <w:b/>
          <w:sz w:val="28"/>
          <w:szCs w:val="28"/>
        </w:rPr>
        <w:t>Допоміжна</w:t>
      </w:r>
    </w:p>
    <w:p w:rsidR="00FF5573" w:rsidRPr="00650156" w:rsidRDefault="00FF5573" w:rsidP="00272429">
      <w:pPr>
        <w:pStyle w:val="a3"/>
        <w:numPr>
          <w:ilvl w:val="0"/>
          <w:numId w:val="38"/>
        </w:numPr>
        <w:tabs>
          <w:tab w:val="left" w:pos="56"/>
          <w:tab w:val="num" w:pos="426"/>
        </w:tabs>
        <w:spacing w:after="0"/>
        <w:ind w:left="426" w:hanging="426"/>
        <w:rPr>
          <w:rFonts w:ascii="Times New Roman" w:hAnsi="Times New Roman" w:cs="Times New Roman"/>
          <w:bCs/>
          <w:iCs/>
          <w:sz w:val="28"/>
          <w:szCs w:val="28"/>
        </w:rPr>
      </w:pPr>
      <w:r w:rsidRPr="00650156">
        <w:rPr>
          <w:rFonts w:ascii="Times New Roman" w:hAnsi="Times New Roman" w:cs="Times New Roman"/>
          <w:color w:val="000000" w:themeColor="text1"/>
          <w:sz w:val="28"/>
          <w:szCs w:val="28"/>
        </w:rPr>
        <w:t>Біоетика та біобезпека: мультицисциплінарні аспекти: Матеріали науково-практичної кон-ції з міжн. участю присв’яченої 105-річчю пам’яті В.К.Вис</w:t>
      </w:r>
      <w:r w:rsidR="004E62A6" w:rsidRPr="00650156">
        <w:rPr>
          <w:rFonts w:ascii="Times New Roman" w:hAnsi="Times New Roman" w:cs="Times New Roman"/>
          <w:color w:val="000000" w:themeColor="text1"/>
          <w:sz w:val="28"/>
          <w:szCs w:val="28"/>
        </w:rPr>
        <w:t xml:space="preserve">оковича, </w:t>
      </w:r>
      <w:r w:rsidRPr="00650156">
        <w:rPr>
          <w:rFonts w:ascii="Times New Roman" w:hAnsi="Times New Roman" w:cs="Times New Roman"/>
          <w:color w:val="000000" w:themeColor="text1"/>
          <w:sz w:val="28"/>
          <w:szCs w:val="28"/>
        </w:rPr>
        <w:t>2017. 170 с.</w:t>
      </w:r>
    </w:p>
    <w:p w:rsidR="00FF5573" w:rsidRPr="00650156" w:rsidRDefault="00FF5573" w:rsidP="00801D0D">
      <w:pPr>
        <w:pStyle w:val="a3"/>
        <w:numPr>
          <w:ilvl w:val="0"/>
          <w:numId w:val="38"/>
        </w:numPr>
        <w:tabs>
          <w:tab w:val="left" w:pos="56"/>
          <w:tab w:val="num" w:pos="426"/>
        </w:tabs>
        <w:spacing w:after="0"/>
        <w:ind w:left="426" w:hanging="426"/>
        <w:rPr>
          <w:rFonts w:ascii="Times New Roman" w:hAnsi="Times New Roman" w:cs="Times New Roman"/>
          <w:bCs/>
          <w:iCs/>
          <w:sz w:val="28"/>
          <w:szCs w:val="28"/>
        </w:rPr>
      </w:pPr>
      <w:r w:rsidRPr="00650156">
        <w:rPr>
          <w:rFonts w:ascii="Times New Roman" w:hAnsi="Times New Roman" w:cs="Times New Roman"/>
          <w:sz w:val="28"/>
          <w:szCs w:val="28"/>
        </w:rPr>
        <w:t>Бісюк І.Ю.</w:t>
      </w:r>
      <w:r w:rsidR="00650156">
        <w:rPr>
          <w:rFonts w:ascii="Times New Roman" w:hAnsi="Times New Roman" w:cs="Times New Roman"/>
          <w:sz w:val="28"/>
          <w:szCs w:val="28"/>
        </w:rPr>
        <w:t xml:space="preserve"> </w:t>
      </w:r>
      <w:r w:rsidRPr="00650156">
        <w:rPr>
          <w:rFonts w:ascii="Times New Roman" w:hAnsi="Times New Roman" w:cs="Times New Roman"/>
          <w:sz w:val="28"/>
          <w:szCs w:val="28"/>
        </w:rPr>
        <w:t>Сучасний стан і проблеми контролю транскордонних емерджентних інфекцій тварин в Україні та світі / І.Ю.</w:t>
      </w:r>
      <w:r w:rsidR="00650156">
        <w:rPr>
          <w:rFonts w:ascii="Times New Roman" w:hAnsi="Times New Roman" w:cs="Times New Roman"/>
          <w:sz w:val="28"/>
          <w:szCs w:val="28"/>
        </w:rPr>
        <w:t xml:space="preserve"> </w:t>
      </w:r>
      <w:r w:rsidRPr="00650156">
        <w:rPr>
          <w:rFonts w:ascii="Times New Roman" w:hAnsi="Times New Roman" w:cs="Times New Roman"/>
          <w:sz w:val="28"/>
          <w:szCs w:val="28"/>
        </w:rPr>
        <w:t xml:space="preserve">Бісюк // </w:t>
      </w:r>
      <w:r w:rsidR="0014293B" w:rsidRPr="00650156">
        <w:rPr>
          <w:rFonts w:ascii="Times New Roman" w:hAnsi="Times New Roman" w:cs="Times New Roman"/>
          <w:bCs/>
          <w:sz w:val="28"/>
          <w:szCs w:val="28"/>
        </w:rPr>
        <w:t>Ветеринарна медицина.</w:t>
      </w:r>
      <w:r w:rsidR="00650156" w:rsidRPr="00650156">
        <w:rPr>
          <w:rFonts w:ascii="Times New Roman" w:hAnsi="Times New Roman" w:cs="Times New Roman"/>
          <w:bCs/>
          <w:iCs/>
          <w:sz w:val="28"/>
          <w:szCs w:val="28"/>
        </w:rPr>
        <w:t xml:space="preserve"> </w:t>
      </w:r>
      <w:r w:rsidRPr="00650156">
        <w:rPr>
          <w:rFonts w:ascii="Times New Roman" w:hAnsi="Times New Roman" w:cs="Times New Roman"/>
          <w:bCs/>
          <w:iCs/>
          <w:sz w:val="28"/>
          <w:szCs w:val="28"/>
        </w:rPr>
        <w:t>201</w:t>
      </w:r>
      <w:r w:rsidR="0014293B" w:rsidRPr="00650156">
        <w:rPr>
          <w:rFonts w:ascii="Times New Roman" w:hAnsi="Times New Roman" w:cs="Times New Roman"/>
          <w:bCs/>
          <w:iCs/>
          <w:sz w:val="28"/>
          <w:szCs w:val="28"/>
        </w:rPr>
        <w:t>6</w:t>
      </w:r>
      <w:r w:rsidR="004E62A6" w:rsidRPr="00650156">
        <w:rPr>
          <w:rFonts w:ascii="Times New Roman" w:hAnsi="Times New Roman" w:cs="Times New Roman"/>
          <w:bCs/>
          <w:iCs/>
          <w:sz w:val="28"/>
          <w:szCs w:val="28"/>
        </w:rPr>
        <w:t>. Вип. 96.</w:t>
      </w:r>
      <w:r w:rsidRPr="00650156">
        <w:rPr>
          <w:rFonts w:ascii="Times New Roman" w:hAnsi="Times New Roman" w:cs="Times New Roman"/>
          <w:bCs/>
          <w:iCs/>
          <w:sz w:val="28"/>
          <w:szCs w:val="28"/>
        </w:rPr>
        <w:t xml:space="preserve"> С.11-14.</w:t>
      </w:r>
    </w:p>
    <w:p w:rsidR="00161979" w:rsidRPr="00650156" w:rsidRDefault="008B5A14" w:rsidP="00161979">
      <w:pPr>
        <w:pStyle w:val="af"/>
        <w:numPr>
          <w:ilvl w:val="0"/>
          <w:numId w:val="38"/>
        </w:numPr>
        <w:shd w:val="clear" w:color="auto" w:fill="FFFFFF"/>
        <w:spacing w:before="0" w:beforeAutospacing="0" w:after="0" w:afterAutospacing="0"/>
        <w:ind w:left="426" w:hanging="426"/>
        <w:jc w:val="both"/>
        <w:rPr>
          <w:sz w:val="28"/>
          <w:szCs w:val="28"/>
        </w:rPr>
      </w:pPr>
      <w:hyperlink r:id="rId159" w:tgtFrame="_blank" w:history="1">
        <w:r w:rsidR="00161979" w:rsidRPr="00650156">
          <w:rPr>
            <w:rStyle w:val="aa"/>
            <w:color w:val="auto"/>
            <w:sz w:val="28"/>
            <w:szCs w:val="28"/>
            <w:u w:val="none"/>
          </w:rPr>
          <w:t>Наказ Держпродспоживслужби від 12.12.2018 №1019 “Про затвердження періодичності перевірок вантажів, які ввозяться (пересилаються) на митну територію України”</w:t>
        </w:r>
      </w:hyperlink>
    </w:p>
    <w:p w:rsidR="00161979" w:rsidRPr="00650156" w:rsidRDefault="008B5A14" w:rsidP="00161979">
      <w:pPr>
        <w:pStyle w:val="af"/>
        <w:numPr>
          <w:ilvl w:val="0"/>
          <w:numId w:val="38"/>
        </w:numPr>
        <w:shd w:val="clear" w:color="auto" w:fill="FFFFFF"/>
        <w:spacing w:before="0" w:beforeAutospacing="0" w:after="0" w:afterAutospacing="0"/>
        <w:ind w:left="426" w:hanging="426"/>
        <w:jc w:val="both"/>
        <w:rPr>
          <w:sz w:val="28"/>
          <w:szCs w:val="28"/>
        </w:rPr>
      </w:pPr>
      <w:hyperlink r:id="rId160" w:tgtFrame="_blank" w:history="1">
        <w:r w:rsidR="00161979" w:rsidRPr="00650156">
          <w:rPr>
            <w:rStyle w:val="aa"/>
            <w:color w:val="auto"/>
            <w:sz w:val="28"/>
            <w:szCs w:val="28"/>
            <w:u w:val="none"/>
          </w:rPr>
          <w:t xml:space="preserve">Наказ Міністерства аграрної політики та продовольства України від 11 жовтня 2018 року № 490 «Про затвердження Порядку відбору зразків та їх </w:t>
        </w:r>
        <w:r w:rsidR="00161979" w:rsidRPr="00650156">
          <w:rPr>
            <w:rStyle w:val="aa"/>
            <w:color w:val="auto"/>
            <w:sz w:val="28"/>
            <w:szCs w:val="28"/>
            <w:u w:val="none"/>
          </w:rPr>
          <w:lastRenderedPageBreak/>
          <w:t>перевезення (пересилання) до уповноважених лабораторій для цілей державного контролю та Форми акта відбору зразків»</w:t>
        </w:r>
      </w:hyperlink>
    </w:p>
    <w:p w:rsidR="00FF5573" w:rsidRPr="00650156" w:rsidRDefault="00FF5573" w:rsidP="00272429">
      <w:pPr>
        <w:pStyle w:val="a3"/>
        <w:numPr>
          <w:ilvl w:val="0"/>
          <w:numId w:val="38"/>
        </w:numPr>
        <w:autoSpaceDE w:val="0"/>
        <w:autoSpaceDN w:val="0"/>
        <w:adjustRightInd w:val="0"/>
        <w:spacing w:after="0"/>
        <w:ind w:left="426" w:hanging="426"/>
        <w:rPr>
          <w:rFonts w:ascii="Times New Roman" w:hAnsi="Times New Roman" w:cs="Times New Roman"/>
          <w:sz w:val="28"/>
          <w:szCs w:val="28"/>
        </w:rPr>
      </w:pPr>
      <w:r w:rsidRPr="00650156">
        <w:rPr>
          <w:rFonts w:ascii="Times New Roman" w:hAnsi="Times New Roman" w:cs="Times New Roman"/>
          <w:sz w:val="28"/>
          <w:szCs w:val="28"/>
        </w:rPr>
        <w:t>Черевко М.В.Фактори небезпечності та екологічний контроль якості харчової продукції і сировини // Наук. вісн. Л</w:t>
      </w:r>
      <w:r w:rsidR="004E62A6" w:rsidRPr="00650156">
        <w:rPr>
          <w:rFonts w:ascii="Times New Roman" w:hAnsi="Times New Roman" w:cs="Times New Roman"/>
          <w:sz w:val="28"/>
          <w:szCs w:val="28"/>
        </w:rPr>
        <w:t xml:space="preserve">НУВМ та БТ ім.. С.З. </w:t>
      </w:r>
      <w:r w:rsidR="00650156">
        <w:rPr>
          <w:rFonts w:ascii="Times New Roman" w:hAnsi="Times New Roman" w:cs="Times New Roman"/>
          <w:sz w:val="28"/>
          <w:szCs w:val="28"/>
        </w:rPr>
        <w:t>Ґжицького</w:t>
      </w:r>
      <w:r w:rsidR="004E62A6" w:rsidRPr="00650156">
        <w:rPr>
          <w:rFonts w:ascii="Times New Roman" w:hAnsi="Times New Roman" w:cs="Times New Roman"/>
          <w:sz w:val="28"/>
          <w:szCs w:val="28"/>
        </w:rPr>
        <w:t xml:space="preserve">. 2013. Т.15. №1(55). Ч.4. </w:t>
      </w:r>
      <w:r w:rsidRPr="00650156">
        <w:rPr>
          <w:rFonts w:ascii="Times New Roman" w:hAnsi="Times New Roman" w:cs="Times New Roman"/>
          <w:sz w:val="28"/>
          <w:szCs w:val="28"/>
        </w:rPr>
        <w:t>С.212-217.</w:t>
      </w:r>
    </w:p>
    <w:p w:rsidR="00FF5573" w:rsidRPr="00650156" w:rsidRDefault="00FF5573" w:rsidP="00272429">
      <w:pPr>
        <w:pStyle w:val="a3"/>
        <w:numPr>
          <w:ilvl w:val="0"/>
          <w:numId w:val="38"/>
        </w:numPr>
        <w:autoSpaceDE w:val="0"/>
        <w:autoSpaceDN w:val="0"/>
        <w:adjustRightInd w:val="0"/>
        <w:spacing w:after="0"/>
        <w:ind w:left="426" w:hanging="426"/>
        <w:rPr>
          <w:rFonts w:ascii="Times New Roman" w:hAnsi="Times New Roman" w:cs="Times New Roman"/>
          <w:sz w:val="28"/>
          <w:szCs w:val="28"/>
        </w:rPr>
      </w:pPr>
      <w:r w:rsidRPr="00650156">
        <w:rPr>
          <w:rFonts w:ascii="Times New Roman" w:hAnsi="Times New Roman" w:cs="Times New Roman"/>
          <w:sz w:val="28"/>
          <w:szCs w:val="28"/>
          <w:lang w:val="en-US"/>
        </w:rPr>
        <w:t>Animal</w:t>
      </w:r>
      <w:r w:rsidRPr="00650156">
        <w:rPr>
          <w:rFonts w:ascii="Times New Roman" w:hAnsi="Times New Roman" w:cs="Times New Roman"/>
          <w:sz w:val="28"/>
          <w:szCs w:val="28"/>
        </w:rPr>
        <w:t xml:space="preserve"> </w:t>
      </w:r>
      <w:r w:rsidRPr="00650156">
        <w:rPr>
          <w:rFonts w:ascii="Times New Roman" w:hAnsi="Times New Roman" w:cs="Times New Roman"/>
          <w:sz w:val="28"/>
          <w:szCs w:val="28"/>
          <w:lang w:val="en-US"/>
        </w:rPr>
        <w:t>diseases</w:t>
      </w:r>
      <w:r w:rsidRPr="00650156">
        <w:rPr>
          <w:rFonts w:ascii="Times New Roman" w:hAnsi="Times New Roman" w:cs="Times New Roman"/>
          <w:sz w:val="28"/>
          <w:szCs w:val="28"/>
        </w:rPr>
        <w:t xml:space="preserve"> </w:t>
      </w:r>
      <w:r w:rsidRPr="00650156">
        <w:rPr>
          <w:rFonts w:ascii="Times New Roman" w:hAnsi="Times New Roman" w:cs="Times New Roman"/>
          <w:sz w:val="28"/>
          <w:szCs w:val="28"/>
          <w:lang w:val="en-US"/>
        </w:rPr>
        <w:t>situation //GIE,</w:t>
      </w:r>
      <w:r w:rsidRPr="00650156">
        <w:rPr>
          <w:rFonts w:ascii="Times New Roman" w:hAnsi="Times New Roman" w:cs="Times New Roman"/>
          <w:sz w:val="28"/>
          <w:szCs w:val="28"/>
        </w:rPr>
        <w:t xml:space="preserve"> </w:t>
      </w:r>
      <w:r w:rsidRPr="00650156">
        <w:rPr>
          <w:rFonts w:ascii="Times New Roman" w:hAnsi="Times New Roman" w:cs="Times New Roman"/>
          <w:sz w:val="28"/>
          <w:szCs w:val="28"/>
          <w:lang w:val="en-US"/>
        </w:rPr>
        <w:t>Paris.</w:t>
      </w:r>
      <w:r w:rsidRPr="00650156">
        <w:rPr>
          <w:rFonts w:ascii="Times New Roman" w:hAnsi="Times New Roman" w:cs="Times New Roman"/>
          <w:sz w:val="28"/>
          <w:szCs w:val="28"/>
        </w:rPr>
        <w:t xml:space="preserve"> </w:t>
      </w:r>
      <w:r w:rsidR="0014293B" w:rsidRPr="00650156">
        <w:rPr>
          <w:rFonts w:ascii="Times New Roman" w:hAnsi="Times New Roman" w:cs="Times New Roman"/>
          <w:sz w:val="28"/>
          <w:szCs w:val="28"/>
          <w:lang w:val="en-US"/>
        </w:rPr>
        <w:t>201</w:t>
      </w:r>
      <w:r w:rsidR="0014293B" w:rsidRPr="00650156">
        <w:rPr>
          <w:rFonts w:ascii="Times New Roman" w:hAnsi="Times New Roman" w:cs="Times New Roman"/>
          <w:sz w:val="28"/>
          <w:szCs w:val="28"/>
        </w:rPr>
        <w:t>5</w:t>
      </w:r>
      <w:r w:rsidRPr="00650156">
        <w:rPr>
          <w:rFonts w:ascii="Times New Roman" w:hAnsi="Times New Roman" w:cs="Times New Roman"/>
          <w:sz w:val="28"/>
          <w:szCs w:val="28"/>
          <w:lang w:val="en-US"/>
        </w:rPr>
        <w:t>.</w:t>
      </w:r>
      <w:r w:rsidRPr="00650156">
        <w:rPr>
          <w:rFonts w:ascii="Times New Roman" w:hAnsi="Times New Roman" w:cs="Times New Roman"/>
          <w:sz w:val="28"/>
          <w:szCs w:val="28"/>
        </w:rPr>
        <w:t xml:space="preserve"> </w:t>
      </w:r>
      <w:r w:rsidRPr="00650156">
        <w:rPr>
          <w:rFonts w:ascii="Times New Roman" w:hAnsi="Times New Roman" w:cs="Times New Roman"/>
          <w:sz w:val="28"/>
          <w:szCs w:val="28"/>
          <w:lang w:val="en-US"/>
        </w:rPr>
        <w:t>P.1018.</w:t>
      </w:r>
    </w:p>
    <w:p w:rsidR="00FF5573" w:rsidRPr="00650156" w:rsidRDefault="00FF5573" w:rsidP="00272429">
      <w:pPr>
        <w:pStyle w:val="a3"/>
        <w:numPr>
          <w:ilvl w:val="0"/>
          <w:numId w:val="38"/>
        </w:numPr>
        <w:autoSpaceDE w:val="0"/>
        <w:autoSpaceDN w:val="0"/>
        <w:adjustRightInd w:val="0"/>
        <w:spacing w:after="0"/>
        <w:ind w:left="426" w:hanging="426"/>
        <w:rPr>
          <w:rFonts w:ascii="Times New Roman" w:hAnsi="Times New Roman" w:cs="Times New Roman"/>
          <w:sz w:val="28"/>
          <w:szCs w:val="28"/>
        </w:rPr>
      </w:pPr>
      <w:r w:rsidRPr="00650156">
        <w:rPr>
          <w:rFonts w:ascii="Times New Roman" w:hAnsi="Times New Roman" w:cs="Times New Roman"/>
          <w:sz w:val="28"/>
          <w:szCs w:val="28"/>
          <w:lang w:val="en-US"/>
        </w:rPr>
        <w:t xml:space="preserve">Bisafety, Biosecurity and Prevention/Diseases </w:t>
      </w:r>
      <w:r w:rsidRPr="00650156">
        <w:rPr>
          <w:rFonts w:ascii="Times New Roman" w:hAnsi="Times New Roman" w:cs="Times New Roman"/>
          <w:sz w:val="28"/>
          <w:szCs w:val="28"/>
        </w:rPr>
        <w:t>[</w:t>
      </w:r>
      <w:r w:rsidRPr="00650156">
        <w:rPr>
          <w:rFonts w:ascii="Times New Roman" w:hAnsi="Times New Roman" w:cs="Times New Roman"/>
          <w:sz w:val="28"/>
          <w:szCs w:val="28"/>
          <w:lang w:val="en-US"/>
        </w:rPr>
        <w:t>el.sourse</w:t>
      </w:r>
      <w:r w:rsidRPr="00650156">
        <w:rPr>
          <w:rFonts w:ascii="Times New Roman" w:hAnsi="Times New Roman" w:cs="Times New Roman"/>
          <w:sz w:val="28"/>
          <w:szCs w:val="28"/>
        </w:rPr>
        <w:t>]</w:t>
      </w:r>
      <w:r w:rsidRPr="00650156">
        <w:rPr>
          <w:rFonts w:ascii="Times New Roman" w:hAnsi="Times New Roman" w:cs="Times New Roman"/>
          <w:sz w:val="28"/>
          <w:szCs w:val="28"/>
          <w:lang w:val="en-US"/>
        </w:rPr>
        <w:t>.</w:t>
      </w:r>
      <w:r w:rsidRPr="00650156">
        <w:rPr>
          <w:rFonts w:ascii="Times New Roman" w:hAnsi="Times New Roman" w:cs="Times New Roman"/>
          <w:sz w:val="28"/>
          <w:szCs w:val="28"/>
        </w:rPr>
        <w:t xml:space="preserve"> </w:t>
      </w:r>
      <w:r w:rsidR="0014293B" w:rsidRPr="00650156">
        <w:rPr>
          <w:rFonts w:ascii="Times New Roman" w:hAnsi="Times New Roman" w:cs="Times New Roman"/>
          <w:sz w:val="28"/>
          <w:szCs w:val="28"/>
          <w:lang w:val="en-US"/>
        </w:rPr>
        <w:t>20</w:t>
      </w:r>
      <w:r w:rsidR="0014293B" w:rsidRPr="00650156">
        <w:rPr>
          <w:rFonts w:ascii="Times New Roman" w:hAnsi="Times New Roman" w:cs="Times New Roman"/>
          <w:sz w:val="28"/>
          <w:szCs w:val="28"/>
        </w:rPr>
        <w:t>1</w:t>
      </w:r>
      <w:r w:rsidRPr="00650156">
        <w:rPr>
          <w:rFonts w:ascii="Times New Roman" w:hAnsi="Times New Roman" w:cs="Times New Roman"/>
          <w:sz w:val="28"/>
          <w:szCs w:val="28"/>
          <w:lang w:val="en-US"/>
        </w:rPr>
        <w:t>6.</w:t>
      </w:r>
      <w:r w:rsidRPr="00650156">
        <w:rPr>
          <w:rFonts w:ascii="Times New Roman" w:hAnsi="Times New Roman" w:cs="Times New Roman"/>
          <w:sz w:val="28"/>
          <w:szCs w:val="28"/>
        </w:rPr>
        <w:t xml:space="preserve"> </w:t>
      </w:r>
      <w:r w:rsidRPr="00650156">
        <w:rPr>
          <w:rFonts w:ascii="Times New Roman" w:hAnsi="Times New Roman" w:cs="Times New Roman"/>
          <w:sz w:val="28"/>
          <w:szCs w:val="28"/>
          <w:lang w:val="en-US"/>
        </w:rPr>
        <w:t>-</w:t>
      </w:r>
      <w:r w:rsidRPr="00650156">
        <w:rPr>
          <w:rFonts w:ascii="Times New Roman" w:hAnsi="Times New Roman" w:cs="Times New Roman"/>
          <w:sz w:val="28"/>
          <w:szCs w:val="28"/>
        </w:rPr>
        <w:t xml:space="preserve"> </w:t>
      </w:r>
      <w:r w:rsidRPr="00650156">
        <w:rPr>
          <w:rFonts w:ascii="Times New Roman" w:hAnsi="Times New Roman" w:cs="Times New Roman"/>
          <w:sz w:val="28"/>
          <w:szCs w:val="28"/>
          <w:lang w:val="en-US"/>
        </w:rPr>
        <w:t xml:space="preserve">title from the screen </w:t>
      </w:r>
      <w:r w:rsidRPr="00650156">
        <w:rPr>
          <w:rFonts w:ascii="Times New Roman" w:hAnsi="Times New Roman" w:cs="Times New Roman"/>
          <w:sz w:val="28"/>
          <w:szCs w:val="28"/>
        </w:rPr>
        <w:t>[</w:t>
      </w:r>
      <w:r w:rsidRPr="00650156">
        <w:rPr>
          <w:rFonts w:ascii="Times New Roman" w:hAnsi="Times New Roman" w:cs="Times New Roman"/>
          <w:sz w:val="28"/>
          <w:szCs w:val="28"/>
          <w:lang w:val="en-US"/>
        </w:rPr>
        <w:t>http://www.oie.int/eng/edito/en_edito_jun</w:t>
      </w:r>
      <w:r w:rsidRPr="00650156">
        <w:rPr>
          <w:rFonts w:ascii="Times New Roman" w:hAnsi="Times New Roman" w:cs="Times New Roman"/>
          <w:sz w:val="28"/>
          <w:szCs w:val="28"/>
        </w:rPr>
        <w:t xml:space="preserve"> </w:t>
      </w:r>
      <w:r w:rsidRPr="00650156">
        <w:rPr>
          <w:rFonts w:ascii="Times New Roman" w:hAnsi="Times New Roman" w:cs="Times New Roman"/>
          <w:sz w:val="28"/>
          <w:szCs w:val="28"/>
          <w:lang w:val="en-US"/>
        </w:rPr>
        <w:t>03.htm.</w:t>
      </w:r>
    </w:p>
    <w:p w:rsidR="00FF5573" w:rsidRPr="00650156" w:rsidRDefault="00FF5573" w:rsidP="00272429">
      <w:pPr>
        <w:pStyle w:val="a3"/>
        <w:numPr>
          <w:ilvl w:val="0"/>
          <w:numId w:val="38"/>
        </w:numPr>
        <w:autoSpaceDE w:val="0"/>
        <w:autoSpaceDN w:val="0"/>
        <w:adjustRightInd w:val="0"/>
        <w:spacing w:before="240" w:after="0"/>
        <w:ind w:left="426" w:hanging="426"/>
        <w:rPr>
          <w:rFonts w:ascii="Times New Roman" w:hAnsi="Times New Roman" w:cs="Times New Roman"/>
          <w:sz w:val="28"/>
          <w:szCs w:val="28"/>
        </w:rPr>
      </w:pPr>
      <w:r w:rsidRPr="00650156">
        <w:rPr>
          <w:rFonts w:ascii="Times New Roman" w:hAnsi="Times New Roman" w:cs="Times New Roman"/>
          <w:sz w:val="28"/>
          <w:szCs w:val="28"/>
          <w:lang w:val="en-US"/>
        </w:rPr>
        <w:t>Global Biosafety and Biosecurity</w:t>
      </w:r>
      <w:r w:rsidRPr="00650156">
        <w:rPr>
          <w:rFonts w:ascii="Times New Roman" w:hAnsi="Times New Roman" w:cs="Times New Roman"/>
          <w:sz w:val="28"/>
          <w:szCs w:val="28"/>
        </w:rPr>
        <w:t xml:space="preserve">: </w:t>
      </w:r>
      <w:r w:rsidRPr="00650156">
        <w:rPr>
          <w:rFonts w:ascii="Times New Roman" w:hAnsi="Times New Roman" w:cs="Times New Roman"/>
          <w:sz w:val="28"/>
          <w:szCs w:val="28"/>
          <w:lang w:val="en-US"/>
        </w:rPr>
        <w:t xml:space="preserve">Taking Action // </w:t>
      </w:r>
      <w:r w:rsidRPr="00650156">
        <w:rPr>
          <w:rFonts w:ascii="Times New Roman" w:hAnsi="Times New Roman" w:cs="Times New Roman"/>
          <w:sz w:val="28"/>
          <w:szCs w:val="28"/>
        </w:rPr>
        <w:t xml:space="preserve"> </w:t>
      </w:r>
      <w:r w:rsidRPr="00650156">
        <w:rPr>
          <w:rFonts w:ascii="Times New Roman" w:hAnsi="Times New Roman" w:cs="Times New Roman"/>
          <w:sz w:val="28"/>
          <w:szCs w:val="28"/>
          <w:lang w:val="en-US"/>
        </w:rPr>
        <w:t>Math. IFBA building meeting “</w:t>
      </w:r>
      <w:r w:rsidRPr="00650156">
        <w:rPr>
          <w:rFonts w:ascii="Times New Roman" w:hAnsi="Times New Roman" w:cs="Times New Roman"/>
          <w:sz w:val="28"/>
          <w:szCs w:val="28"/>
        </w:rPr>
        <w:t>Bangkok,Thailand, 201</w:t>
      </w:r>
      <w:r w:rsidR="0014293B" w:rsidRPr="00650156">
        <w:rPr>
          <w:rFonts w:ascii="Times New Roman" w:hAnsi="Times New Roman" w:cs="Times New Roman"/>
          <w:sz w:val="28"/>
          <w:szCs w:val="28"/>
        </w:rPr>
        <w:t>8</w:t>
      </w:r>
      <w:r w:rsidR="004E62A6" w:rsidRPr="00650156">
        <w:rPr>
          <w:rFonts w:ascii="Times New Roman" w:hAnsi="Times New Roman" w:cs="Times New Roman"/>
          <w:sz w:val="28"/>
          <w:szCs w:val="28"/>
        </w:rPr>
        <w:t>.</w:t>
      </w:r>
      <w:r w:rsidRPr="00650156">
        <w:rPr>
          <w:rFonts w:ascii="Times New Roman" w:hAnsi="Times New Roman" w:cs="Times New Roman"/>
          <w:sz w:val="28"/>
          <w:szCs w:val="28"/>
          <w:lang w:val="en-US"/>
        </w:rPr>
        <w:t>117</w:t>
      </w:r>
      <w:r w:rsidR="0014293B" w:rsidRPr="00650156">
        <w:rPr>
          <w:rFonts w:ascii="Times New Roman" w:hAnsi="Times New Roman" w:cs="Times New Roman"/>
          <w:sz w:val="28"/>
          <w:szCs w:val="28"/>
        </w:rPr>
        <w:t xml:space="preserve"> </w:t>
      </w:r>
      <w:r w:rsidRPr="00650156">
        <w:rPr>
          <w:rFonts w:ascii="Times New Roman" w:hAnsi="Times New Roman" w:cs="Times New Roman"/>
          <w:sz w:val="28"/>
          <w:szCs w:val="28"/>
          <w:lang w:val="en-US"/>
        </w:rPr>
        <w:t>p.</w:t>
      </w:r>
    </w:p>
    <w:p w:rsidR="00FF5573" w:rsidRPr="00650156" w:rsidRDefault="00FF5573" w:rsidP="00FF5573">
      <w:pPr>
        <w:widowControl w:val="0"/>
        <w:shd w:val="clear" w:color="auto" w:fill="FFFFFF"/>
        <w:tabs>
          <w:tab w:val="left" w:pos="365"/>
        </w:tabs>
        <w:jc w:val="center"/>
        <w:rPr>
          <w:rFonts w:ascii="Times New Roman" w:hAnsi="Times New Roman" w:cs="Times New Roman"/>
          <w:b/>
          <w:sz w:val="28"/>
          <w:szCs w:val="28"/>
        </w:rPr>
      </w:pPr>
    </w:p>
    <w:p w:rsidR="00FF5573" w:rsidRPr="00650156" w:rsidRDefault="00FF5573" w:rsidP="00FF5573">
      <w:pPr>
        <w:widowControl w:val="0"/>
        <w:shd w:val="clear" w:color="auto" w:fill="FFFFFF"/>
        <w:tabs>
          <w:tab w:val="left" w:pos="365"/>
        </w:tabs>
        <w:jc w:val="center"/>
        <w:rPr>
          <w:rFonts w:ascii="Times New Roman" w:hAnsi="Times New Roman" w:cs="Times New Roman"/>
          <w:b/>
          <w:sz w:val="28"/>
          <w:szCs w:val="28"/>
        </w:rPr>
      </w:pPr>
      <w:r w:rsidRPr="00650156">
        <w:rPr>
          <w:rFonts w:ascii="Times New Roman" w:hAnsi="Times New Roman" w:cs="Times New Roman"/>
          <w:b/>
          <w:sz w:val="28"/>
          <w:szCs w:val="28"/>
        </w:rPr>
        <w:t xml:space="preserve"> Інформаційні ресурси</w:t>
      </w:r>
    </w:p>
    <w:p w:rsidR="00FF5573" w:rsidRPr="00650156" w:rsidRDefault="00FF5573" w:rsidP="00FF5573">
      <w:pPr>
        <w:shd w:val="clear" w:color="auto" w:fill="FFFFFF"/>
        <w:autoSpaceDE w:val="0"/>
        <w:autoSpaceDN w:val="0"/>
        <w:adjustRightInd w:val="0"/>
        <w:ind w:firstLine="540"/>
        <w:jc w:val="both"/>
        <w:rPr>
          <w:rFonts w:ascii="Times New Roman" w:hAnsi="Times New Roman" w:cs="Times New Roman"/>
          <w:sz w:val="28"/>
          <w:szCs w:val="28"/>
        </w:rPr>
      </w:pPr>
      <w:r w:rsidRPr="00650156">
        <w:rPr>
          <w:rFonts w:ascii="Times New Roman" w:hAnsi="Times New Roman" w:cs="Times New Roman"/>
          <w:color w:val="000000"/>
          <w:sz w:val="28"/>
          <w:szCs w:val="28"/>
        </w:rPr>
        <w:t xml:space="preserve">Нормативною базою вивчення дисципліни </w:t>
      </w:r>
      <w:r w:rsidRPr="00650156">
        <w:rPr>
          <w:rFonts w:ascii="Times New Roman" w:hAnsi="Times New Roman" w:cs="Times New Roman"/>
          <w:sz w:val="28"/>
          <w:szCs w:val="28"/>
        </w:rPr>
        <w:t>«Біобезпека, біозахист та біоетика»</w:t>
      </w:r>
      <w:r w:rsidRPr="00650156">
        <w:rPr>
          <w:rFonts w:ascii="Times New Roman" w:hAnsi="Times New Roman" w:cs="Times New Roman"/>
          <w:color w:val="000000"/>
          <w:sz w:val="28"/>
          <w:szCs w:val="28"/>
        </w:rPr>
        <w:t xml:space="preserve"> є навчальний план та робоча програма дисципліни. Джерелами інформаційних ресурсів вивчення дисципліни є:</w:t>
      </w:r>
    </w:p>
    <w:p w:rsidR="00FF5573" w:rsidRPr="00650156" w:rsidRDefault="00FF5573" w:rsidP="00FF5573">
      <w:pPr>
        <w:shd w:val="clear" w:color="auto" w:fill="FFFFFF"/>
        <w:autoSpaceDE w:val="0"/>
        <w:autoSpaceDN w:val="0"/>
        <w:adjustRightInd w:val="0"/>
        <w:ind w:firstLine="540"/>
        <w:jc w:val="both"/>
        <w:rPr>
          <w:rFonts w:ascii="Times New Roman" w:hAnsi="Times New Roman" w:cs="Times New Roman"/>
          <w:color w:val="000000"/>
          <w:sz w:val="28"/>
          <w:szCs w:val="28"/>
        </w:rPr>
      </w:pPr>
      <w:r w:rsidRPr="00650156">
        <w:rPr>
          <w:rFonts w:ascii="Times New Roman" w:hAnsi="Times New Roman" w:cs="Times New Roman"/>
          <w:color w:val="000000"/>
          <w:sz w:val="28"/>
          <w:szCs w:val="28"/>
        </w:rPr>
        <w:t>- Інтернет-зв'язок:</w:t>
      </w:r>
    </w:p>
    <w:p w:rsidR="00FF5573" w:rsidRPr="00650156" w:rsidRDefault="00FF5573" w:rsidP="00272429">
      <w:pPr>
        <w:widowControl w:val="0"/>
        <w:numPr>
          <w:ilvl w:val="0"/>
          <w:numId w:val="36"/>
        </w:numPr>
        <w:spacing w:after="0" w:line="240" w:lineRule="auto"/>
        <w:jc w:val="both"/>
        <w:rPr>
          <w:rFonts w:ascii="Times New Roman" w:hAnsi="Times New Roman" w:cs="Times New Roman"/>
          <w:sz w:val="28"/>
          <w:szCs w:val="28"/>
        </w:rPr>
      </w:pPr>
      <w:r w:rsidRPr="00650156">
        <w:rPr>
          <w:rFonts w:ascii="Times New Roman" w:hAnsi="Times New Roman" w:cs="Times New Roman"/>
          <w:sz w:val="28"/>
          <w:szCs w:val="28"/>
        </w:rPr>
        <w:t>http://www.yandex.ru;</w:t>
      </w:r>
    </w:p>
    <w:p w:rsidR="00FF5573" w:rsidRPr="00650156" w:rsidRDefault="008B5A14" w:rsidP="00272429">
      <w:pPr>
        <w:pStyle w:val="HTML"/>
        <w:numPr>
          <w:ilvl w:val="0"/>
          <w:numId w:val="36"/>
        </w:numPr>
        <w:jc w:val="both"/>
        <w:textAlignment w:val="baseline"/>
        <w:rPr>
          <w:rFonts w:ascii="Times New Roman" w:hAnsi="Times New Roman" w:cs="Times New Roman"/>
          <w:color w:val="000000"/>
          <w:sz w:val="28"/>
          <w:szCs w:val="28"/>
        </w:rPr>
      </w:pPr>
      <w:hyperlink r:id="rId161" w:history="1">
        <w:r w:rsidR="00FF5573" w:rsidRPr="00650156">
          <w:rPr>
            <w:rStyle w:val="aa"/>
            <w:sz w:val="28"/>
            <w:szCs w:val="28"/>
          </w:rPr>
          <w:t>http://zakon3.rada.gov.ua/laws/show/2498-12</w:t>
        </w:r>
      </w:hyperlink>
      <w:r w:rsidR="00FF5573" w:rsidRPr="00650156">
        <w:rPr>
          <w:rFonts w:ascii="Times New Roman" w:hAnsi="Times New Roman" w:cs="Times New Roman"/>
          <w:color w:val="009933"/>
          <w:sz w:val="28"/>
          <w:szCs w:val="28"/>
          <w:shd w:val="clear" w:color="auto" w:fill="FFFFFF"/>
        </w:rPr>
        <w:t xml:space="preserve"> </w:t>
      </w:r>
      <w:r w:rsidR="00FF5573" w:rsidRPr="00650156">
        <w:rPr>
          <w:rFonts w:ascii="Times New Roman" w:hAnsi="Times New Roman" w:cs="Times New Roman"/>
          <w:sz w:val="28"/>
          <w:szCs w:val="28"/>
          <w:shd w:val="clear" w:color="auto" w:fill="FFFFFF"/>
        </w:rPr>
        <w:t>-</w:t>
      </w:r>
      <w:r w:rsidR="00FF5573" w:rsidRPr="00650156">
        <w:rPr>
          <w:rFonts w:ascii="Times New Roman" w:hAnsi="Times New Roman" w:cs="Times New Roman"/>
          <w:color w:val="009933"/>
          <w:sz w:val="28"/>
          <w:szCs w:val="28"/>
          <w:shd w:val="clear" w:color="auto" w:fill="FFFFFF"/>
        </w:rPr>
        <w:t xml:space="preserve"> </w:t>
      </w:r>
      <w:r w:rsidR="0014293B" w:rsidRPr="00650156">
        <w:rPr>
          <w:rFonts w:ascii="Times New Roman" w:hAnsi="Times New Roman" w:cs="Times New Roman"/>
          <w:bCs/>
          <w:color w:val="000000"/>
          <w:sz w:val="28"/>
          <w:szCs w:val="28"/>
          <w:bdr w:val="none" w:sz="0" w:space="0" w:color="auto" w:frame="1"/>
        </w:rPr>
        <w:t>Закон України «Про ветеринарну медицину»</w:t>
      </w:r>
      <w:r w:rsidR="00FF5573" w:rsidRPr="00650156">
        <w:rPr>
          <w:rFonts w:ascii="Times New Roman" w:hAnsi="Times New Roman" w:cs="Times New Roman"/>
          <w:bCs/>
          <w:color w:val="000000"/>
          <w:sz w:val="28"/>
          <w:szCs w:val="28"/>
          <w:bdr w:val="none" w:sz="0" w:space="0" w:color="auto" w:frame="1"/>
          <w:lang w:val="ru-RU"/>
        </w:rPr>
        <w:t>.</w:t>
      </w:r>
    </w:p>
    <w:p w:rsidR="00FF5573" w:rsidRPr="00650156" w:rsidRDefault="008B5A14" w:rsidP="00272429">
      <w:pPr>
        <w:pStyle w:val="4"/>
        <w:keepNext w:val="0"/>
        <w:keepLines w:val="0"/>
        <w:numPr>
          <w:ilvl w:val="0"/>
          <w:numId w:val="36"/>
        </w:numPr>
        <w:spacing w:before="0" w:line="240" w:lineRule="auto"/>
        <w:jc w:val="both"/>
        <w:rPr>
          <w:rFonts w:ascii="Times New Roman" w:hAnsi="Times New Roman" w:cs="Times New Roman"/>
          <w:b w:val="0"/>
          <w:bCs w:val="0"/>
          <w:color w:val="211F1F"/>
          <w:sz w:val="28"/>
          <w:szCs w:val="28"/>
        </w:rPr>
      </w:pPr>
      <w:hyperlink r:id="rId162" w:history="1">
        <w:r w:rsidR="00FF5573" w:rsidRPr="00650156">
          <w:rPr>
            <w:rStyle w:val="aa"/>
            <w:b w:val="0"/>
            <w:sz w:val="28"/>
            <w:szCs w:val="28"/>
          </w:rPr>
          <w:t>http://minagro.gov.ua/</w:t>
        </w:r>
      </w:hyperlink>
      <w:r w:rsidR="00FF5573" w:rsidRPr="00650156">
        <w:rPr>
          <w:rFonts w:ascii="Times New Roman" w:hAnsi="Times New Roman" w:cs="Times New Roman"/>
          <w:b w:val="0"/>
          <w:sz w:val="28"/>
          <w:szCs w:val="28"/>
        </w:rPr>
        <w:t xml:space="preserve"> - офіційний сайт </w:t>
      </w:r>
      <w:r w:rsidR="00FF5573" w:rsidRPr="00650156">
        <w:rPr>
          <w:rFonts w:ascii="Times New Roman" w:hAnsi="Times New Roman" w:cs="Times New Roman"/>
          <w:b w:val="0"/>
          <w:bCs w:val="0"/>
          <w:color w:val="211F1F"/>
          <w:sz w:val="28"/>
          <w:szCs w:val="28"/>
        </w:rPr>
        <w:t> Міністерства аграрної політики та продовольства України.</w:t>
      </w:r>
    </w:p>
    <w:p w:rsidR="00FF5573" w:rsidRPr="00650156" w:rsidRDefault="008B5A14" w:rsidP="00272429">
      <w:pPr>
        <w:widowControl w:val="0"/>
        <w:numPr>
          <w:ilvl w:val="0"/>
          <w:numId w:val="36"/>
        </w:numPr>
        <w:spacing w:after="0" w:line="240" w:lineRule="auto"/>
        <w:jc w:val="both"/>
        <w:rPr>
          <w:rFonts w:ascii="Times New Roman" w:eastAsia="Times New Roman" w:hAnsi="Times New Roman" w:cs="Times New Roman"/>
          <w:sz w:val="28"/>
          <w:szCs w:val="28"/>
        </w:rPr>
      </w:pPr>
      <w:hyperlink r:id="rId163" w:history="1">
        <w:r w:rsidR="00FF5573" w:rsidRPr="00650156">
          <w:rPr>
            <w:rStyle w:val="aa"/>
            <w:sz w:val="28"/>
            <w:szCs w:val="28"/>
          </w:rPr>
          <w:t>http://www.rambler.ru4</w:t>
        </w:r>
      </w:hyperlink>
    </w:p>
    <w:p w:rsidR="00FF5573" w:rsidRPr="00650156" w:rsidRDefault="00FF5573" w:rsidP="00272429">
      <w:pPr>
        <w:widowControl w:val="0"/>
        <w:numPr>
          <w:ilvl w:val="0"/>
          <w:numId w:val="36"/>
        </w:numPr>
        <w:spacing w:after="0" w:line="240" w:lineRule="auto"/>
        <w:jc w:val="both"/>
        <w:rPr>
          <w:rFonts w:ascii="Times New Roman" w:eastAsia="Times New Roman" w:hAnsi="Times New Roman" w:cs="Times New Roman"/>
          <w:sz w:val="28"/>
          <w:szCs w:val="28"/>
        </w:rPr>
      </w:pPr>
      <w:r w:rsidRPr="00650156">
        <w:rPr>
          <w:rFonts w:ascii="Times New Roman" w:eastAsia="Times New Roman" w:hAnsi="Times New Roman" w:cs="Times New Roman"/>
          <w:sz w:val="28"/>
          <w:szCs w:val="28"/>
        </w:rPr>
        <w:t>http://ua.textreferat.com/</w:t>
      </w:r>
    </w:p>
    <w:p w:rsidR="00FF5573" w:rsidRPr="00650156" w:rsidRDefault="00FF5573" w:rsidP="00272429">
      <w:pPr>
        <w:pStyle w:val="a3"/>
        <w:numPr>
          <w:ilvl w:val="0"/>
          <w:numId w:val="36"/>
        </w:numPr>
        <w:spacing w:after="0" w:line="240" w:lineRule="auto"/>
        <w:jc w:val="both"/>
        <w:rPr>
          <w:rFonts w:ascii="Times New Roman" w:hAnsi="Times New Roman" w:cs="Times New Roman"/>
          <w:sz w:val="28"/>
          <w:szCs w:val="28"/>
        </w:rPr>
      </w:pPr>
      <w:r w:rsidRPr="00650156">
        <w:rPr>
          <w:rFonts w:ascii="Times New Roman" w:hAnsi="Times New Roman" w:cs="Times New Roman"/>
          <w:sz w:val="28"/>
          <w:szCs w:val="28"/>
        </w:rPr>
        <w:t>http:// grunchuk.com.ua</w:t>
      </w:r>
    </w:p>
    <w:p w:rsidR="00FF5573" w:rsidRPr="00650156" w:rsidRDefault="008B5A14" w:rsidP="00272429">
      <w:pPr>
        <w:pStyle w:val="a3"/>
        <w:numPr>
          <w:ilvl w:val="0"/>
          <w:numId w:val="36"/>
        </w:numPr>
        <w:spacing w:after="0"/>
        <w:rPr>
          <w:rFonts w:ascii="Times New Roman" w:hAnsi="Times New Roman" w:cs="Times New Roman"/>
          <w:sz w:val="28"/>
          <w:szCs w:val="28"/>
        </w:rPr>
      </w:pPr>
      <w:hyperlink r:id="rId164" w:history="1">
        <w:r w:rsidR="00FF5573" w:rsidRPr="00650156">
          <w:rPr>
            <w:rStyle w:val="aa"/>
            <w:sz w:val="28"/>
            <w:szCs w:val="28"/>
          </w:rPr>
          <w:t>http://pidruchniki.com.ua/ekologiya</w:t>
        </w:r>
      </w:hyperlink>
    </w:p>
    <w:p w:rsidR="00FF5573" w:rsidRPr="00650156" w:rsidRDefault="008B5A14" w:rsidP="00272429">
      <w:pPr>
        <w:pStyle w:val="a3"/>
        <w:numPr>
          <w:ilvl w:val="0"/>
          <w:numId w:val="36"/>
        </w:numPr>
        <w:spacing w:after="0" w:line="240" w:lineRule="auto"/>
        <w:rPr>
          <w:rStyle w:val="aa"/>
          <w:sz w:val="28"/>
          <w:szCs w:val="28"/>
        </w:rPr>
      </w:pPr>
      <w:hyperlink r:id="rId165" w:history="1">
        <w:r w:rsidR="00FF5573" w:rsidRPr="00650156">
          <w:rPr>
            <w:rStyle w:val="aa"/>
            <w:sz w:val="28"/>
            <w:szCs w:val="28"/>
          </w:rPr>
          <w:t>http://www.vita.org.ru/educat/vuzamishkol.htm</w:t>
        </w:r>
      </w:hyperlink>
    </w:p>
    <w:p w:rsidR="00465765" w:rsidRPr="00A92D10" w:rsidRDefault="008B5A14" w:rsidP="00753D82">
      <w:pPr>
        <w:pStyle w:val="a3"/>
        <w:numPr>
          <w:ilvl w:val="0"/>
          <w:numId w:val="36"/>
        </w:numPr>
        <w:spacing w:after="0" w:line="240" w:lineRule="auto"/>
        <w:jc w:val="both"/>
        <w:rPr>
          <w:rFonts w:ascii="Times New Roman" w:hAnsi="Times New Roman" w:cs="Times New Roman"/>
          <w:sz w:val="28"/>
          <w:szCs w:val="28"/>
        </w:rPr>
      </w:pPr>
      <w:hyperlink r:id="rId166" w:history="1">
        <w:r w:rsidR="00FF5573" w:rsidRPr="00650156">
          <w:rPr>
            <w:rFonts w:ascii="Times New Roman" w:hAnsi="Times New Roman" w:cs="Times New Roman"/>
            <w:color w:val="0088CC"/>
            <w:sz w:val="28"/>
            <w:szCs w:val="28"/>
          </w:rPr>
          <w:t>http://www.efsa.europa.eu</w:t>
        </w:r>
      </w:hyperlink>
    </w:p>
    <w:p w:rsidR="00A92D10" w:rsidRDefault="00A92D10">
      <w:pPr>
        <w:rPr>
          <w:rFonts w:ascii="Times New Roman" w:hAnsi="Times New Roman" w:cs="Times New Roman"/>
          <w:sz w:val="28"/>
          <w:szCs w:val="28"/>
        </w:rPr>
      </w:pPr>
      <w:r>
        <w:rPr>
          <w:rFonts w:ascii="Times New Roman" w:hAnsi="Times New Roman" w:cs="Times New Roman"/>
          <w:sz w:val="28"/>
          <w:szCs w:val="28"/>
        </w:rPr>
        <w:br w:type="page"/>
      </w:r>
    </w:p>
    <w:p w:rsidR="006A09B8" w:rsidRPr="006A09B8" w:rsidRDefault="006A09B8" w:rsidP="006A09B8">
      <w:pPr>
        <w:jc w:val="center"/>
        <w:rPr>
          <w:rFonts w:ascii="Times New Roman" w:hAnsi="Times New Roman" w:cs="Times New Roman"/>
          <w:b/>
          <w:sz w:val="28"/>
          <w:szCs w:val="28"/>
        </w:rPr>
      </w:pPr>
      <w:r w:rsidRPr="006A09B8">
        <w:rPr>
          <w:rFonts w:ascii="Times New Roman" w:hAnsi="Times New Roman" w:cs="Times New Roman"/>
          <w:b/>
          <w:sz w:val="28"/>
          <w:szCs w:val="28"/>
        </w:rPr>
        <w:lastRenderedPageBreak/>
        <w:t>ДОДАТКИ</w:t>
      </w:r>
    </w:p>
    <w:p w:rsidR="00020411" w:rsidRDefault="00020411" w:rsidP="00020411">
      <w:pPr>
        <w:jc w:val="right"/>
        <w:rPr>
          <w:rFonts w:ascii="Times New Roman" w:hAnsi="Times New Roman" w:cs="Times New Roman"/>
          <w:b/>
          <w:sz w:val="28"/>
          <w:szCs w:val="28"/>
        </w:rPr>
      </w:pPr>
      <w:r w:rsidRPr="006A09B8">
        <w:rPr>
          <w:rFonts w:ascii="Times New Roman" w:hAnsi="Times New Roman" w:cs="Times New Roman"/>
          <w:b/>
          <w:sz w:val="28"/>
          <w:szCs w:val="28"/>
        </w:rPr>
        <w:t xml:space="preserve">Додаток </w:t>
      </w:r>
      <w:r w:rsidR="00227F27" w:rsidRPr="006A09B8">
        <w:rPr>
          <w:rFonts w:ascii="Times New Roman" w:hAnsi="Times New Roman" w:cs="Times New Roman"/>
          <w:b/>
          <w:sz w:val="28"/>
          <w:szCs w:val="28"/>
        </w:rPr>
        <w:t>А</w:t>
      </w:r>
    </w:p>
    <w:p w:rsidR="00D42951" w:rsidRPr="0032502D" w:rsidRDefault="00D42951" w:rsidP="00D42951">
      <w:pPr>
        <w:pStyle w:val="af3"/>
        <w:tabs>
          <w:tab w:val="left" w:pos="851"/>
        </w:tabs>
        <w:kinsoku w:val="0"/>
        <w:overflowPunct w:val="0"/>
        <w:spacing w:before="5"/>
        <w:ind w:left="142" w:right="-1" w:firstLine="402"/>
        <w:rPr>
          <w:rFonts w:ascii="Times New Roman" w:hAnsi="Times New Roman" w:cs="Times New Roman"/>
          <w:b/>
          <w:sz w:val="28"/>
          <w:szCs w:val="28"/>
        </w:rPr>
      </w:pPr>
      <w:r w:rsidRPr="0032502D">
        <w:rPr>
          <w:rFonts w:ascii="Times New Roman" w:hAnsi="Times New Roman" w:cs="Times New Roman"/>
          <w:b/>
          <w:sz w:val="28"/>
          <w:szCs w:val="28"/>
        </w:rPr>
        <w:t xml:space="preserve">BSL-2 лабораторії: особливості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Згідно з рекомендаціями видання «Біологічна безпека в мікробіологічних та біомедичних лабораторіях» працювати з людськими клітинами та клітинами приматів потрібно дотримуючись правил і процедур, які визначені для другого рівня біобезпеки. Такі ж самі вимоги висуваються і під час досліджень клінічних зразкі</w:t>
      </w:r>
      <w:r>
        <w:rPr>
          <w:rFonts w:ascii="Times New Roman" w:hAnsi="Times New Roman" w:cs="Times New Roman"/>
          <w:sz w:val="28"/>
          <w:szCs w:val="28"/>
        </w:rPr>
        <w:t>в в біологічній лабораторії</w:t>
      </w:r>
      <w:r w:rsidRPr="0032502D">
        <w:rPr>
          <w:rFonts w:ascii="Times New Roman" w:hAnsi="Times New Roman" w:cs="Times New Roman"/>
          <w:sz w:val="28"/>
          <w:szCs w:val="28"/>
        </w:rPr>
        <w:t xml:space="preserve">.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Співробітники, які працюють з клітинами, тканинами та рідинами людини й тварин або проводять з ними дослідження, можуть проконтактувати із збудниками інфекційних захворювань, що можуть бути у біологічних матеріалах. Такими збудниками є віруси гепатитів В і С, ВІЛ, Т-лімфотропний вірус людини, вірус Епштейна-Барр, папіломавірус людини, цитомегаловірус; Mycobacterium tuberculosis, що може бути в тканинах леген</w:t>
      </w:r>
      <w:r>
        <w:rPr>
          <w:rFonts w:ascii="Times New Roman" w:hAnsi="Times New Roman" w:cs="Times New Roman"/>
          <w:sz w:val="28"/>
          <w:szCs w:val="28"/>
        </w:rPr>
        <w:t>ь</w:t>
      </w:r>
      <w:r w:rsidRPr="0032502D">
        <w:rPr>
          <w:rFonts w:ascii="Times New Roman" w:hAnsi="Times New Roman" w:cs="Times New Roman"/>
          <w:sz w:val="28"/>
          <w:szCs w:val="28"/>
        </w:rPr>
        <w:t>. Крім того, відомі випадки ненавмисної трансплантації клітин пухлин люд</w:t>
      </w:r>
      <w:r>
        <w:rPr>
          <w:rFonts w:ascii="Times New Roman" w:hAnsi="Times New Roman" w:cs="Times New Roman"/>
          <w:sz w:val="28"/>
          <w:szCs w:val="28"/>
        </w:rPr>
        <w:t>ини здоровим реципієнтам</w:t>
      </w:r>
      <w:r w:rsidRPr="0032502D">
        <w:rPr>
          <w:rFonts w:ascii="Times New Roman" w:hAnsi="Times New Roman" w:cs="Times New Roman"/>
          <w:sz w:val="28"/>
          <w:szCs w:val="28"/>
        </w:rPr>
        <w:t>, що свідчить про небезпеку онкогенних культур для співробітників лабораторій. Так повідомлялося, що під час прищеплення людської аденокарциноми товстої кишки мишам, лаборантка вколола голкою руку, і через два тижні на місці ін</w:t>
      </w:r>
      <w:r>
        <w:rPr>
          <w:rFonts w:ascii="Times New Roman" w:hAnsi="Times New Roman" w:cs="Times New Roman"/>
          <w:sz w:val="28"/>
          <w:szCs w:val="28"/>
        </w:rPr>
        <w:t>’</w:t>
      </w:r>
      <w:r w:rsidRPr="0032502D">
        <w:rPr>
          <w:rFonts w:ascii="Times New Roman" w:hAnsi="Times New Roman" w:cs="Times New Roman"/>
          <w:sz w:val="28"/>
          <w:szCs w:val="28"/>
        </w:rPr>
        <w:t>єкції з</w:t>
      </w:r>
      <w:r>
        <w:rPr>
          <w:rFonts w:ascii="Times New Roman" w:hAnsi="Times New Roman" w:cs="Times New Roman"/>
          <w:sz w:val="28"/>
          <w:szCs w:val="28"/>
        </w:rPr>
        <w:t>’</w:t>
      </w:r>
      <w:r w:rsidRPr="0032502D">
        <w:rPr>
          <w:rFonts w:ascii="Times New Roman" w:hAnsi="Times New Roman" w:cs="Times New Roman"/>
          <w:sz w:val="28"/>
          <w:szCs w:val="28"/>
        </w:rPr>
        <w:t>явився вузол, гістологічне дослідження я</w:t>
      </w:r>
      <w:r>
        <w:rPr>
          <w:rFonts w:ascii="Times New Roman" w:hAnsi="Times New Roman" w:cs="Times New Roman"/>
          <w:sz w:val="28"/>
          <w:szCs w:val="28"/>
        </w:rPr>
        <w:t>кого виявило аденокарциному</w:t>
      </w:r>
      <w:r w:rsidRPr="0032502D">
        <w:rPr>
          <w:rFonts w:ascii="Times New Roman" w:hAnsi="Times New Roman" w:cs="Times New Roman"/>
          <w:sz w:val="28"/>
          <w:szCs w:val="28"/>
        </w:rPr>
        <w:t>. Варто пам</w:t>
      </w:r>
      <w:r>
        <w:rPr>
          <w:rFonts w:ascii="Times New Roman" w:hAnsi="Times New Roman" w:cs="Times New Roman"/>
          <w:sz w:val="28"/>
          <w:szCs w:val="28"/>
        </w:rPr>
        <w:t>’</w:t>
      </w:r>
      <w:r w:rsidRPr="0032502D">
        <w:rPr>
          <w:rFonts w:ascii="Times New Roman" w:hAnsi="Times New Roman" w:cs="Times New Roman"/>
          <w:sz w:val="28"/>
          <w:szCs w:val="28"/>
        </w:rPr>
        <w:t>ятати, що штами клітин людини і тварин, які недостатньо охарактеризовані або отримані з вторинного джерела, також можуть бути джерелом інфекції в лабораторії. Зокрема, описано випадок інфікування вірусом лімфоцитарного хоріоменінгіту дослідників, що працювали з безволосими мишами, яким інокулювали штам клітин пухлини, випадково контамін</w:t>
      </w:r>
      <w:r>
        <w:rPr>
          <w:rFonts w:ascii="Times New Roman" w:hAnsi="Times New Roman" w:cs="Times New Roman"/>
          <w:sz w:val="28"/>
          <w:szCs w:val="28"/>
        </w:rPr>
        <w:t>ований збудником.</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Ще одним небезпечним фактором можуть бути віруси, що застосовуються для імморталізації клітин: SV-40, EBV, HPV, які можуть бути індукторами онкогенезу. Виявлені у культурах клітин послідовності, 70 схожі на ендогенні ретровіруси, пов</w:t>
      </w:r>
      <w:r>
        <w:rPr>
          <w:rFonts w:ascii="Times New Roman" w:hAnsi="Times New Roman" w:cs="Times New Roman"/>
          <w:sz w:val="28"/>
          <w:szCs w:val="28"/>
        </w:rPr>
        <w:t>’</w:t>
      </w:r>
      <w:r w:rsidRPr="0032502D">
        <w:rPr>
          <w:rFonts w:ascii="Times New Roman" w:hAnsi="Times New Roman" w:cs="Times New Roman"/>
          <w:sz w:val="28"/>
          <w:szCs w:val="28"/>
        </w:rPr>
        <w:t>язують з гломерулонефритом у деяких випадках системного червоного вовчака, деякими імунодефіцитними станами та певними формами ревматоїдного артриту. Крім того, багато культур клітин, зокрема CHO та чимало гібридом, часто контаміновані схожими на ретровіруси частками, що також становлять певну небезпеку для дослідника. Останнім часом дедалі більшу увагу звертають на віруси тварин, які вважаються потенційно небезпечними, зокрема віруси гризунів (вірус лімфоцитарного хоріоменінгіту, Reo-3 вірус, хантавіруси), віруси великої рогатої хвороби, джерелом яких є яких є сироватка крові та інші продукти, що входять до скл</w:t>
      </w:r>
      <w:r>
        <w:rPr>
          <w:rFonts w:ascii="Times New Roman" w:hAnsi="Times New Roman" w:cs="Times New Roman"/>
          <w:sz w:val="28"/>
          <w:szCs w:val="28"/>
        </w:rPr>
        <w:t>аду середовищ культивування</w:t>
      </w:r>
      <w:r w:rsidRPr="0032502D">
        <w:rPr>
          <w:rFonts w:ascii="Times New Roman" w:hAnsi="Times New Roman" w:cs="Times New Roman"/>
          <w:sz w:val="28"/>
          <w:szCs w:val="28"/>
        </w:rPr>
        <w:t>. Треба дуже ретельно планувати роботи з використанням лентивірусних векторів, оскільки є ризик відновлення реплікаційно компете</w:t>
      </w:r>
      <w:r>
        <w:rPr>
          <w:rFonts w:ascii="Times New Roman" w:hAnsi="Times New Roman" w:cs="Times New Roman"/>
          <w:sz w:val="28"/>
          <w:szCs w:val="28"/>
        </w:rPr>
        <w:t>нтного вірусу чи онкогенезу</w:t>
      </w:r>
      <w:r w:rsidRPr="0032502D">
        <w:rPr>
          <w:rFonts w:ascii="Times New Roman" w:hAnsi="Times New Roman" w:cs="Times New Roman"/>
          <w:sz w:val="28"/>
          <w:szCs w:val="28"/>
        </w:rPr>
        <w:t>. Крім того, потрібно пам</w:t>
      </w:r>
      <w:r>
        <w:rPr>
          <w:rFonts w:ascii="Times New Roman" w:hAnsi="Times New Roman" w:cs="Times New Roman"/>
          <w:sz w:val="28"/>
          <w:szCs w:val="28"/>
        </w:rPr>
        <w:t>’</w:t>
      </w:r>
      <w:r w:rsidRPr="0032502D">
        <w:rPr>
          <w:rFonts w:ascii="Times New Roman" w:hAnsi="Times New Roman" w:cs="Times New Roman"/>
          <w:sz w:val="28"/>
          <w:szCs w:val="28"/>
        </w:rPr>
        <w:t>ятати про бактерії та гриби, паразити, пріони, які також в</w:t>
      </w:r>
      <w:r>
        <w:rPr>
          <w:rFonts w:ascii="Times New Roman" w:hAnsi="Times New Roman" w:cs="Times New Roman"/>
          <w:sz w:val="28"/>
          <w:szCs w:val="28"/>
        </w:rPr>
        <w:t>иявляють в культурах клітин</w:t>
      </w:r>
      <w:r w:rsidRPr="0032502D">
        <w:rPr>
          <w:rFonts w:ascii="Times New Roman" w:hAnsi="Times New Roman" w:cs="Times New Roman"/>
          <w:sz w:val="28"/>
          <w:szCs w:val="28"/>
        </w:rPr>
        <w:t xml:space="preserve">.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Нижче наведені вимоги до проектування, оснащення, процедур у лабораторіях BSL-2.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i/>
          <w:sz w:val="28"/>
          <w:szCs w:val="28"/>
        </w:rPr>
      </w:pPr>
    </w:p>
    <w:p w:rsidR="00D42951" w:rsidRPr="004E53CA" w:rsidRDefault="00D42951" w:rsidP="00D42951">
      <w:pPr>
        <w:pStyle w:val="af3"/>
        <w:tabs>
          <w:tab w:val="left" w:pos="851"/>
        </w:tabs>
        <w:kinsoku w:val="0"/>
        <w:overflowPunct w:val="0"/>
        <w:spacing w:before="5"/>
        <w:ind w:left="142" w:right="-1" w:firstLine="402"/>
        <w:rPr>
          <w:rFonts w:ascii="Times New Roman" w:hAnsi="Times New Roman" w:cs="Times New Roman"/>
          <w:i/>
          <w:sz w:val="28"/>
          <w:szCs w:val="28"/>
        </w:rPr>
      </w:pPr>
      <w:r w:rsidRPr="004E53CA">
        <w:rPr>
          <w:rFonts w:ascii="Times New Roman" w:hAnsi="Times New Roman" w:cs="Times New Roman"/>
          <w:i/>
          <w:sz w:val="28"/>
          <w:szCs w:val="28"/>
        </w:rPr>
        <w:t xml:space="preserve">Конструктивні особливості лабораторних приміщень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lastRenderedPageBreak/>
        <w:t xml:space="preserve">1. Для безпечного проведення лабораторних процедур необхідно забезпечити достатній простір.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2. Стіни, стеля та підлога мають бути гладенькими, легко митися, бути не проникними для рідин, стійкими для реактивів і дезінфікуючих засобів, зазвичай застосовуваних в лабораторії. Підлоги мають бути неслизькими.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3. Поверхня стільців і полиць має бути водонепроникною і стійкою до дії дезінфікуючих засобів, кислот, лугів, органічних розчинників та досить жаростійкою.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4. Для проведення будь-яких робіт необхідно забезпечити достатнє освітлення. Треба у</w:t>
      </w:r>
      <w:r>
        <w:rPr>
          <w:rFonts w:ascii="Times New Roman" w:hAnsi="Times New Roman" w:cs="Times New Roman"/>
          <w:sz w:val="28"/>
          <w:szCs w:val="28"/>
        </w:rPr>
        <w:t>никати відбиття і відблисків.</w:t>
      </w:r>
      <w:r w:rsidRPr="0032502D">
        <w:rPr>
          <w:rFonts w:ascii="Times New Roman" w:hAnsi="Times New Roman" w:cs="Times New Roman"/>
          <w:sz w:val="28"/>
          <w:szCs w:val="28"/>
        </w:rPr>
        <w:t xml:space="preserve">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5. Лабораторні меблі мають бути міцними. Відкриті поверхні між і під полицями, столами, шафами і обладнанням мають бути доступними для прибирання.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6. Для розміщення приладів і обладнання першої необхідності треба виділити достатній простір, щоб не створювати безладу на полицях і в проходах. Необхідно також забезпечити достатню площу під складські приміщення, які треба зручно розташовувати поза робочою зони лабораторії.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7. Потрібно виділити приміщення для роботи з розчинниками, радіоактивними матеріалами і зрідженими (або під тиском) газами та для їх зберігання.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8. Верхній одяг і особисті речі, як мають зберігатися поза робочою зоною лабораторії.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9. Приміщення для прийому їжі і напоїв, а також кімнати відпочинку мають бути поза робочою зоною лабораторії.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10. Раковини, за можливості з проточною водою, треба розміщувати в кожній лабораторній кімнаті, переважно ближче до виходу.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11. Двері мають бути з оглядовими вікнами, відповідати правилам протипожежної безпеки та, за можливості, зачинятися самостійно.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12. У лабораторії 2-го рівня біологічної безпеки безпосередньо поруч з нею має бути автоклав або інші засоби для знезараження.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13. Системи безпеки мають включати протипожежну безпеку і електробезпеку, аварійний душ і засоби для промивання очей.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14. Необхідно забезпечити готовність належним чином обладнаних приміщень або зон для надання першої допомоги.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15. Проектуючи нові приміщення, треба розглянути можливість створення системи механічної вентиляції, що забезпечує надходження свіжого повітря і відведення відпрацьованого без його рециркуляції. Якщо такої системи немає, необхідно вжити заходів до 72 того, щоб вікна добре відчинялися і були оснащені протимоскітними сітками.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16. У лабораторії необхідно передбачити систему регульованого підведення води належної якості. Поєднання джерел води для лабораторних цілей і питної води не допускаються. Система загального водопостачання має бути обладнана запірними клапанами, що перешкоджають протитечії.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17. Необхідно мати надійне джерело електроживлення відповідної потужності, а також аварійне освітлення із зазначенням запасного виходу. Бажано встановити резервний генератор для живлення основного обладнання – </w:t>
      </w:r>
      <w:r w:rsidRPr="0032502D">
        <w:rPr>
          <w:rFonts w:ascii="Times New Roman" w:hAnsi="Times New Roman" w:cs="Times New Roman"/>
          <w:sz w:val="28"/>
          <w:szCs w:val="28"/>
        </w:rPr>
        <w:lastRenderedPageBreak/>
        <w:t xml:space="preserve">інкубаторів, холодильників і т.д. Це необхідно, крім того, для вентиляції боксів з тваринами.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18. Необхідно передбачити надійну і належну систему газопостачання, яка має обслуговуватися відповідно до чинних вимог.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19. Лабораторії і приміщення для тварин іноді бувають об</w:t>
      </w:r>
      <w:r>
        <w:rPr>
          <w:rFonts w:ascii="Times New Roman" w:hAnsi="Times New Roman" w:cs="Times New Roman"/>
          <w:sz w:val="28"/>
          <w:szCs w:val="28"/>
        </w:rPr>
        <w:t>’</w:t>
      </w:r>
      <w:r w:rsidRPr="0032502D">
        <w:rPr>
          <w:rFonts w:ascii="Times New Roman" w:hAnsi="Times New Roman" w:cs="Times New Roman"/>
          <w:sz w:val="28"/>
          <w:szCs w:val="28"/>
        </w:rPr>
        <w:t>єктами актів вандалізму. Для того, щоб виключити такі події, необхідно забезпечити надійний захист і протипожежну безпеку. Двері мають бути обов</w:t>
      </w:r>
      <w:r>
        <w:rPr>
          <w:rFonts w:ascii="Times New Roman" w:hAnsi="Times New Roman" w:cs="Times New Roman"/>
          <w:sz w:val="28"/>
          <w:szCs w:val="28"/>
        </w:rPr>
        <w:t>’</w:t>
      </w:r>
      <w:r w:rsidRPr="0032502D">
        <w:rPr>
          <w:rFonts w:ascii="Times New Roman" w:hAnsi="Times New Roman" w:cs="Times New Roman"/>
          <w:sz w:val="28"/>
          <w:szCs w:val="28"/>
        </w:rPr>
        <w:t xml:space="preserve">язково укріплені, вікна заґратовані, а ключі видавати лише обмеженій кількості співробітників. </w:t>
      </w:r>
      <w:r>
        <w:rPr>
          <w:rFonts w:ascii="Times New Roman" w:hAnsi="Times New Roman" w:cs="Times New Roman"/>
          <w:sz w:val="28"/>
          <w:szCs w:val="28"/>
        </w:rPr>
        <w:t xml:space="preserve">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4E53CA">
        <w:rPr>
          <w:rFonts w:ascii="Times New Roman" w:hAnsi="Times New Roman" w:cs="Times New Roman"/>
          <w:i/>
          <w:sz w:val="28"/>
          <w:szCs w:val="28"/>
        </w:rPr>
        <w:t>Лабораторне обладнання</w:t>
      </w:r>
      <w:r w:rsidRPr="0032502D">
        <w:rPr>
          <w:rFonts w:ascii="Times New Roman" w:hAnsi="Times New Roman" w:cs="Times New Roman"/>
          <w:sz w:val="28"/>
          <w:szCs w:val="28"/>
        </w:rPr>
        <w:t xml:space="preserve">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Поряд з надійними процедурами і практиками, використання обладнання, що відповідає вимогам безпеки, дасть змогу знизити ризики, пов</w:t>
      </w:r>
      <w:r>
        <w:rPr>
          <w:rFonts w:ascii="Times New Roman" w:hAnsi="Times New Roman" w:cs="Times New Roman"/>
          <w:sz w:val="28"/>
          <w:szCs w:val="28"/>
        </w:rPr>
        <w:t>’</w:t>
      </w:r>
      <w:r w:rsidRPr="0032502D">
        <w:rPr>
          <w:rFonts w:ascii="Times New Roman" w:hAnsi="Times New Roman" w:cs="Times New Roman"/>
          <w:sz w:val="28"/>
          <w:szCs w:val="28"/>
        </w:rPr>
        <w:t xml:space="preserve">язані з біологічною небезпекою. Завідувач лабораторією, після консультації з особами, відповідальними за біобезпеку, і радою з безпеки (якщо така призначена) вживає заходів для забезпечення відповідними засобами і устаткуванням та їх правильного використання. Під час вибору лабораторного обладнання необхідно дотримуватися таких правил: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1) Обладнання має бути сконструйоване так, щоб обмежити або запобігти контакту працівника з інфекційним агентом.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2) Обладнання має бути виготовлене з матеріалів, непроникних для рідин, стійких до корозії і достатньої механічної міцності.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3) Обладнання не повинно мати гострих країв, шорстких і незакріплених деталей.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4) Обладнання має бути сконструйовано і встановлено так, щоб ним було зручно користуватися, а також, щоб його було легко обслуговувати, очищати, знезаражувати і сертифікувати; якщо можливо, потрібно уникати використання виробів зі скла та інших крихких матеріалів потрібно.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Для того, щоб переконатися в тому, що обладнання має всі необхідні для безпечної роботи якості, можуть знадобитися більш докладні специфікації на технічні характеристики.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4E53CA">
        <w:rPr>
          <w:rFonts w:ascii="Times New Roman" w:hAnsi="Times New Roman" w:cs="Times New Roman"/>
          <w:i/>
          <w:sz w:val="28"/>
          <w:szCs w:val="28"/>
        </w:rPr>
        <w:t>Основне обладнання для гарантування біобезпеки</w:t>
      </w:r>
      <w:r w:rsidRPr="0032502D">
        <w:rPr>
          <w:rFonts w:ascii="Times New Roman" w:hAnsi="Times New Roman" w:cs="Times New Roman"/>
          <w:sz w:val="28"/>
          <w:szCs w:val="28"/>
        </w:rPr>
        <w:t xml:space="preserve">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1) Засоби для піпетування – необхідні для того, щоб уникнути піпетування ротом.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2) Шафи біологічної безпеки, використовуються тоді, коли: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 працюють з інфекційними матеріалами; є підвищений ризик передавання інфекції повітряно-крапельним шляхом;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виконуються роботи, пов</w:t>
      </w:r>
      <w:r>
        <w:rPr>
          <w:rFonts w:ascii="Times New Roman" w:hAnsi="Times New Roman" w:cs="Times New Roman"/>
          <w:sz w:val="28"/>
          <w:szCs w:val="28"/>
        </w:rPr>
        <w:t>’</w:t>
      </w:r>
      <w:r w:rsidRPr="0032502D">
        <w:rPr>
          <w:rFonts w:ascii="Times New Roman" w:hAnsi="Times New Roman" w:cs="Times New Roman"/>
          <w:sz w:val="28"/>
          <w:szCs w:val="28"/>
        </w:rPr>
        <w:t>язані з високим ризиком утворення аерозолів, зокрема центрифугування, подрібнення, змішування, інтенсивне струшування або перемішування, ультразвукове подрібнення, відкриття контейнерів з інфекційним матеріалом, внутрішній тиск в яких відрізняється від атмосферного, інтраназальна інокуляція тварин, а також забір інфікованого матеріалу у тварин та ембріонів</w:t>
      </w:r>
      <w:r>
        <w:rPr>
          <w:rFonts w:ascii="Times New Roman" w:hAnsi="Times New Roman" w:cs="Times New Roman"/>
          <w:sz w:val="28"/>
          <w:szCs w:val="28"/>
        </w:rPr>
        <w:t>;</w:t>
      </w:r>
      <w:r w:rsidRPr="0032502D">
        <w:rPr>
          <w:rFonts w:ascii="Times New Roman" w:hAnsi="Times New Roman" w:cs="Times New Roman"/>
          <w:sz w:val="28"/>
          <w:szCs w:val="28"/>
        </w:rPr>
        <w:t xml:space="preserve">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інфекційні матеріали можна центрифугувати в звичайній лабораторії, якщо користуватися герметичними безпечними центрифужними пробірками. Однак, пробірки треба наповнювати і спорожнюват</w:t>
      </w:r>
      <w:r>
        <w:rPr>
          <w:rFonts w:ascii="Times New Roman" w:hAnsi="Times New Roman" w:cs="Times New Roman"/>
          <w:sz w:val="28"/>
          <w:szCs w:val="28"/>
        </w:rPr>
        <w:t>и в шафі біологічної безпеки.</w:t>
      </w:r>
      <w:r w:rsidRPr="0032502D">
        <w:rPr>
          <w:rFonts w:ascii="Times New Roman" w:hAnsi="Times New Roman" w:cs="Times New Roman"/>
          <w:sz w:val="28"/>
          <w:szCs w:val="28"/>
        </w:rPr>
        <w:t xml:space="preserve">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lastRenderedPageBreak/>
        <w:t xml:space="preserve">3) Одноразові пластикові петлі для пересіву. Як варіант, для зниження можливості утворення аерозолів в ШББ можна використовувати електричні печі для знезараження багаторазових петель.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4) Ємності і пробірки з кришками.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5) Автоклави або відповідні засоби для деконтамінації заражених матеріалів.</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6) Одноразові пластикові пастерівські піпетки, що використовуються, за можливості, замість скляних.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Таке обладнання, як автоклави і шафи біологічної безпеки, повинно бути сертифіковане за допомогою відповідних методів згідно з чинними стандартами до введення в експлуатацію. Повторну сертифікацію потрібно проводити через певні інтервали відповідно до інструкції виробника чи чинних настанов.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p>
    <w:p w:rsidR="00D42951" w:rsidRPr="004E53CA" w:rsidRDefault="00D42951" w:rsidP="00D42951">
      <w:pPr>
        <w:pStyle w:val="af3"/>
        <w:tabs>
          <w:tab w:val="left" w:pos="851"/>
        </w:tabs>
        <w:kinsoku w:val="0"/>
        <w:overflowPunct w:val="0"/>
        <w:spacing w:before="5"/>
        <w:ind w:left="142" w:right="-1" w:firstLine="402"/>
        <w:rPr>
          <w:rFonts w:ascii="Times New Roman" w:hAnsi="Times New Roman" w:cs="Times New Roman"/>
          <w:i/>
          <w:sz w:val="28"/>
          <w:szCs w:val="28"/>
        </w:rPr>
      </w:pPr>
      <w:r w:rsidRPr="004E53CA">
        <w:rPr>
          <w:rFonts w:ascii="Times New Roman" w:hAnsi="Times New Roman" w:cs="Times New Roman"/>
          <w:i/>
          <w:sz w:val="28"/>
          <w:szCs w:val="28"/>
        </w:rPr>
        <w:t>Медичний контроль і спостереження за здоров</w:t>
      </w:r>
      <w:r>
        <w:rPr>
          <w:rFonts w:ascii="Times New Roman" w:hAnsi="Times New Roman" w:cs="Times New Roman"/>
          <w:i/>
          <w:sz w:val="28"/>
          <w:szCs w:val="28"/>
        </w:rPr>
        <w:t>’</w:t>
      </w:r>
      <w:r w:rsidRPr="004E53CA">
        <w:rPr>
          <w:rFonts w:ascii="Times New Roman" w:hAnsi="Times New Roman" w:cs="Times New Roman"/>
          <w:i/>
          <w:sz w:val="28"/>
          <w:szCs w:val="28"/>
        </w:rPr>
        <w:t xml:space="preserve">ям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Керівництво лабораторії в особі її завідувача відповідає за проведення належного спостереження за здоров</w:t>
      </w:r>
      <w:r>
        <w:rPr>
          <w:rFonts w:ascii="Times New Roman" w:hAnsi="Times New Roman" w:cs="Times New Roman"/>
          <w:sz w:val="28"/>
          <w:szCs w:val="28"/>
        </w:rPr>
        <w:t>’</w:t>
      </w:r>
      <w:r w:rsidRPr="0032502D">
        <w:rPr>
          <w:rFonts w:ascii="Times New Roman" w:hAnsi="Times New Roman" w:cs="Times New Roman"/>
          <w:sz w:val="28"/>
          <w:szCs w:val="28"/>
        </w:rPr>
        <w:t xml:space="preserve">ям співробітників лабораторії. Мета такого спостереження – профілактика професійних захворювань. Для цього вживають таких заходів: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1) проводять в установлені терміни активну і пасивну імунізацію;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2) забезпечують ранню діагностику лабораторних інфекцій;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3) усувають від лабораторних робіт з підвищеною небезпекою осіб з підвищеною чутливістю до інфекцій (наприклад, вагітних жінок або осіб з ослабленим імунітетом);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4) забезпечують персонал ефективними засобами індивідуального захисту та запобіжними засобами.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p>
    <w:p w:rsidR="00D42951" w:rsidRPr="004E53CA" w:rsidRDefault="00D42951" w:rsidP="00D42951">
      <w:pPr>
        <w:pStyle w:val="af3"/>
        <w:tabs>
          <w:tab w:val="left" w:pos="851"/>
        </w:tabs>
        <w:kinsoku w:val="0"/>
        <w:overflowPunct w:val="0"/>
        <w:spacing w:before="5"/>
        <w:ind w:left="142" w:right="-1" w:firstLine="402"/>
        <w:rPr>
          <w:rFonts w:ascii="Times New Roman" w:hAnsi="Times New Roman" w:cs="Times New Roman"/>
          <w:i/>
          <w:sz w:val="28"/>
          <w:szCs w:val="28"/>
        </w:rPr>
      </w:pPr>
      <w:r w:rsidRPr="004E53CA">
        <w:rPr>
          <w:rFonts w:ascii="Times New Roman" w:hAnsi="Times New Roman" w:cs="Times New Roman"/>
          <w:i/>
          <w:sz w:val="28"/>
          <w:szCs w:val="28"/>
        </w:rPr>
        <w:t xml:space="preserve">Навчання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Помилки і недостатній досвід роботи у лабораторії співробітників можуть звести нанівець ефективність найнадійніших заходів безпеки. Тому 75 персонал, що пройшов інструктаж з техніки безпеки і добре знайомий з засобами визначення та зниження ризиків в лабораторії, – це ключовий елемент запобігання лабораторним інфекціям, аваріям та нещасним випадкам. Тому надзвичайно важливого значення набуває постійне, зокрема під час роботи, навчання персоналу відповідним заходам безпеки. Ефективна програма з безпеки починається з адміністрації лабораторії, яка має забезпечити організацію лабораторної роботи так, щоб базове навчання співробітників обов</w:t>
      </w:r>
      <w:r>
        <w:rPr>
          <w:rFonts w:ascii="Times New Roman" w:hAnsi="Times New Roman" w:cs="Times New Roman"/>
          <w:sz w:val="28"/>
          <w:szCs w:val="28"/>
        </w:rPr>
        <w:t>’</w:t>
      </w:r>
      <w:r w:rsidRPr="0032502D">
        <w:rPr>
          <w:rFonts w:ascii="Times New Roman" w:hAnsi="Times New Roman" w:cs="Times New Roman"/>
          <w:sz w:val="28"/>
          <w:szCs w:val="28"/>
        </w:rPr>
        <w:t>язково включало практичні заняття з техніки безпеки. Техніка безпеки завжди має бути складовою частиною навчання новоприйнятих співробітників. Персонал лабораторії має ознайомитися з кодексом практик і загальними рекомендаціями, що стосуються роботи в цій лабораторії, включно з інструкціями з техніки безпеки і робочими процедурами. У зв</w:t>
      </w:r>
      <w:r>
        <w:rPr>
          <w:rFonts w:ascii="Times New Roman" w:hAnsi="Times New Roman" w:cs="Times New Roman"/>
          <w:sz w:val="28"/>
          <w:szCs w:val="28"/>
        </w:rPr>
        <w:t>’</w:t>
      </w:r>
      <w:r w:rsidRPr="0032502D">
        <w:rPr>
          <w:rFonts w:ascii="Times New Roman" w:hAnsi="Times New Roman" w:cs="Times New Roman"/>
          <w:sz w:val="28"/>
          <w:szCs w:val="28"/>
        </w:rPr>
        <w:t>язку з цим необхідно вжити заходів (наприклад, обов</w:t>
      </w:r>
      <w:r>
        <w:rPr>
          <w:rFonts w:ascii="Times New Roman" w:hAnsi="Times New Roman" w:cs="Times New Roman"/>
          <w:sz w:val="28"/>
          <w:szCs w:val="28"/>
        </w:rPr>
        <w:t>’</w:t>
      </w:r>
      <w:r w:rsidRPr="0032502D">
        <w:rPr>
          <w:rFonts w:ascii="Times New Roman" w:hAnsi="Times New Roman" w:cs="Times New Roman"/>
          <w:sz w:val="28"/>
          <w:szCs w:val="28"/>
        </w:rPr>
        <w:t>язковий підпис після ознайомлення з інструкцією), які гарантуватимуть, що працівники лабораторії прочитали і засвоїли загальні рекомендації. Основну роль у навчанні безпосередньо підпорядкованих співробітників лабораторії мають відігравати керівники груп. Навчання персоналу обов</w:t>
      </w:r>
      <w:r>
        <w:rPr>
          <w:rFonts w:ascii="Times New Roman" w:hAnsi="Times New Roman" w:cs="Times New Roman"/>
          <w:sz w:val="28"/>
          <w:szCs w:val="28"/>
        </w:rPr>
        <w:t>’</w:t>
      </w:r>
      <w:r w:rsidRPr="0032502D">
        <w:rPr>
          <w:rFonts w:ascii="Times New Roman" w:hAnsi="Times New Roman" w:cs="Times New Roman"/>
          <w:sz w:val="28"/>
          <w:szCs w:val="28"/>
        </w:rPr>
        <w:t xml:space="preserve">язково має включати вивчення безпечних методів виконання робіт, під час яких такі ризики є досить високими.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p>
    <w:p w:rsidR="00D42951" w:rsidRPr="004E53CA" w:rsidRDefault="00D42951" w:rsidP="00D42951">
      <w:pPr>
        <w:pStyle w:val="af3"/>
        <w:tabs>
          <w:tab w:val="left" w:pos="851"/>
        </w:tabs>
        <w:kinsoku w:val="0"/>
        <w:overflowPunct w:val="0"/>
        <w:spacing w:before="5"/>
        <w:ind w:left="142" w:right="-1" w:firstLine="402"/>
        <w:rPr>
          <w:rFonts w:ascii="Times New Roman" w:hAnsi="Times New Roman" w:cs="Times New Roman"/>
          <w:i/>
          <w:sz w:val="28"/>
          <w:szCs w:val="28"/>
        </w:rPr>
      </w:pPr>
      <w:r w:rsidRPr="004E53CA">
        <w:rPr>
          <w:rFonts w:ascii="Times New Roman" w:hAnsi="Times New Roman" w:cs="Times New Roman"/>
          <w:i/>
          <w:sz w:val="28"/>
          <w:szCs w:val="28"/>
        </w:rPr>
        <w:t xml:space="preserve">Знищення відходів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Відходи – це все те, чого необхідно позбутися. Фактично, впродовж дня лише частину їх потрібно видалити або знищити, тому що здебільшого багаторазовий посуд, інструменти і лабораторний одяг використовують повторно. Основний принцип роботи з відходами полягає в тому, що інфіковані матеріали потрібно знезаразити, проавтоклавувати або знищити в самій лабораторії.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Перед тим, як видалити з лабораторії будь-які об</w:t>
      </w:r>
      <w:r>
        <w:rPr>
          <w:rFonts w:ascii="Times New Roman" w:hAnsi="Times New Roman" w:cs="Times New Roman"/>
          <w:sz w:val="28"/>
          <w:szCs w:val="28"/>
        </w:rPr>
        <w:t>’</w:t>
      </w:r>
      <w:r w:rsidRPr="0032502D">
        <w:rPr>
          <w:rFonts w:ascii="Times New Roman" w:hAnsi="Times New Roman" w:cs="Times New Roman"/>
          <w:sz w:val="28"/>
          <w:szCs w:val="28"/>
        </w:rPr>
        <w:t>єкти або матеріали, які контактували з небезпечними біологічними матеріалами, мікроорганізмами або тваринами, необхідно переконатися в тому, що а) ці об</w:t>
      </w:r>
      <w:r>
        <w:rPr>
          <w:rFonts w:ascii="Times New Roman" w:hAnsi="Times New Roman" w:cs="Times New Roman"/>
          <w:sz w:val="28"/>
          <w:szCs w:val="28"/>
        </w:rPr>
        <w:t>’</w:t>
      </w:r>
      <w:r w:rsidRPr="0032502D">
        <w:rPr>
          <w:rFonts w:ascii="Times New Roman" w:hAnsi="Times New Roman" w:cs="Times New Roman"/>
          <w:sz w:val="28"/>
          <w:szCs w:val="28"/>
        </w:rPr>
        <w:t>єкти і матеріали ефективно простерилізовані або продезінфіковані за допомогою відповідних встановлених процедур; б) якщо ні, то чи належно запаковані ці об</w:t>
      </w:r>
      <w:r>
        <w:rPr>
          <w:rFonts w:ascii="Times New Roman" w:hAnsi="Times New Roman" w:cs="Times New Roman"/>
          <w:sz w:val="28"/>
          <w:szCs w:val="28"/>
        </w:rPr>
        <w:t>’</w:t>
      </w:r>
      <w:r w:rsidRPr="0032502D">
        <w:rPr>
          <w:rFonts w:ascii="Times New Roman" w:hAnsi="Times New Roman" w:cs="Times New Roman"/>
          <w:sz w:val="28"/>
          <w:szCs w:val="28"/>
        </w:rPr>
        <w:t>єкти або матеріали для того, щоб їх негайно знищили на території лабораторії або перевезли в інше місце, де їх можна знищити. Обов′язково з′ясувати, чи пов</w:t>
      </w:r>
      <w:r>
        <w:rPr>
          <w:rFonts w:ascii="Times New Roman" w:hAnsi="Times New Roman" w:cs="Times New Roman"/>
          <w:sz w:val="28"/>
          <w:szCs w:val="28"/>
        </w:rPr>
        <w:t>’</w:t>
      </w:r>
      <w:r w:rsidRPr="0032502D">
        <w:rPr>
          <w:rFonts w:ascii="Times New Roman" w:hAnsi="Times New Roman" w:cs="Times New Roman"/>
          <w:sz w:val="28"/>
          <w:szCs w:val="28"/>
        </w:rPr>
        <w:t>язана утилізація продезінфікованих або стерилізованих матеріалів або об</w:t>
      </w:r>
      <w:r>
        <w:rPr>
          <w:rFonts w:ascii="Times New Roman" w:hAnsi="Times New Roman" w:cs="Times New Roman"/>
          <w:sz w:val="28"/>
          <w:szCs w:val="28"/>
        </w:rPr>
        <w:t>’</w:t>
      </w:r>
      <w:r w:rsidRPr="0032502D">
        <w:rPr>
          <w:rFonts w:ascii="Times New Roman" w:hAnsi="Times New Roman" w:cs="Times New Roman"/>
          <w:sz w:val="28"/>
          <w:szCs w:val="28"/>
        </w:rPr>
        <w:t>єктів з можливою додатковою небезпекою (біологічною або іншою) для тих, хто безпосередньо утилізує відходи, або для тих, хто може контактувати з такими матеріалами або об</w:t>
      </w:r>
      <w:r>
        <w:rPr>
          <w:rFonts w:ascii="Times New Roman" w:hAnsi="Times New Roman" w:cs="Times New Roman"/>
          <w:sz w:val="28"/>
          <w:szCs w:val="28"/>
        </w:rPr>
        <w:t>’</w:t>
      </w:r>
      <w:r w:rsidRPr="0032502D">
        <w:rPr>
          <w:rFonts w:ascii="Times New Roman" w:hAnsi="Times New Roman" w:cs="Times New Roman"/>
          <w:sz w:val="28"/>
          <w:szCs w:val="28"/>
        </w:rPr>
        <w:t>єктами поза лабораторією / установою.</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4E53CA">
        <w:rPr>
          <w:rFonts w:ascii="Times New Roman" w:hAnsi="Times New Roman" w:cs="Times New Roman"/>
          <w:i/>
          <w:sz w:val="28"/>
          <w:szCs w:val="28"/>
        </w:rPr>
        <w:t xml:space="preserve">Деконтамінація </w:t>
      </w:r>
      <w:r w:rsidRPr="0032502D">
        <w:rPr>
          <w:rFonts w:ascii="Times New Roman" w:hAnsi="Times New Roman" w:cs="Times New Roman"/>
          <w:sz w:val="28"/>
          <w:szCs w:val="28"/>
        </w:rPr>
        <w:t xml:space="preserve">(знезараження).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Як уже згадувалося, найкращим методом деконтамінації (знезараження) є автоклавування. Матеріали, що потрібно знезаразити і знищити, поміщають в контейнери, наприклад, в пластикові пакети для автоклавування з різнокольоровим маркуванням залежно від передбаченої процедури – автоклавування і / або знищення. Альтернативні методи знезараження можуть застосовуватися тільки тоді, коли вони ефективно видаляють і / або знищують мікроорганізми.</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p>
    <w:p w:rsidR="00D42951" w:rsidRPr="004E53CA" w:rsidRDefault="00D42951" w:rsidP="00D42951">
      <w:pPr>
        <w:pStyle w:val="af3"/>
        <w:tabs>
          <w:tab w:val="left" w:pos="851"/>
        </w:tabs>
        <w:kinsoku w:val="0"/>
        <w:overflowPunct w:val="0"/>
        <w:spacing w:before="5"/>
        <w:ind w:left="142" w:right="-1" w:firstLine="402"/>
        <w:rPr>
          <w:rFonts w:ascii="Times New Roman" w:hAnsi="Times New Roman" w:cs="Times New Roman"/>
          <w:i/>
          <w:sz w:val="28"/>
          <w:szCs w:val="28"/>
        </w:rPr>
      </w:pPr>
      <w:r w:rsidRPr="004E53CA">
        <w:rPr>
          <w:rFonts w:ascii="Times New Roman" w:hAnsi="Times New Roman" w:cs="Times New Roman"/>
          <w:i/>
          <w:sz w:val="28"/>
          <w:szCs w:val="28"/>
        </w:rPr>
        <w:t xml:space="preserve">Процедури обробки і знищення контамінованих матеріалів і відходів.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Необхідно встановити систему ідентифікації і визначити категорій контамінованих матеріалів і відповідних контейнерів. Водночас треба дотримуватися національних і міжнародних норм і правил. Необхідно розрізняти такі категорії відходів: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1) контаміновані (інфекційні) відходи, які можуть бути повторно використані або знищені разом з загальними «побутовими» відходами;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2) контаміновані (інфекційні) «гострі предмети» – голки, скальпелі, ножі і уламки скла, – необхідно складати в контейнери з твердими стінками та кришкою, і обробляти як контаміновані;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3) контаміновані матеріали, що знезаражуються автоклавуванням, а потім миються і використовуються повторно;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4) контаміновані матеріали, які автоклавуються і знищуються;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5) контаміновані матеріали, які спалюються.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95B01">
        <w:rPr>
          <w:rFonts w:ascii="Times New Roman" w:hAnsi="Times New Roman" w:cs="Times New Roman"/>
          <w:i/>
          <w:sz w:val="28"/>
          <w:szCs w:val="28"/>
        </w:rPr>
        <w:t>Гострі предмети.</w:t>
      </w:r>
      <w:r w:rsidRPr="0032502D">
        <w:rPr>
          <w:rFonts w:ascii="Times New Roman" w:hAnsi="Times New Roman" w:cs="Times New Roman"/>
          <w:sz w:val="28"/>
          <w:szCs w:val="28"/>
        </w:rPr>
        <w:t xml:space="preserve"> Голки для ін</w:t>
      </w:r>
      <w:r>
        <w:rPr>
          <w:rFonts w:ascii="Times New Roman" w:hAnsi="Times New Roman" w:cs="Times New Roman"/>
          <w:sz w:val="28"/>
          <w:szCs w:val="28"/>
        </w:rPr>
        <w:t>’</w:t>
      </w:r>
      <w:r w:rsidRPr="0032502D">
        <w:rPr>
          <w:rFonts w:ascii="Times New Roman" w:hAnsi="Times New Roman" w:cs="Times New Roman"/>
          <w:sz w:val="28"/>
          <w:szCs w:val="28"/>
        </w:rPr>
        <w:t xml:space="preserve">єкцій складають в одноразові контейнери з твердими стінками в зібраному вигляді.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Одноразові шприци, що використовуються окремо або з голками, потрібно </w:t>
      </w:r>
      <w:r w:rsidRPr="0032502D">
        <w:rPr>
          <w:rFonts w:ascii="Times New Roman" w:hAnsi="Times New Roman" w:cs="Times New Roman"/>
          <w:sz w:val="28"/>
          <w:szCs w:val="28"/>
        </w:rPr>
        <w:lastRenderedPageBreak/>
        <w:t xml:space="preserve">помістити в одноразові контейнери для гострих предметів з твердими стінками і віддати на знищення. Якщо потрібно, їх попередньо автоклавують.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Одноразові контейнери з твердими стінками мають бути стійкими до проколювання і їх не можна заповнювати до країв. Після заповнення на три чверті їх поміщають в спеціальні «контейнери для контамінованих відходів» і знищують, попередньо проавтоклавувавши, якщо це потрібно. Одноразові тверді контейнери для голок не можна викидати на смітник.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Контаміновані (потенційно інфекційні) предмети, що автоклавуються і можуть використовуватися повторно, попередньо не миються. Будь-яку необхідну очистку або ремонт проводять після автоклавування або дезінфекції.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 xml:space="preserve">Всі контаміновані (потенційно інфекційні) матеріали, які підлягають знищенню (крім голок, про які йшлося вище) треба автоклавувати в водонепроникних контейнерах, тобто в пластикових пакетах для автоклавування з різнокольоровим маркуванням. Після автоклавування матеріали можна в переносних контейнерах транспортувати до місць спалювання. За можливості, медичні відходи, включно з лабораторними, не треба викидати на смітник навіть після їх знезараження. Якщо такі відходи можна спалити на території лабораторії, то їх можна не автоклавувати: контаміновані предмети в промаркованих контейнерах (тобто різнокольорових пакетах) транспортують без посередньо до місця спалювання. Багаторазові контейнери для транспортування мають бути водонепроникними і щільно закриватися кришкою. Перед подальшим використанням їх треба продезінфікувати і вимити.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На кожному робочому місці мають бути одноразові контейнери чи ємності, бажано такі, які не б</w:t>
      </w:r>
      <w:r>
        <w:rPr>
          <w:rFonts w:ascii="Times New Roman" w:hAnsi="Times New Roman" w:cs="Times New Roman"/>
          <w:sz w:val="28"/>
          <w:szCs w:val="28"/>
        </w:rPr>
        <w:t>’</w:t>
      </w:r>
      <w:r w:rsidRPr="0032502D">
        <w:rPr>
          <w:rFonts w:ascii="Times New Roman" w:hAnsi="Times New Roman" w:cs="Times New Roman"/>
          <w:sz w:val="28"/>
          <w:szCs w:val="28"/>
        </w:rPr>
        <w:t xml:space="preserve">ються (тобто пластикові), з дезінфікувальним засобом. У такі ємності можна зливати рідкі відходи або класти для дезінфекції предмети, які не можна чи недоцільно поміщати в пакети для автоклавування. Вони мають безпосередньо контактувати з використовуваним деззасобом (тобто нема повітряних бульбашок, які перешкоджатимуть контакту) протягом визначеного часу залежно від властивостей дезінфектанту. Багаторазові контейнери треба дезінфікувати і мити перед їх повторним використанням.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Спалювання контамінованих відходів необхідно проводити за згоди органів охорони здоров</w:t>
      </w:r>
      <w:r>
        <w:rPr>
          <w:rFonts w:ascii="Times New Roman" w:hAnsi="Times New Roman" w:cs="Times New Roman"/>
          <w:sz w:val="28"/>
          <w:szCs w:val="28"/>
        </w:rPr>
        <w:t>’</w:t>
      </w:r>
      <w:r w:rsidRPr="0032502D">
        <w:rPr>
          <w:rFonts w:ascii="Times New Roman" w:hAnsi="Times New Roman" w:cs="Times New Roman"/>
          <w:sz w:val="28"/>
          <w:szCs w:val="28"/>
        </w:rPr>
        <w:t xml:space="preserve">я та органів захисту навколишнього середовища, а також відповідального за біологічну безпеку лабораторії. </w:t>
      </w:r>
    </w:p>
    <w:p w:rsidR="00D42951" w:rsidRDefault="00D42951" w:rsidP="00D42951">
      <w:pPr>
        <w:pStyle w:val="af3"/>
        <w:tabs>
          <w:tab w:val="left" w:pos="851"/>
        </w:tabs>
        <w:kinsoku w:val="0"/>
        <w:overflowPunct w:val="0"/>
        <w:spacing w:before="5"/>
        <w:ind w:left="142" w:right="-1" w:firstLine="402"/>
        <w:rPr>
          <w:rFonts w:ascii="Times New Roman" w:hAnsi="Times New Roman" w:cs="Times New Roman"/>
          <w:sz w:val="28"/>
          <w:szCs w:val="28"/>
        </w:rPr>
      </w:pPr>
      <w:r w:rsidRPr="0032502D">
        <w:rPr>
          <w:rFonts w:ascii="Times New Roman" w:hAnsi="Times New Roman" w:cs="Times New Roman"/>
          <w:sz w:val="28"/>
          <w:szCs w:val="28"/>
        </w:rPr>
        <w:t>Виконання наведеного вище кодексу практик з «Інструкцій з лабораторної біобезпеки» – основа біобезпеки в лабораторії. І хоча кодекс розроблений для установ, що працюють з інфекційним матеріалом, його потрібно застосовувати під час роботи і в біологічний лабораторії, тому що правила, вказані в ньому, гарантують безпечну роботу з біологічним матеріалом, який у багатьох випадках є небезпечним для дослідника. Крім того, варто пам</w:t>
      </w:r>
      <w:r>
        <w:rPr>
          <w:rFonts w:ascii="Times New Roman" w:hAnsi="Times New Roman" w:cs="Times New Roman"/>
          <w:sz w:val="28"/>
          <w:szCs w:val="28"/>
        </w:rPr>
        <w:t>’</w:t>
      </w:r>
      <w:r w:rsidRPr="0032502D">
        <w:rPr>
          <w:rFonts w:ascii="Times New Roman" w:hAnsi="Times New Roman" w:cs="Times New Roman"/>
          <w:sz w:val="28"/>
          <w:szCs w:val="28"/>
        </w:rPr>
        <w:t>ятати, що запровадження належної культури біобезпеки, що включає дотримання наведених в цьому посібнику правил, в науковій установі не тільки знизить ризик аварій та нещасних випадків, а й підвищить якість виконуваних досліджень.</w:t>
      </w:r>
    </w:p>
    <w:p w:rsidR="00E71C1C" w:rsidRDefault="00E71C1C">
      <w:pPr>
        <w:rPr>
          <w:rFonts w:ascii="Times New Roman" w:eastAsia="Times New Roman" w:hAnsi="Times New Roman" w:cs="Times New Roman"/>
          <w:sz w:val="28"/>
          <w:szCs w:val="28"/>
          <w:lang w:eastAsia="uk-UA"/>
        </w:rPr>
      </w:pPr>
      <w:r>
        <w:rPr>
          <w:rFonts w:ascii="Times New Roman" w:hAnsi="Times New Roman" w:cs="Times New Roman"/>
          <w:sz w:val="28"/>
          <w:szCs w:val="28"/>
        </w:rPr>
        <w:br w:type="page"/>
      </w:r>
    </w:p>
    <w:p w:rsidR="00D42951" w:rsidRDefault="00D42951" w:rsidP="00D42951">
      <w:pPr>
        <w:pStyle w:val="af3"/>
        <w:tabs>
          <w:tab w:val="left" w:pos="851"/>
        </w:tabs>
        <w:kinsoku w:val="0"/>
        <w:overflowPunct w:val="0"/>
        <w:spacing w:before="5"/>
        <w:ind w:left="142" w:right="-1" w:firstLine="402"/>
        <w:jc w:val="right"/>
        <w:rPr>
          <w:rFonts w:ascii="Times New Roman" w:hAnsi="Times New Roman" w:cs="Times New Roman"/>
          <w:sz w:val="28"/>
          <w:szCs w:val="28"/>
        </w:rPr>
      </w:pPr>
      <w:r>
        <w:rPr>
          <w:rFonts w:ascii="Times New Roman" w:hAnsi="Times New Roman" w:cs="Times New Roman"/>
          <w:sz w:val="28"/>
          <w:szCs w:val="28"/>
        </w:rPr>
        <w:lastRenderedPageBreak/>
        <w:t>Додаток Б</w:t>
      </w:r>
    </w:p>
    <w:p w:rsidR="00D549F2" w:rsidRPr="00E23BD3" w:rsidRDefault="00D549F2" w:rsidP="00D549F2">
      <w:pPr>
        <w:pBdr>
          <w:bottom w:val="single" w:sz="6" w:space="3" w:color="DDDDDD"/>
        </w:pBdr>
        <w:spacing w:after="100" w:afterAutospacing="1" w:line="240" w:lineRule="auto"/>
        <w:jc w:val="center"/>
        <w:outlineLvl w:val="0"/>
        <w:rPr>
          <w:rFonts w:ascii="Times New Roman" w:eastAsia="Times New Roman" w:hAnsi="Times New Roman" w:cs="Times New Roman"/>
          <w:b/>
          <w:bCs/>
          <w:kern w:val="36"/>
          <w:sz w:val="32"/>
          <w:szCs w:val="32"/>
          <w:lang w:eastAsia="uk-UA"/>
        </w:rPr>
      </w:pPr>
      <w:r w:rsidRPr="00E23BD3">
        <w:rPr>
          <w:rFonts w:ascii="Times New Roman" w:eastAsia="Times New Roman" w:hAnsi="Times New Roman" w:cs="Times New Roman"/>
          <w:b/>
          <w:bCs/>
          <w:kern w:val="36"/>
          <w:sz w:val="32"/>
          <w:szCs w:val="32"/>
          <w:lang w:eastAsia="uk-UA"/>
        </w:rPr>
        <w:t>Документація лабораторних процедур</w:t>
      </w:r>
    </w:p>
    <w:p w:rsidR="00D549F2" w:rsidRPr="00E23BD3" w:rsidRDefault="00D549F2" w:rsidP="00D549F2">
      <w:pPr>
        <w:spacing w:after="0" w:line="240" w:lineRule="auto"/>
        <w:ind w:firstLine="708"/>
        <w:jc w:val="both"/>
        <w:rPr>
          <w:rFonts w:ascii="Times New Roman" w:eastAsia="Times New Roman" w:hAnsi="Times New Roman" w:cs="Times New Roman"/>
          <w:sz w:val="28"/>
          <w:szCs w:val="28"/>
          <w:lang w:eastAsia="uk-UA"/>
        </w:rPr>
      </w:pPr>
      <w:r w:rsidRPr="00E23BD3">
        <w:rPr>
          <w:rFonts w:ascii="Times New Roman" w:eastAsia="Times New Roman" w:hAnsi="Times New Roman" w:cs="Times New Roman"/>
          <w:sz w:val="28"/>
          <w:szCs w:val="28"/>
          <w:lang w:eastAsia="uk-UA"/>
        </w:rPr>
        <w:t>Повинна бути чітка і явна документація всіх лабораторних процедур як СОП в лабораторному посібнику, яке повинно підлягати періодичному розгляду. Ступінь, в якій документація базується на комп’ютері, буде залежати від місцевих потужностей та певною мірою від вимог спонсорів. СОП допоможуть забезпечити відтворюваність і полегшать порівняння з результатами інших лабораторій. Журнали та записи повинні бути зроблені для обслуговування обладнання, партій витратних матеріалів та реагентів, що використовуються в різний час, а також для детальних процедур випробувань та обов’язків та обов’язків співробітників. Також може бути включена атестація компетенцій персоналу. Слід передбачити конкретне положення для запису незвичайних подій, які можуть вплинути на результати тесту (наприклад, збої в електроенергії та коливання, хоча в деяких місцях це не може бути незвичайним!).</w:t>
      </w:r>
    </w:p>
    <w:p w:rsidR="00D549F2" w:rsidRPr="00E23BD3" w:rsidRDefault="00D549F2" w:rsidP="00D549F2">
      <w:pPr>
        <w:spacing w:after="0" w:line="240" w:lineRule="auto"/>
        <w:ind w:firstLine="708"/>
        <w:jc w:val="both"/>
        <w:rPr>
          <w:rFonts w:ascii="Times New Roman" w:eastAsia="Times New Roman" w:hAnsi="Times New Roman" w:cs="Times New Roman"/>
          <w:sz w:val="28"/>
          <w:szCs w:val="28"/>
          <w:lang w:eastAsia="uk-UA"/>
        </w:rPr>
      </w:pPr>
      <w:r w:rsidRPr="00E23BD3">
        <w:rPr>
          <w:rFonts w:ascii="Times New Roman" w:eastAsia="Times New Roman" w:hAnsi="Times New Roman" w:cs="Times New Roman"/>
          <w:sz w:val="28"/>
          <w:szCs w:val="28"/>
          <w:lang w:eastAsia="uk-UA"/>
        </w:rPr>
        <w:t>Залежно від розміру лабораторії та різноманітності проведених тестів і процедур документація повинна бути розміщена в одному або декількох журналах обліку, які розташовані хронологічно (Всесвітня організація охорони здоров’я, 2009).</w:t>
      </w:r>
    </w:p>
    <w:p w:rsidR="00D549F2" w:rsidRPr="00A95A2B" w:rsidRDefault="00D549F2" w:rsidP="00D42951">
      <w:pPr>
        <w:pStyle w:val="a3"/>
        <w:spacing w:after="0" w:line="240" w:lineRule="auto"/>
        <w:ind w:left="1068"/>
        <w:jc w:val="both"/>
        <w:outlineLvl w:val="1"/>
        <w:rPr>
          <w:rFonts w:ascii="Times New Roman" w:eastAsia="Times New Roman" w:hAnsi="Times New Roman" w:cs="Times New Roman"/>
          <w:b/>
          <w:bCs/>
          <w:sz w:val="28"/>
          <w:szCs w:val="28"/>
          <w:lang w:eastAsia="uk-UA"/>
        </w:rPr>
      </w:pPr>
      <w:r w:rsidRPr="00A95A2B">
        <w:rPr>
          <w:rFonts w:ascii="Times New Roman" w:eastAsia="Times New Roman" w:hAnsi="Times New Roman" w:cs="Times New Roman"/>
          <w:b/>
          <w:bCs/>
          <w:sz w:val="28"/>
          <w:szCs w:val="28"/>
          <w:lang w:eastAsia="uk-UA"/>
        </w:rPr>
        <w:t>Витратні матеріали</w:t>
      </w:r>
    </w:p>
    <w:p w:rsidR="00D549F2" w:rsidRPr="00E23BD3" w:rsidRDefault="00D549F2" w:rsidP="00D549F2">
      <w:pPr>
        <w:spacing w:before="100" w:beforeAutospacing="1" w:after="0" w:line="240" w:lineRule="auto"/>
        <w:ind w:firstLine="708"/>
        <w:jc w:val="both"/>
        <w:rPr>
          <w:rFonts w:ascii="Times New Roman" w:eastAsia="Times New Roman" w:hAnsi="Times New Roman" w:cs="Times New Roman"/>
          <w:sz w:val="28"/>
          <w:szCs w:val="28"/>
          <w:lang w:eastAsia="uk-UA"/>
        </w:rPr>
      </w:pPr>
      <w:r w:rsidRPr="00E23BD3">
        <w:rPr>
          <w:rFonts w:ascii="Times New Roman" w:eastAsia="Times New Roman" w:hAnsi="Times New Roman" w:cs="Times New Roman"/>
          <w:sz w:val="28"/>
          <w:szCs w:val="28"/>
          <w:lang w:eastAsia="uk-UA"/>
        </w:rPr>
        <w:t>Один з комплектів лабораторних журналів повинен містити інформацію про: реактиви, тестові набори, лабораторне обладнання (включаючи торгові марки), терміни придатності реагентів і тестових наборів, умови зберігання, номери партій або партій, специфікації та відповідні механізми повторного замовлення (наприклад, коли, як багато, і через кого і через кого). Контрольний список деталізованих заходів важливий, щоб уникнути нерегулярних поставок або нестачі реагентів та тестових наборів. Регулярні, принаймні щомісячні, запаси та відповідна документація всіх поставок можуть допомогти відстежувати терміни придатності та перевіряти крадіжки. Витратні матеріали та реагенти, які пройшли термін придатності, ніколи не повинні використовуватися. Щоб цього не сталося, для випуску реагентів та витратних матеріалів слід використовувати систему «перший в перший вихід», тобто реагенти або тестові набори, які найближче до терміну придатності, завжди повинні бути випущені перед тими, які знаходяться далі від терміну їх придатності. Там, де є доступ до Інтернету, повинні бути записані адреси веб-сайтів та адреси електронної пошти постачальників.</w:t>
      </w:r>
    </w:p>
    <w:p w:rsidR="00D549F2" w:rsidRPr="00A95A2B" w:rsidRDefault="00D549F2" w:rsidP="00D42951">
      <w:pPr>
        <w:pStyle w:val="a3"/>
        <w:spacing w:before="100" w:beforeAutospacing="1" w:line="240" w:lineRule="auto"/>
        <w:ind w:left="1068"/>
        <w:jc w:val="both"/>
        <w:outlineLvl w:val="1"/>
        <w:rPr>
          <w:rFonts w:ascii="Times New Roman" w:eastAsia="Times New Roman" w:hAnsi="Times New Roman" w:cs="Times New Roman"/>
          <w:b/>
          <w:bCs/>
          <w:sz w:val="28"/>
          <w:szCs w:val="28"/>
          <w:lang w:eastAsia="uk-UA"/>
        </w:rPr>
      </w:pPr>
      <w:r w:rsidRPr="00A95A2B">
        <w:rPr>
          <w:rFonts w:ascii="Times New Roman" w:eastAsia="Times New Roman" w:hAnsi="Times New Roman" w:cs="Times New Roman"/>
          <w:b/>
          <w:bCs/>
          <w:sz w:val="28"/>
          <w:szCs w:val="28"/>
          <w:lang w:eastAsia="uk-UA"/>
        </w:rPr>
        <w:t>Обслуговування обладнання</w:t>
      </w:r>
    </w:p>
    <w:p w:rsidR="00D549F2" w:rsidRPr="00E23BD3" w:rsidRDefault="00D549F2" w:rsidP="00D549F2">
      <w:pPr>
        <w:spacing w:line="240" w:lineRule="auto"/>
        <w:ind w:firstLine="708"/>
        <w:jc w:val="both"/>
        <w:rPr>
          <w:rFonts w:ascii="Times New Roman" w:eastAsia="Times New Roman" w:hAnsi="Times New Roman" w:cs="Times New Roman"/>
          <w:sz w:val="28"/>
          <w:szCs w:val="28"/>
          <w:lang w:val="ru-RU" w:eastAsia="uk-UA"/>
        </w:rPr>
      </w:pPr>
      <w:r w:rsidRPr="00E23BD3">
        <w:rPr>
          <w:rFonts w:ascii="Times New Roman" w:eastAsia="Times New Roman" w:hAnsi="Times New Roman" w:cs="Times New Roman"/>
          <w:sz w:val="28"/>
          <w:szCs w:val="28"/>
          <w:lang w:eastAsia="uk-UA"/>
        </w:rPr>
        <w:t xml:space="preserve">На кожній одиниці обладнання слід проводити регулярні перевірки, щоб переконатися, що воно знаходиться в справному робочому стані. Такі перевірки повинні бути записані і, для ключових елементів, публічно відображатися. </w:t>
      </w:r>
    </w:p>
    <w:p w:rsidR="00D549F2" w:rsidRPr="00E23BD3" w:rsidRDefault="00D549F2" w:rsidP="00D549F2">
      <w:pPr>
        <w:spacing w:after="0" w:line="240" w:lineRule="auto"/>
        <w:ind w:firstLine="708"/>
        <w:jc w:val="both"/>
        <w:rPr>
          <w:rFonts w:ascii="Times New Roman" w:eastAsia="Times New Roman" w:hAnsi="Times New Roman" w:cs="Times New Roman"/>
          <w:sz w:val="28"/>
          <w:szCs w:val="28"/>
          <w:lang w:eastAsia="uk-UA"/>
        </w:rPr>
      </w:pPr>
      <w:r w:rsidRPr="00E23BD3">
        <w:rPr>
          <w:rFonts w:ascii="Times New Roman" w:eastAsia="Times New Roman" w:hAnsi="Times New Roman" w:cs="Times New Roman"/>
          <w:sz w:val="28"/>
          <w:szCs w:val="28"/>
          <w:lang w:val="ru-RU" w:eastAsia="uk-UA"/>
        </w:rPr>
        <w:t>Обладнання та технічне обслуговування: предмети, які слід регулярно перевіряти:</w:t>
      </w:r>
    </w:p>
    <w:p w:rsidR="00D549F2" w:rsidRPr="00E23BD3" w:rsidRDefault="00D549F2" w:rsidP="00272429">
      <w:pPr>
        <w:pStyle w:val="a3"/>
        <w:numPr>
          <w:ilvl w:val="0"/>
          <w:numId w:val="25"/>
        </w:numPr>
        <w:shd w:val="clear" w:color="auto" w:fill="FFFFFF" w:themeFill="background1"/>
        <w:spacing w:after="0" w:line="240" w:lineRule="auto"/>
        <w:ind w:left="993" w:hanging="284"/>
        <w:jc w:val="both"/>
        <w:rPr>
          <w:rFonts w:ascii="Times New Roman" w:eastAsia="Times New Roman" w:hAnsi="Times New Roman" w:cs="Times New Roman"/>
          <w:sz w:val="28"/>
          <w:szCs w:val="28"/>
          <w:lang w:eastAsia="uk-UA"/>
        </w:rPr>
      </w:pPr>
      <w:r w:rsidRPr="00E23BD3">
        <w:rPr>
          <w:rFonts w:ascii="Times New Roman" w:eastAsia="Times New Roman" w:hAnsi="Times New Roman" w:cs="Times New Roman"/>
          <w:sz w:val="28"/>
          <w:szCs w:val="28"/>
          <w:lang w:eastAsia="uk-UA"/>
        </w:rPr>
        <w:lastRenderedPageBreak/>
        <w:t>двічі на день (вранці та ввечері) запис температури холодильників, морозильних камер та прохолодних приміщень з використанням термометрів максимумів та мінімумів та/або цифрових реєстраторів даних, де вони є, повинні виконуватися без збоїв — навіть у вихідні та святкові дні! Ці дані повинні щодня оновлюватися на стандартизованих формах, щоб забезпечити легкий моніторинг будь-яких змін далеко від норми;</w:t>
      </w:r>
    </w:p>
    <w:p w:rsidR="00D549F2" w:rsidRPr="00E23BD3" w:rsidRDefault="00D549F2" w:rsidP="00272429">
      <w:pPr>
        <w:pStyle w:val="a3"/>
        <w:numPr>
          <w:ilvl w:val="0"/>
          <w:numId w:val="25"/>
        </w:numPr>
        <w:shd w:val="clear" w:color="auto" w:fill="FFFFFF" w:themeFill="background1"/>
        <w:spacing w:before="60" w:after="60" w:line="240" w:lineRule="auto"/>
        <w:ind w:left="993" w:hanging="284"/>
        <w:jc w:val="both"/>
        <w:rPr>
          <w:rFonts w:ascii="Times New Roman" w:eastAsia="Times New Roman" w:hAnsi="Times New Roman" w:cs="Times New Roman"/>
          <w:sz w:val="28"/>
          <w:szCs w:val="28"/>
          <w:lang w:eastAsia="uk-UA"/>
        </w:rPr>
      </w:pPr>
      <w:r w:rsidRPr="00E23BD3">
        <w:rPr>
          <w:rFonts w:ascii="Times New Roman" w:eastAsia="Times New Roman" w:hAnsi="Times New Roman" w:cs="Times New Roman"/>
          <w:sz w:val="28"/>
          <w:szCs w:val="28"/>
          <w:lang w:eastAsia="uk-UA"/>
        </w:rPr>
        <w:t>перевірка положення ковпачка і рівня азоту в ємностях з рідким азотом;</w:t>
      </w:r>
    </w:p>
    <w:p w:rsidR="00D549F2" w:rsidRPr="00E23BD3" w:rsidRDefault="00D549F2" w:rsidP="00272429">
      <w:pPr>
        <w:pStyle w:val="a3"/>
        <w:numPr>
          <w:ilvl w:val="0"/>
          <w:numId w:val="25"/>
        </w:numPr>
        <w:shd w:val="clear" w:color="auto" w:fill="FFFFFF" w:themeFill="background1"/>
        <w:spacing w:before="60" w:after="60" w:line="240" w:lineRule="auto"/>
        <w:ind w:left="993" w:hanging="284"/>
        <w:jc w:val="both"/>
        <w:rPr>
          <w:rFonts w:ascii="Times New Roman" w:eastAsia="Times New Roman" w:hAnsi="Times New Roman" w:cs="Times New Roman"/>
          <w:sz w:val="28"/>
          <w:szCs w:val="28"/>
          <w:lang w:eastAsia="uk-UA"/>
        </w:rPr>
      </w:pPr>
      <w:r w:rsidRPr="00E23BD3">
        <w:rPr>
          <w:rFonts w:ascii="Times New Roman" w:eastAsia="Times New Roman" w:hAnsi="Times New Roman" w:cs="Times New Roman"/>
          <w:sz w:val="28"/>
          <w:szCs w:val="28"/>
          <w:lang w:eastAsia="uk-UA"/>
        </w:rPr>
        <w:t>регулярний і систематичний огляд всіх елементів обладнання, які потребують чистих лінз (наприклад, мікроскопів, спектрофотометрів) і перевірки фокусування і регулювання джерел світла;</w:t>
      </w:r>
    </w:p>
    <w:p w:rsidR="00D549F2" w:rsidRPr="00E23BD3" w:rsidRDefault="00D549F2" w:rsidP="00272429">
      <w:pPr>
        <w:pStyle w:val="a3"/>
        <w:numPr>
          <w:ilvl w:val="0"/>
          <w:numId w:val="25"/>
        </w:numPr>
        <w:shd w:val="clear" w:color="auto" w:fill="FFFFFF" w:themeFill="background1"/>
        <w:spacing w:before="60" w:after="60" w:line="240" w:lineRule="auto"/>
        <w:ind w:left="993" w:hanging="284"/>
        <w:jc w:val="both"/>
        <w:rPr>
          <w:rFonts w:ascii="Times New Roman" w:eastAsia="Times New Roman" w:hAnsi="Times New Roman" w:cs="Times New Roman"/>
          <w:sz w:val="28"/>
          <w:szCs w:val="28"/>
          <w:lang w:eastAsia="uk-UA"/>
        </w:rPr>
      </w:pPr>
      <w:r w:rsidRPr="00E23BD3">
        <w:rPr>
          <w:rFonts w:ascii="Times New Roman" w:eastAsia="Times New Roman" w:hAnsi="Times New Roman" w:cs="Times New Roman"/>
          <w:sz w:val="28"/>
          <w:szCs w:val="28"/>
          <w:lang w:eastAsia="uk-UA"/>
        </w:rPr>
        <w:t>періодичні перевірки положення роторів центрифуги (щільні центральні болти) і регулярне очищення. Швидкості обертання ротора можна відкалібрувати за допомогою анемометра;</w:t>
      </w:r>
    </w:p>
    <w:p w:rsidR="00D549F2" w:rsidRPr="00E23BD3" w:rsidRDefault="00D549F2" w:rsidP="00272429">
      <w:pPr>
        <w:pStyle w:val="a3"/>
        <w:numPr>
          <w:ilvl w:val="0"/>
          <w:numId w:val="25"/>
        </w:numPr>
        <w:shd w:val="clear" w:color="auto" w:fill="FFFFFF" w:themeFill="background1"/>
        <w:spacing w:before="60" w:after="60" w:line="240" w:lineRule="auto"/>
        <w:ind w:left="993" w:hanging="284"/>
        <w:jc w:val="both"/>
        <w:rPr>
          <w:rFonts w:ascii="Times New Roman" w:eastAsia="Times New Roman" w:hAnsi="Times New Roman" w:cs="Times New Roman"/>
          <w:sz w:val="28"/>
          <w:szCs w:val="28"/>
          <w:lang w:eastAsia="uk-UA"/>
        </w:rPr>
      </w:pPr>
      <w:r w:rsidRPr="00E23BD3">
        <w:rPr>
          <w:rFonts w:ascii="Times New Roman" w:eastAsia="Times New Roman" w:hAnsi="Times New Roman" w:cs="Times New Roman"/>
          <w:sz w:val="28"/>
          <w:szCs w:val="28"/>
          <w:lang w:eastAsia="uk-UA"/>
        </w:rPr>
        <w:t xml:space="preserve">багато автоматизованих одиниць обладнання (наприклад, гематологічні та біохімічні аналізатори) матимуть програми </w:t>
      </w:r>
      <w:r w:rsidR="00A95A2B">
        <w:rPr>
          <w:rFonts w:ascii="Times New Roman" w:eastAsia="Times New Roman" w:hAnsi="Times New Roman" w:cs="Times New Roman"/>
          <w:sz w:val="28"/>
          <w:szCs w:val="28"/>
          <w:lang w:eastAsia="uk-UA"/>
        </w:rPr>
        <w:pgNum/>
      </w:r>
      <w:r w:rsidR="00A95A2B">
        <w:rPr>
          <w:rFonts w:ascii="Times New Roman" w:eastAsia="Times New Roman" w:hAnsi="Times New Roman" w:cs="Times New Roman"/>
          <w:sz w:val="28"/>
          <w:szCs w:val="28"/>
          <w:lang w:eastAsia="uk-UA"/>
        </w:rPr>
        <w:t>втоклаву вати</w:t>
      </w:r>
      <w:r w:rsidR="00A95A2B">
        <w:rPr>
          <w:rFonts w:ascii="Times New Roman" w:eastAsia="Times New Roman" w:hAnsi="Times New Roman" w:cs="Times New Roman"/>
          <w:sz w:val="28"/>
          <w:szCs w:val="28"/>
          <w:lang w:eastAsia="uk-UA"/>
        </w:rPr>
        <w:pgNum/>
      </w:r>
      <w:r w:rsidRPr="00E23BD3">
        <w:rPr>
          <w:rFonts w:ascii="Times New Roman" w:eastAsia="Times New Roman" w:hAnsi="Times New Roman" w:cs="Times New Roman"/>
          <w:sz w:val="28"/>
          <w:szCs w:val="28"/>
          <w:lang w:eastAsia="uk-UA"/>
        </w:rPr>
        <w:t xml:space="preserve"> та самокалібрування, які працюють при запуску та зупинці. Результати цих прогонів повинні бути записані і </w:t>
      </w:r>
      <w:r w:rsidR="00A95A2B">
        <w:rPr>
          <w:rFonts w:ascii="Times New Roman" w:eastAsia="Times New Roman" w:hAnsi="Times New Roman" w:cs="Times New Roman"/>
          <w:sz w:val="28"/>
          <w:szCs w:val="28"/>
          <w:lang w:eastAsia="uk-UA"/>
        </w:rPr>
        <w:pgNum/>
      </w:r>
      <w:r w:rsidR="00A95A2B">
        <w:rPr>
          <w:rFonts w:ascii="Times New Roman" w:eastAsia="Times New Roman" w:hAnsi="Times New Roman" w:cs="Times New Roman"/>
          <w:sz w:val="28"/>
          <w:szCs w:val="28"/>
          <w:lang w:eastAsia="uk-UA"/>
        </w:rPr>
        <w:t>втоклаву ват</w:t>
      </w:r>
      <w:r w:rsidRPr="00E23BD3">
        <w:rPr>
          <w:rFonts w:ascii="Times New Roman" w:eastAsia="Times New Roman" w:hAnsi="Times New Roman" w:cs="Times New Roman"/>
          <w:sz w:val="28"/>
          <w:szCs w:val="28"/>
          <w:lang w:eastAsia="uk-UA"/>
        </w:rPr>
        <w:t>. Більш складні процедури можуть знадобитися до і після більш тривалих періодів зберігання без використання;</w:t>
      </w:r>
    </w:p>
    <w:p w:rsidR="00D549F2" w:rsidRPr="00E23BD3" w:rsidRDefault="00D549F2" w:rsidP="00272429">
      <w:pPr>
        <w:pStyle w:val="a3"/>
        <w:numPr>
          <w:ilvl w:val="0"/>
          <w:numId w:val="25"/>
        </w:numPr>
        <w:shd w:val="clear" w:color="auto" w:fill="FFFFFF" w:themeFill="background1"/>
        <w:spacing w:before="60" w:after="60" w:line="240" w:lineRule="auto"/>
        <w:ind w:left="993" w:hanging="284"/>
        <w:jc w:val="both"/>
        <w:rPr>
          <w:rFonts w:ascii="Times New Roman" w:eastAsia="Times New Roman" w:hAnsi="Times New Roman" w:cs="Times New Roman"/>
          <w:sz w:val="28"/>
          <w:szCs w:val="28"/>
          <w:lang w:eastAsia="uk-UA"/>
        </w:rPr>
      </w:pPr>
      <w:r w:rsidRPr="00E23BD3">
        <w:rPr>
          <w:rFonts w:ascii="Times New Roman" w:eastAsia="Times New Roman" w:hAnsi="Times New Roman" w:cs="Times New Roman"/>
          <w:sz w:val="28"/>
          <w:szCs w:val="28"/>
          <w:lang w:eastAsia="uk-UA"/>
        </w:rPr>
        <w:t>будь-яке регулярно використовуване польове обладнання, таке як термометри, портативні апарати для гемоглобіну та інша діагностика POC, потрібно буде періодично калібрувати та перевіряти нові партії реагентів.</w:t>
      </w:r>
    </w:p>
    <w:p w:rsidR="00D549F2" w:rsidRPr="00E23BD3" w:rsidRDefault="00D549F2" w:rsidP="00D549F2">
      <w:pPr>
        <w:spacing w:after="0" w:line="240" w:lineRule="auto"/>
        <w:ind w:firstLine="708"/>
        <w:jc w:val="both"/>
        <w:rPr>
          <w:rFonts w:ascii="Times New Roman" w:eastAsia="Times New Roman" w:hAnsi="Times New Roman" w:cs="Times New Roman"/>
          <w:sz w:val="28"/>
          <w:szCs w:val="28"/>
          <w:lang w:val="ru-RU" w:eastAsia="uk-UA"/>
        </w:rPr>
      </w:pPr>
      <w:r w:rsidRPr="00E23BD3">
        <w:rPr>
          <w:rFonts w:ascii="Times New Roman" w:eastAsia="Times New Roman" w:hAnsi="Times New Roman" w:cs="Times New Roman"/>
          <w:sz w:val="28"/>
          <w:szCs w:val="28"/>
          <w:lang w:eastAsia="uk-UA"/>
        </w:rPr>
        <w:t>Регулярне калібрування звично використовуваного обладнання, такого як баланси, рН-метри та піпетки змінного обсягу.</w:t>
      </w:r>
    </w:p>
    <w:p w:rsidR="00D549F2" w:rsidRPr="00E23BD3" w:rsidRDefault="00D549F2" w:rsidP="00D549F2">
      <w:pPr>
        <w:spacing w:after="0" w:line="240" w:lineRule="auto"/>
        <w:ind w:firstLine="708"/>
        <w:jc w:val="both"/>
        <w:rPr>
          <w:rFonts w:ascii="Times New Roman" w:eastAsia="Times New Roman" w:hAnsi="Times New Roman" w:cs="Times New Roman"/>
          <w:sz w:val="28"/>
          <w:szCs w:val="28"/>
          <w:lang w:eastAsia="uk-UA"/>
        </w:rPr>
      </w:pPr>
      <w:r w:rsidRPr="00E23BD3">
        <w:rPr>
          <w:rFonts w:ascii="Times New Roman" w:eastAsia="Times New Roman" w:hAnsi="Times New Roman" w:cs="Times New Roman"/>
          <w:sz w:val="28"/>
          <w:szCs w:val="28"/>
          <w:lang w:eastAsia="uk-UA"/>
        </w:rPr>
        <w:t>У лабораторіях тропіків, де кондиціонер відсутній, вологість може призвести до проблем як з обладнанням, так і зі зберіганням певних типів зразків (наприклад, крові, що зберігається на фільтрувальному папері). У цих умовах зберігання з силікагелем (як осушувач) в герметичних коробках є доречним, і силікагель вимагатиме регулярної (щомісячної) заміни.</w:t>
      </w:r>
    </w:p>
    <w:p w:rsidR="00D549F2" w:rsidRPr="00E23BD3" w:rsidRDefault="00D549F2" w:rsidP="00D549F2">
      <w:pPr>
        <w:spacing w:after="0" w:line="240" w:lineRule="auto"/>
        <w:ind w:firstLine="708"/>
        <w:jc w:val="both"/>
        <w:rPr>
          <w:rFonts w:ascii="Times New Roman" w:eastAsia="Times New Roman" w:hAnsi="Times New Roman" w:cs="Times New Roman"/>
          <w:sz w:val="28"/>
          <w:szCs w:val="28"/>
          <w:lang w:eastAsia="uk-UA"/>
        </w:rPr>
      </w:pPr>
      <w:r w:rsidRPr="00E23BD3">
        <w:rPr>
          <w:rFonts w:ascii="Times New Roman" w:eastAsia="Times New Roman" w:hAnsi="Times New Roman" w:cs="Times New Roman"/>
          <w:sz w:val="28"/>
          <w:szCs w:val="28"/>
          <w:lang w:eastAsia="uk-UA"/>
        </w:rPr>
        <w:t>Процедури технічного обслуговування, як правило, описані в буклетах з інструкціями для відповідного обладнання, але вони повинні бути доповнені деталями, що стосуються усунення несправностей та контактів кваліфікованого персоналу або інженерів. Повні інструкції з технічного обслуговування для кожної одиниці обладнання повинні бути включені в спеціальний посібник, а журнал з контрольними списками, що зберігаються для кожної одиниці обладнання. Регулярне технічне обслуговування певних одиниць обладнання може бути обов’язковою умовою в деяких дослідженнях. Тому важливо, щоб співробітники лабораторії регулярно переглядали ці журнали обліку. Зазвичай це гарна ідея та економічно вигідна наявність контракту на технічне обслуговування всього основного, складного та дорогого лабораторного обладнання.</w:t>
      </w:r>
    </w:p>
    <w:p w:rsidR="00E71C1C" w:rsidRDefault="00E71C1C">
      <w:pP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br w:type="page"/>
      </w:r>
    </w:p>
    <w:p w:rsidR="00D549F2" w:rsidRPr="00A95A2B" w:rsidRDefault="00D549F2" w:rsidP="00D42951">
      <w:pPr>
        <w:pStyle w:val="a3"/>
        <w:spacing w:before="240" w:after="0" w:line="240" w:lineRule="auto"/>
        <w:ind w:left="1068"/>
        <w:jc w:val="both"/>
        <w:outlineLvl w:val="1"/>
        <w:rPr>
          <w:rFonts w:ascii="Times New Roman" w:eastAsia="Times New Roman" w:hAnsi="Times New Roman" w:cs="Times New Roman"/>
          <w:b/>
          <w:bCs/>
          <w:sz w:val="28"/>
          <w:szCs w:val="28"/>
          <w:lang w:eastAsia="uk-UA"/>
        </w:rPr>
      </w:pPr>
      <w:r w:rsidRPr="00A95A2B">
        <w:rPr>
          <w:rFonts w:ascii="Times New Roman" w:eastAsia="Times New Roman" w:hAnsi="Times New Roman" w:cs="Times New Roman"/>
          <w:b/>
          <w:bCs/>
          <w:sz w:val="28"/>
          <w:szCs w:val="28"/>
          <w:lang w:eastAsia="uk-UA"/>
        </w:rPr>
        <w:lastRenderedPageBreak/>
        <w:t>Процедури та обов’язки персоналу</w:t>
      </w:r>
    </w:p>
    <w:p w:rsidR="00D549F2" w:rsidRPr="00E23BD3" w:rsidRDefault="00D549F2" w:rsidP="00D549F2">
      <w:pPr>
        <w:spacing w:before="240" w:after="0" w:line="240" w:lineRule="auto"/>
        <w:ind w:firstLine="708"/>
        <w:jc w:val="both"/>
        <w:rPr>
          <w:rFonts w:ascii="Times New Roman" w:eastAsia="Times New Roman" w:hAnsi="Times New Roman" w:cs="Times New Roman"/>
          <w:sz w:val="28"/>
          <w:szCs w:val="28"/>
          <w:lang w:eastAsia="uk-UA"/>
        </w:rPr>
      </w:pPr>
      <w:r w:rsidRPr="00E23BD3">
        <w:rPr>
          <w:rFonts w:ascii="Times New Roman" w:eastAsia="Times New Roman" w:hAnsi="Times New Roman" w:cs="Times New Roman"/>
          <w:sz w:val="28"/>
          <w:szCs w:val="28"/>
          <w:lang w:eastAsia="uk-UA"/>
        </w:rPr>
        <w:t>Лабораторні СОП, докладно описують покрокову інструкцію окремих процедур, повинні бути зібрані разом в лабораторному посібнику. Автор кожного СОП та ті співробітники, які прочитали його і, де це доречно, пройшли навчання в ньому (і які, отже, можуть виконувати процедуру), повинні підписати титульний лист СОП. СОП конкретно деталізують, кому співробітники повинні звітувати і як вони повинні фіксувати результати, додаткові спостереження, помилки та інші незвичайні події. До них відносяться, наприклад, будь-яка зміна набору або кількості партії сироваток, засобів масової інформації або консервантів. Будь-які зміни умов аналізу (наприклад, зміни часу інкубації або температури) вимагатимуть внесення змін та оновлення протоколів, які повинні бути підтверджені керівником лабораторії. Співробітники, які беруть участь у різних послідовностях процедур, повинні бути вказані на відповідних блок-схемах, і вони повинні бути записані в журнал обліку. Окремий файл персоналу, що містить деталі відповідного навчання та сертифікації, може бути виправдано за деяких обставин.</w:t>
      </w:r>
    </w:p>
    <w:p w:rsidR="00D549F2" w:rsidRPr="00E23BD3" w:rsidRDefault="00D549F2" w:rsidP="00D549F2">
      <w:pPr>
        <w:spacing w:after="0" w:line="240" w:lineRule="auto"/>
        <w:jc w:val="both"/>
        <w:rPr>
          <w:rFonts w:ascii="Times New Roman" w:eastAsia="Times New Roman" w:hAnsi="Times New Roman" w:cs="Times New Roman"/>
          <w:sz w:val="28"/>
          <w:szCs w:val="28"/>
          <w:lang w:eastAsia="uk-UA"/>
        </w:rPr>
      </w:pPr>
    </w:p>
    <w:p w:rsidR="00D549F2" w:rsidRPr="00A95A2B" w:rsidRDefault="00D549F2" w:rsidP="00D42951">
      <w:pPr>
        <w:pStyle w:val="a3"/>
        <w:spacing w:after="0" w:line="240" w:lineRule="auto"/>
        <w:ind w:left="1068"/>
        <w:jc w:val="both"/>
        <w:rPr>
          <w:rFonts w:ascii="Times New Roman" w:eastAsia="Times New Roman" w:hAnsi="Times New Roman" w:cs="Times New Roman"/>
          <w:sz w:val="28"/>
          <w:szCs w:val="28"/>
          <w:lang w:eastAsia="uk-UA"/>
        </w:rPr>
      </w:pPr>
      <w:r w:rsidRPr="00A95A2B">
        <w:rPr>
          <w:rFonts w:ascii="Times New Roman" w:eastAsia="Times New Roman" w:hAnsi="Times New Roman" w:cs="Times New Roman"/>
          <w:b/>
          <w:bCs/>
          <w:sz w:val="28"/>
          <w:szCs w:val="28"/>
          <w:lang w:eastAsia="uk-UA"/>
        </w:rPr>
        <w:t>Незвичайні або побічні явища</w:t>
      </w:r>
    </w:p>
    <w:p w:rsidR="00BD7E35" w:rsidRDefault="00D549F2" w:rsidP="00BD7E35">
      <w:pPr>
        <w:spacing w:before="100" w:beforeAutospacing="1" w:after="100" w:afterAutospacing="1" w:line="240" w:lineRule="auto"/>
        <w:ind w:firstLine="708"/>
        <w:jc w:val="both"/>
        <w:rPr>
          <w:rFonts w:ascii="Times New Roman" w:eastAsia="Times New Roman" w:hAnsi="Times New Roman" w:cs="Times New Roman"/>
          <w:sz w:val="28"/>
          <w:szCs w:val="28"/>
          <w:lang w:eastAsia="uk-UA"/>
        </w:rPr>
      </w:pPr>
      <w:r w:rsidRPr="00E23BD3">
        <w:rPr>
          <w:rFonts w:ascii="Times New Roman" w:eastAsia="Times New Roman" w:hAnsi="Times New Roman" w:cs="Times New Roman"/>
          <w:sz w:val="28"/>
          <w:szCs w:val="28"/>
          <w:lang w:eastAsia="uk-UA"/>
        </w:rPr>
        <w:t>Журнал повинен використовуватися для ведення обліку помилок в процедурах випробувань (оператором або машинним повідомленням), а також при підготовці реагентів, збоїв електроживлення, зміни температури та вологості, які можуть вплинути на результати випробувань або якість збережених зразків. Вжиті заходи щодо виправлення та результати повторного проведення тесту також повинні бути задокументовані.</w:t>
      </w:r>
    </w:p>
    <w:p w:rsidR="00A92D10" w:rsidRDefault="00A92D10">
      <w:pP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br w:type="page"/>
      </w:r>
    </w:p>
    <w:p w:rsidR="004100F1" w:rsidRPr="006A09B8" w:rsidRDefault="004100F1" w:rsidP="00BD7E35">
      <w:pPr>
        <w:spacing w:before="100" w:beforeAutospacing="1" w:after="100" w:afterAutospacing="1" w:line="240" w:lineRule="auto"/>
        <w:ind w:firstLine="708"/>
        <w:jc w:val="center"/>
        <w:rPr>
          <w:rFonts w:ascii="Times New Roman" w:hAnsi="Times New Roman" w:cs="Times New Roman"/>
          <w:sz w:val="32"/>
          <w:szCs w:val="32"/>
        </w:rPr>
      </w:pPr>
      <w:r w:rsidRPr="006A09B8">
        <w:rPr>
          <w:rFonts w:ascii="Times New Roman" w:hAnsi="Times New Roman" w:cs="Times New Roman"/>
          <w:sz w:val="32"/>
          <w:szCs w:val="32"/>
        </w:rPr>
        <w:lastRenderedPageBreak/>
        <w:t>ЗМІСТ</w:t>
      </w: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97"/>
        <w:gridCol w:w="699"/>
      </w:tblGrid>
      <w:tr w:rsidR="00F25F57" w:rsidRPr="006A09B8" w:rsidTr="008B5A14">
        <w:tc>
          <w:tcPr>
            <w:tcW w:w="9197" w:type="dxa"/>
            <w:vAlign w:val="center"/>
          </w:tcPr>
          <w:p w:rsidR="00F25F57" w:rsidRPr="00EC0471" w:rsidRDefault="00F25F57" w:rsidP="008B5A14">
            <w:pPr>
              <w:pStyle w:val="14"/>
              <w:spacing w:line="288" w:lineRule="auto"/>
              <w:jc w:val="left"/>
              <w:outlineLvl w:val="0"/>
              <w:rPr>
                <w:sz w:val="28"/>
                <w:szCs w:val="28"/>
              </w:rPr>
            </w:pPr>
            <w:r w:rsidRPr="00EC0471">
              <w:rPr>
                <w:sz w:val="28"/>
                <w:szCs w:val="28"/>
              </w:rPr>
              <w:t>ВСТУП ………………………………………………………………</w:t>
            </w:r>
            <w:r>
              <w:rPr>
                <w:sz w:val="28"/>
                <w:szCs w:val="28"/>
              </w:rPr>
              <w:t>………….</w:t>
            </w:r>
          </w:p>
        </w:tc>
        <w:tc>
          <w:tcPr>
            <w:tcW w:w="699" w:type="dxa"/>
          </w:tcPr>
          <w:p w:rsidR="00F25F57" w:rsidRPr="006A09B8" w:rsidRDefault="00F25F57" w:rsidP="008B5A14">
            <w:pPr>
              <w:jc w:val="right"/>
              <w:rPr>
                <w:rFonts w:ascii="Times New Roman" w:hAnsi="Times New Roman" w:cs="Times New Roman"/>
                <w:sz w:val="32"/>
                <w:szCs w:val="32"/>
              </w:rPr>
            </w:pPr>
            <w:r>
              <w:rPr>
                <w:rFonts w:ascii="Times New Roman" w:hAnsi="Times New Roman" w:cs="Times New Roman"/>
                <w:sz w:val="32"/>
                <w:szCs w:val="32"/>
              </w:rPr>
              <w:t>3</w:t>
            </w:r>
          </w:p>
        </w:tc>
      </w:tr>
      <w:tr w:rsidR="00F25F57" w:rsidRPr="006A09B8" w:rsidTr="008B5A14">
        <w:tc>
          <w:tcPr>
            <w:tcW w:w="9197" w:type="dxa"/>
            <w:vAlign w:val="center"/>
          </w:tcPr>
          <w:p w:rsidR="00F25F57" w:rsidRPr="00EC0471" w:rsidRDefault="00F25F57" w:rsidP="00F25F57">
            <w:pPr>
              <w:tabs>
                <w:tab w:val="left" w:pos="460"/>
              </w:tabs>
              <w:jc w:val="both"/>
              <w:rPr>
                <w:sz w:val="28"/>
                <w:szCs w:val="28"/>
              </w:rPr>
            </w:pPr>
            <w:r w:rsidRPr="00EC0471">
              <w:rPr>
                <w:rFonts w:ascii="Times New Roman" w:eastAsia="Times New Roman" w:hAnsi="Times New Roman" w:cs="Times New Roman"/>
                <w:bCs/>
                <w:sz w:val="28"/>
                <w:szCs w:val="28"/>
              </w:rPr>
              <w:t>ВИЗНАЧЕННЯ ТЕРМІНІВ…………………………………………</w:t>
            </w:r>
            <w:r>
              <w:rPr>
                <w:rFonts w:ascii="Times New Roman" w:eastAsia="Times New Roman" w:hAnsi="Times New Roman" w:cs="Times New Roman"/>
                <w:bCs/>
                <w:sz w:val="28"/>
                <w:szCs w:val="28"/>
              </w:rPr>
              <w:t>…………</w:t>
            </w:r>
          </w:p>
        </w:tc>
        <w:tc>
          <w:tcPr>
            <w:tcW w:w="699" w:type="dxa"/>
          </w:tcPr>
          <w:p w:rsidR="00F25F57" w:rsidRDefault="00F25F57" w:rsidP="008B5A14">
            <w:pPr>
              <w:jc w:val="right"/>
              <w:rPr>
                <w:rFonts w:ascii="Times New Roman" w:hAnsi="Times New Roman" w:cs="Times New Roman"/>
                <w:sz w:val="32"/>
                <w:szCs w:val="32"/>
              </w:rPr>
            </w:pPr>
            <w:r>
              <w:rPr>
                <w:rFonts w:ascii="Times New Roman" w:hAnsi="Times New Roman" w:cs="Times New Roman"/>
                <w:sz w:val="32"/>
                <w:szCs w:val="32"/>
              </w:rPr>
              <w:t>5</w:t>
            </w:r>
          </w:p>
        </w:tc>
      </w:tr>
      <w:tr w:rsidR="00F25F57" w:rsidRPr="006A09B8" w:rsidTr="008B5A14">
        <w:trPr>
          <w:trHeight w:val="362"/>
        </w:trPr>
        <w:tc>
          <w:tcPr>
            <w:tcW w:w="9197" w:type="dxa"/>
          </w:tcPr>
          <w:p w:rsidR="00F25F57" w:rsidRPr="00EC0471" w:rsidRDefault="00F25F57" w:rsidP="00F25F57">
            <w:pPr>
              <w:tabs>
                <w:tab w:val="left" w:pos="460"/>
              </w:tabs>
              <w:jc w:val="both"/>
              <w:rPr>
                <w:rFonts w:ascii="Times New Roman" w:hAnsi="Times New Roman" w:cs="Times New Roman"/>
                <w:sz w:val="28"/>
                <w:szCs w:val="28"/>
              </w:rPr>
            </w:pPr>
            <w:r w:rsidRPr="00EC0471">
              <w:rPr>
                <w:rFonts w:ascii="Times New Roman" w:hAnsi="Times New Roman" w:cs="Times New Roman"/>
                <w:sz w:val="28"/>
                <w:szCs w:val="28"/>
              </w:rPr>
              <w:t>СПИСОК СКОРОЧЕНЬ……………………………………………</w:t>
            </w:r>
            <w:r>
              <w:rPr>
                <w:rFonts w:ascii="Times New Roman" w:hAnsi="Times New Roman" w:cs="Times New Roman"/>
                <w:sz w:val="28"/>
                <w:szCs w:val="28"/>
              </w:rPr>
              <w:t>…………..</w:t>
            </w:r>
          </w:p>
        </w:tc>
        <w:tc>
          <w:tcPr>
            <w:tcW w:w="699" w:type="dxa"/>
          </w:tcPr>
          <w:p w:rsidR="00F25F57" w:rsidRDefault="00F25F57" w:rsidP="008B5A14">
            <w:pPr>
              <w:jc w:val="right"/>
              <w:rPr>
                <w:rFonts w:ascii="Times New Roman" w:hAnsi="Times New Roman" w:cs="Times New Roman"/>
                <w:sz w:val="32"/>
                <w:szCs w:val="32"/>
              </w:rPr>
            </w:pPr>
            <w:r>
              <w:rPr>
                <w:rFonts w:ascii="Times New Roman" w:hAnsi="Times New Roman" w:cs="Times New Roman"/>
                <w:sz w:val="32"/>
                <w:szCs w:val="32"/>
              </w:rPr>
              <w:t>7</w:t>
            </w:r>
          </w:p>
        </w:tc>
      </w:tr>
      <w:tr w:rsidR="00F25F57" w:rsidRPr="006A09B8" w:rsidTr="008B5A14">
        <w:trPr>
          <w:trHeight w:val="362"/>
        </w:trPr>
        <w:tc>
          <w:tcPr>
            <w:tcW w:w="9197" w:type="dxa"/>
          </w:tcPr>
          <w:p w:rsidR="00F25F57" w:rsidRPr="00EC0471" w:rsidRDefault="00F25F57" w:rsidP="008B5A14">
            <w:pPr>
              <w:pStyle w:val="14"/>
              <w:spacing w:line="288" w:lineRule="auto"/>
              <w:jc w:val="left"/>
              <w:outlineLvl w:val="0"/>
              <w:rPr>
                <w:sz w:val="28"/>
                <w:szCs w:val="28"/>
              </w:rPr>
            </w:pPr>
            <w:r w:rsidRPr="00EC0471">
              <w:rPr>
                <w:sz w:val="28"/>
                <w:szCs w:val="28"/>
              </w:rPr>
              <w:t xml:space="preserve">ОСНОВНІ ПОЛОЖЕННЯ ОРГАНІЗАЦІЇ НАВЧАЛЬНОГО ПРОЦЕСУ ПРИ ВИВЧЕННІ НАВЧАЛЬНОЇ ДИСЦИПЛІНИ </w:t>
            </w:r>
            <w:r w:rsidRPr="00EC0471">
              <w:rPr>
                <w:color w:val="000000"/>
                <w:sz w:val="28"/>
                <w:szCs w:val="28"/>
              </w:rPr>
              <w:t>«БІОБЕЗПЕКА І БІОЗАХИСТ»</w:t>
            </w:r>
            <w:r>
              <w:rPr>
                <w:color w:val="000000"/>
                <w:sz w:val="28"/>
                <w:szCs w:val="28"/>
              </w:rPr>
              <w:t>……………………………………………………………………</w:t>
            </w:r>
          </w:p>
        </w:tc>
        <w:tc>
          <w:tcPr>
            <w:tcW w:w="699" w:type="dxa"/>
          </w:tcPr>
          <w:p w:rsidR="00F25F57" w:rsidRDefault="00F25F57" w:rsidP="008B5A14">
            <w:pPr>
              <w:jc w:val="right"/>
              <w:rPr>
                <w:rFonts w:ascii="Times New Roman" w:hAnsi="Times New Roman" w:cs="Times New Roman"/>
                <w:sz w:val="32"/>
                <w:szCs w:val="32"/>
              </w:rPr>
            </w:pPr>
          </w:p>
          <w:p w:rsidR="00F25F57" w:rsidRDefault="00F25F57" w:rsidP="008B5A14">
            <w:pPr>
              <w:jc w:val="right"/>
              <w:rPr>
                <w:rFonts w:ascii="Times New Roman" w:hAnsi="Times New Roman" w:cs="Times New Roman"/>
                <w:sz w:val="32"/>
                <w:szCs w:val="32"/>
              </w:rPr>
            </w:pPr>
          </w:p>
          <w:p w:rsidR="00F25F57" w:rsidRDefault="00F25F57" w:rsidP="008B5A14">
            <w:pPr>
              <w:jc w:val="right"/>
              <w:rPr>
                <w:rFonts w:ascii="Times New Roman" w:hAnsi="Times New Roman" w:cs="Times New Roman"/>
                <w:sz w:val="32"/>
                <w:szCs w:val="32"/>
              </w:rPr>
            </w:pPr>
            <w:r>
              <w:rPr>
                <w:rFonts w:ascii="Times New Roman" w:hAnsi="Times New Roman" w:cs="Times New Roman"/>
                <w:sz w:val="32"/>
                <w:szCs w:val="32"/>
              </w:rPr>
              <w:t>8</w:t>
            </w:r>
          </w:p>
        </w:tc>
      </w:tr>
      <w:tr w:rsidR="00F25F57" w:rsidRPr="006A09B8" w:rsidTr="008B5A14">
        <w:trPr>
          <w:trHeight w:val="707"/>
        </w:trPr>
        <w:tc>
          <w:tcPr>
            <w:tcW w:w="9197" w:type="dxa"/>
          </w:tcPr>
          <w:p w:rsidR="00F25F57" w:rsidRPr="00EC0471" w:rsidRDefault="00F25F57" w:rsidP="008B5A14">
            <w:pPr>
              <w:rPr>
                <w:rFonts w:ascii="Times New Roman" w:hAnsi="Times New Roman" w:cs="Times New Roman"/>
                <w:sz w:val="28"/>
                <w:szCs w:val="28"/>
              </w:rPr>
            </w:pPr>
            <w:r w:rsidRPr="00EC0471">
              <w:rPr>
                <w:rFonts w:ascii="Times New Roman" w:hAnsi="Times New Roman" w:cs="Times New Roman"/>
                <w:bCs/>
                <w:color w:val="000000" w:themeColor="text1"/>
                <w:sz w:val="28"/>
                <w:szCs w:val="28"/>
              </w:rPr>
              <w:t xml:space="preserve">РОЗДІЛ 1. </w:t>
            </w:r>
            <w:r w:rsidRPr="00EC0471">
              <w:rPr>
                <w:rFonts w:ascii="Times New Roman" w:hAnsi="Times New Roman" w:cs="Times New Roman"/>
                <w:color w:val="000000" w:themeColor="text1"/>
                <w:sz w:val="28"/>
                <w:szCs w:val="28"/>
              </w:rPr>
              <w:t>ОСНОВИ БІОБЕЗПЕКИ І БІОЗАХИСТУ.</w:t>
            </w:r>
            <w:r w:rsidRPr="00EC0471">
              <w:rPr>
                <w:rFonts w:ascii="Times New Roman" w:hAnsi="Times New Roman" w:cs="Times New Roman"/>
                <w:bCs/>
                <w:color w:val="000000" w:themeColor="text1"/>
                <w:sz w:val="28"/>
                <w:szCs w:val="28"/>
              </w:rPr>
              <w:t xml:space="preserve"> УПРАВЛІННЯ БІОЛОГІЧНИМИ РИЗИКАМИ…………………</w:t>
            </w:r>
            <w:r>
              <w:rPr>
                <w:rFonts w:ascii="Times New Roman" w:hAnsi="Times New Roman" w:cs="Times New Roman"/>
                <w:bCs/>
                <w:color w:val="000000" w:themeColor="text1"/>
                <w:sz w:val="28"/>
                <w:szCs w:val="28"/>
              </w:rPr>
              <w:t>……………………………..</w:t>
            </w:r>
          </w:p>
        </w:tc>
        <w:tc>
          <w:tcPr>
            <w:tcW w:w="699" w:type="dxa"/>
            <w:vAlign w:val="center"/>
          </w:tcPr>
          <w:p w:rsidR="00F25F57" w:rsidRDefault="00F25F57" w:rsidP="008B5A14">
            <w:pPr>
              <w:jc w:val="right"/>
              <w:rPr>
                <w:rFonts w:ascii="Times New Roman" w:hAnsi="Times New Roman" w:cs="Times New Roman"/>
                <w:sz w:val="32"/>
                <w:szCs w:val="32"/>
              </w:rPr>
            </w:pPr>
            <w:r>
              <w:rPr>
                <w:rFonts w:ascii="Times New Roman" w:hAnsi="Times New Roman" w:cs="Times New Roman"/>
                <w:sz w:val="32"/>
                <w:szCs w:val="32"/>
              </w:rPr>
              <w:t>13</w:t>
            </w:r>
          </w:p>
        </w:tc>
      </w:tr>
      <w:tr w:rsidR="00F25F57" w:rsidRPr="006A09B8" w:rsidTr="008B5A14">
        <w:tc>
          <w:tcPr>
            <w:tcW w:w="9197" w:type="dxa"/>
          </w:tcPr>
          <w:p w:rsidR="00F25F57" w:rsidRPr="006A09B8" w:rsidRDefault="00F25F57" w:rsidP="00740D8C">
            <w:pPr>
              <w:spacing w:line="276" w:lineRule="auto"/>
              <w:ind w:left="567"/>
              <w:rPr>
                <w:rFonts w:ascii="Times New Roman" w:hAnsi="Times New Roman" w:cs="Times New Roman"/>
                <w:sz w:val="32"/>
                <w:szCs w:val="32"/>
              </w:rPr>
            </w:pPr>
            <w:r>
              <w:rPr>
                <w:rFonts w:ascii="Times New Roman" w:hAnsi="Times New Roman" w:cs="Times New Roman"/>
                <w:sz w:val="32"/>
                <w:szCs w:val="32"/>
              </w:rPr>
              <w:t>1</w:t>
            </w:r>
            <w:r w:rsidRPr="006A09B8">
              <w:rPr>
                <w:rFonts w:ascii="Times New Roman" w:hAnsi="Times New Roman" w:cs="Times New Roman"/>
                <w:sz w:val="32"/>
                <w:szCs w:val="32"/>
              </w:rPr>
              <w:t>.</w:t>
            </w:r>
            <w:r>
              <w:rPr>
                <w:rFonts w:ascii="Times New Roman" w:hAnsi="Times New Roman" w:cs="Times New Roman"/>
                <w:sz w:val="32"/>
                <w:szCs w:val="32"/>
              </w:rPr>
              <w:t>1.</w:t>
            </w:r>
            <w:r w:rsidRPr="006A09B8">
              <w:rPr>
                <w:rFonts w:ascii="Times New Roman" w:eastAsia="Times New Roman" w:hAnsi="Times New Roman" w:cs="Times New Roman"/>
                <w:bCs/>
                <w:sz w:val="32"/>
                <w:szCs w:val="32"/>
              </w:rPr>
              <w:t xml:space="preserve"> Характеристика основних груп біологічних ризиків</w:t>
            </w:r>
            <w:r w:rsidR="00740D8C">
              <w:rPr>
                <w:rFonts w:ascii="Times New Roman" w:eastAsia="Times New Roman" w:hAnsi="Times New Roman" w:cs="Times New Roman"/>
                <w:bCs/>
                <w:sz w:val="32"/>
                <w:szCs w:val="32"/>
              </w:rPr>
              <w:t>……</w:t>
            </w:r>
          </w:p>
        </w:tc>
        <w:tc>
          <w:tcPr>
            <w:tcW w:w="699" w:type="dxa"/>
            <w:vAlign w:val="center"/>
          </w:tcPr>
          <w:p w:rsidR="00F25F57" w:rsidRPr="006A09B8" w:rsidRDefault="00F25F57" w:rsidP="008B5A14">
            <w:pPr>
              <w:jc w:val="right"/>
              <w:rPr>
                <w:rFonts w:ascii="Times New Roman" w:hAnsi="Times New Roman" w:cs="Times New Roman"/>
                <w:sz w:val="32"/>
                <w:szCs w:val="32"/>
              </w:rPr>
            </w:pPr>
            <w:r>
              <w:rPr>
                <w:rFonts w:ascii="Times New Roman" w:hAnsi="Times New Roman" w:cs="Times New Roman"/>
                <w:sz w:val="32"/>
                <w:szCs w:val="32"/>
              </w:rPr>
              <w:t>13</w:t>
            </w:r>
          </w:p>
        </w:tc>
      </w:tr>
      <w:tr w:rsidR="00F25F57" w:rsidRPr="006A09B8" w:rsidTr="008B5A14">
        <w:tc>
          <w:tcPr>
            <w:tcW w:w="9197" w:type="dxa"/>
          </w:tcPr>
          <w:p w:rsidR="00F25F57" w:rsidRPr="006A09B8" w:rsidRDefault="00F25F57" w:rsidP="00740D8C">
            <w:pPr>
              <w:ind w:left="567"/>
              <w:rPr>
                <w:rFonts w:ascii="Times New Roman" w:hAnsi="Times New Roman" w:cs="Times New Roman"/>
                <w:sz w:val="32"/>
                <w:szCs w:val="32"/>
              </w:rPr>
            </w:pPr>
            <w:r>
              <w:rPr>
                <w:rFonts w:ascii="Times New Roman" w:hAnsi="Times New Roman" w:cs="Times New Roman"/>
                <w:sz w:val="32"/>
                <w:szCs w:val="32"/>
              </w:rPr>
              <w:t>1</w:t>
            </w:r>
            <w:r w:rsidRPr="006A09B8">
              <w:rPr>
                <w:rFonts w:ascii="Times New Roman" w:hAnsi="Times New Roman" w:cs="Times New Roman"/>
                <w:sz w:val="32"/>
                <w:szCs w:val="32"/>
              </w:rPr>
              <w:t>.</w:t>
            </w:r>
            <w:r>
              <w:rPr>
                <w:rFonts w:ascii="Times New Roman" w:hAnsi="Times New Roman" w:cs="Times New Roman"/>
                <w:sz w:val="32"/>
                <w:szCs w:val="32"/>
              </w:rPr>
              <w:t>2.</w:t>
            </w:r>
            <w:r w:rsidRPr="006A09B8">
              <w:rPr>
                <w:rFonts w:ascii="Times New Roman" w:eastAsia="Times New Roman" w:hAnsi="Times New Roman" w:cs="Times New Roman"/>
                <w:bCs/>
                <w:sz w:val="32"/>
                <w:szCs w:val="32"/>
              </w:rPr>
              <w:t xml:space="preserve"> </w:t>
            </w:r>
            <w:r w:rsidRPr="00A50F74">
              <w:rPr>
                <w:rFonts w:ascii="Times New Roman" w:hAnsi="Times New Roman"/>
                <w:bCs/>
                <w:sz w:val="32"/>
                <w:szCs w:val="32"/>
              </w:rPr>
              <w:t>Джерела поширення та системи контролю транскордонних інфекцій тварин</w:t>
            </w:r>
            <w:r w:rsidR="00740D8C">
              <w:rPr>
                <w:rFonts w:ascii="Times New Roman" w:hAnsi="Times New Roman"/>
                <w:bCs/>
                <w:sz w:val="32"/>
                <w:szCs w:val="32"/>
              </w:rPr>
              <w:t>………………………………</w:t>
            </w:r>
          </w:p>
        </w:tc>
        <w:tc>
          <w:tcPr>
            <w:tcW w:w="699" w:type="dxa"/>
            <w:vAlign w:val="center"/>
          </w:tcPr>
          <w:p w:rsidR="00F25F57" w:rsidRDefault="00F25F57" w:rsidP="008B5A14">
            <w:pPr>
              <w:jc w:val="right"/>
              <w:rPr>
                <w:rFonts w:ascii="Times New Roman" w:hAnsi="Times New Roman" w:cs="Times New Roman"/>
                <w:sz w:val="32"/>
                <w:szCs w:val="32"/>
              </w:rPr>
            </w:pPr>
          </w:p>
          <w:p w:rsidR="00F25F57" w:rsidRPr="006A09B8" w:rsidRDefault="00F25F57" w:rsidP="008B5A14">
            <w:pPr>
              <w:jc w:val="right"/>
              <w:rPr>
                <w:rFonts w:ascii="Times New Roman" w:hAnsi="Times New Roman" w:cs="Times New Roman"/>
                <w:sz w:val="32"/>
                <w:szCs w:val="32"/>
              </w:rPr>
            </w:pPr>
            <w:r>
              <w:rPr>
                <w:rFonts w:ascii="Times New Roman" w:hAnsi="Times New Roman" w:cs="Times New Roman"/>
                <w:sz w:val="32"/>
                <w:szCs w:val="32"/>
              </w:rPr>
              <w:t>30</w:t>
            </w:r>
          </w:p>
        </w:tc>
      </w:tr>
      <w:tr w:rsidR="00F25F57" w:rsidRPr="006A09B8" w:rsidTr="008B5A14">
        <w:tc>
          <w:tcPr>
            <w:tcW w:w="9197" w:type="dxa"/>
          </w:tcPr>
          <w:p w:rsidR="00F25F57" w:rsidRPr="006A09B8" w:rsidRDefault="00F25F57" w:rsidP="00740D8C">
            <w:pPr>
              <w:ind w:left="567"/>
              <w:rPr>
                <w:rFonts w:ascii="Times New Roman" w:hAnsi="Times New Roman" w:cs="Times New Roman"/>
                <w:sz w:val="32"/>
                <w:szCs w:val="32"/>
              </w:rPr>
            </w:pPr>
            <w:r>
              <w:rPr>
                <w:rFonts w:ascii="Times New Roman" w:hAnsi="Times New Roman" w:cs="Times New Roman"/>
                <w:sz w:val="32"/>
                <w:szCs w:val="32"/>
              </w:rPr>
              <w:t>1</w:t>
            </w:r>
            <w:r w:rsidRPr="006A09B8">
              <w:rPr>
                <w:rFonts w:ascii="Times New Roman" w:hAnsi="Times New Roman" w:cs="Times New Roman"/>
                <w:sz w:val="32"/>
                <w:szCs w:val="32"/>
              </w:rPr>
              <w:t>.</w:t>
            </w:r>
            <w:r>
              <w:rPr>
                <w:rFonts w:ascii="Times New Roman" w:hAnsi="Times New Roman" w:cs="Times New Roman"/>
                <w:sz w:val="32"/>
                <w:szCs w:val="32"/>
              </w:rPr>
              <w:t>3.</w:t>
            </w:r>
            <w:r w:rsidRPr="006A09B8">
              <w:rPr>
                <w:rFonts w:ascii="Times New Roman" w:eastAsia="Times New Roman" w:hAnsi="Times New Roman" w:cs="Times New Roman"/>
                <w:bCs/>
                <w:sz w:val="32"/>
                <w:szCs w:val="32"/>
              </w:rPr>
              <w:t xml:space="preserve"> </w:t>
            </w:r>
            <w:r w:rsidRPr="006A09B8">
              <w:rPr>
                <w:rFonts w:ascii="Times New Roman" w:hAnsi="Times New Roman" w:cs="Times New Roman"/>
                <w:bCs/>
                <w:sz w:val="32"/>
                <w:szCs w:val="32"/>
              </w:rPr>
              <w:t>Програма лабораторного біозахисту</w:t>
            </w:r>
            <w:r w:rsidR="00740D8C">
              <w:rPr>
                <w:rFonts w:ascii="Times New Roman" w:hAnsi="Times New Roman" w:cs="Times New Roman"/>
                <w:bCs/>
                <w:sz w:val="32"/>
                <w:szCs w:val="32"/>
              </w:rPr>
              <w:t>………………………</w:t>
            </w:r>
          </w:p>
        </w:tc>
        <w:tc>
          <w:tcPr>
            <w:tcW w:w="699" w:type="dxa"/>
            <w:vAlign w:val="center"/>
          </w:tcPr>
          <w:p w:rsidR="00F25F57" w:rsidRPr="006A09B8" w:rsidRDefault="00F25F57" w:rsidP="008B5A14">
            <w:pPr>
              <w:jc w:val="right"/>
              <w:rPr>
                <w:rFonts w:ascii="Times New Roman" w:hAnsi="Times New Roman" w:cs="Times New Roman"/>
                <w:sz w:val="32"/>
                <w:szCs w:val="32"/>
              </w:rPr>
            </w:pPr>
            <w:r>
              <w:rPr>
                <w:rFonts w:ascii="Times New Roman" w:hAnsi="Times New Roman" w:cs="Times New Roman"/>
                <w:sz w:val="32"/>
                <w:szCs w:val="32"/>
              </w:rPr>
              <w:t>37</w:t>
            </w:r>
          </w:p>
        </w:tc>
      </w:tr>
      <w:tr w:rsidR="00F25F57" w:rsidRPr="006A09B8" w:rsidTr="008B5A14">
        <w:tc>
          <w:tcPr>
            <w:tcW w:w="9197" w:type="dxa"/>
          </w:tcPr>
          <w:p w:rsidR="00F25F57" w:rsidRPr="006A09B8" w:rsidRDefault="00F25F57" w:rsidP="00740D8C">
            <w:pPr>
              <w:ind w:left="567" w:right="-284"/>
              <w:jc w:val="both"/>
              <w:rPr>
                <w:rFonts w:ascii="Times New Roman" w:eastAsia="Times New Roman" w:hAnsi="Times New Roman" w:cs="Times New Roman"/>
                <w:bCs/>
                <w:sz w:val="32"/>
                <w:szCs w:val="32"/>
              </w:rPr>
            </w:pPr>
            <w:r>
              <w:rPr>
                <w:rFonts w:ascii="Times New Roman" w:hAnsi="Times New Roman" w:cs="Times New Roman"/>
                <w:sz w:val="32"/>
                <w:szCs w:val="32"/>
              </w:rPr>
              <w:t>1</w:t>
            </w:r>
            <w:r w:rsidRPr="006A09B8">
              <w:rPr>
                <w:rFonts w:ascii="Times New Roman" w:hAnsi="Times New Roman" w:cs="Times New Roman"/>
                <w:sz w:val="32"/>
                <w:szCs w:val="32"/>
              </w:rPr>
              <w:t>.</w:t>
            </w:r>
            <w:r>
              <w:rPr>
                <w:rFonts w:ascii="Times New Roman" w:hAnsi="Times New Roman" w:cs="Times New Roman"/>
                <w:sz w:val="32"/>
                <w:szCs w:val="32"/>
              </w:rPr>
              <w:t>4.</w:t>
            </w:r>
            <w:r w:rsidRPr="006A09B8">
              <w:rPr>
                <w:rFonts w:ascii="Times New Roman" w:eastAsia="Times New Roman" w:hAnsi="Times New Roman" w:cs="Times New Roman"/>
                <w:bCs/>
                <w:sz w:val="32"/>
                <w:szCs w:val="32"/>
              </w:rPr>
              <w:t xml:space="preserve"> Засоби індивідуального захисту. Знаки безпеки і захисту </w:t>
            </w:r>
          </w:p>
          <w:p w:rsidR="00F25F57" w:rsidRPr="006A09B8" w:rsidRDefault="00F25F57" w:rsidP="00740D8C">
            <w:pPr>
              <w:ind w:left="567" w:right="-284"/>
              <w:jc w:val="both"/>
              <w:rPr>
                <w:rFonts w:ascii="Times New Roman" w:hAnsi="Times New Roman" w:cs="Times New Roman"/>
                <w:sz w:val="32"/>
                <w:szCs w:val="32"/>
              </w:rPr>
            </w:pPr>
            <w:r w:rsidRPr="006A09B8">
              <w:rPr>
                <w:rFonts w:ascii="Times New Roman" w:eastAsia="Times New Roman" w:hAnsi="Times New Roman" w:cs="Times New Roman"/>
                <w:bCs/>
                <w:sz w:val="32"/>
                <w:szCs w:val="32"/>
              </w:rPr>
              <w:t>здоров</w:t>
            </w:r>
            <w:r>
              <w:rPr>
                <w:rFonts w:ascii="Times New Roman" w:eastAsia="Times New Roman" w:hAnsi="Times New Roman" w:cs="Times New Roman"/>
                <w:bCs/>
                <w:sz w:val="32"/>
                <w:szCs w:val="32"/>
              </w:rPr>
              <w:t>’</w:t>
            </w:r>
            <w:r w:rsidRPr="006A09B8">
              <w:rPr>
                <w:rFonts w:ascii="Times New Roman" w:eastAsia="Times New Roman" w:hAnsi="Times New Roman" w:cs="Times New Roman"/>
                <w:bCs/>
                <w:sz w:val="32"/>
                <w:szCs w:val="32"/>
              </w:rPr>
              <w:t>я</w:t>
            </w:r>
            <w:r>
              <w:rPr>
                <w:rFonts w:ascii="Times New Roman" w:eastAsia="Times New Roman" w:hAnsi="Times New Roman" w:cs="Times New Roman"/>
                <w:bCs/>
                <w:sz w:val="32"/>
                <w:szCs w:val="32"/>
              </w:rPr>
              <w:t>…………………………………………………………….</w:t>
            </w:r>
          </w:p>
        </w:tc>
        <w:tc>
          <w:tcPr>
            <w:tcW w:w="699" w:type="dxa"/>
            <w:vAlign w:val="center"/>
          </w:tcPr>
          <w:p w:rsidR="00F25F57" w:rsidRDefault="00F25F57" w:rsidP="008B5A14">
            <w:pPr>
              <w:jc w:val="right"/>
              <w:rPr>
                <w:rFonts w:ascii="Times New Roman" w:hAnsi="Times New Roman" w:cs="Times New Roman"/>
                <w:sz w:val="32"/>
                <w:szCs w:val="32"/>
              </w:rPr>
            </w:pPr>
          </w:p>
          <w:p w:rsidR="00F25F57" w:rsidRPr="006A09B8" w:rsidRDefault="00F25F57" w:rsidP="008B5A14">
            <w:pPr>
              <w:jc w:val="right"/>
              <w:rPr>
                <w:rFonts w:ascii="Times New Roman" w:hAnsi="Times New Roman" w:cs="Times New Roman"/>
                <w:sz w:val="32"/>
                <w:szCs w:val="32"/>
              </w:rPr>
            </w:pPr>
            <w:r>
              <w:rPr>
                <w:rFonts w:ascii="Times New Roman" w:hAnsi="Times New Roman" w:cs="Times New Roman"/>
                <w:sz w:val="32"/>
                <w:szCs w:val="32"/>
              </w:rPr>
              <w:t>51</w:t>
            </w:r>
          </w:p>
        </w:tc>
      </w:tr>
      <w:tr w:rsidR="00F25F57" w:rsidRPr="006A09B8" w:rsidTr="008B5A14">
        <w:trPr>
          <w:trHeight w:val="827"/>
        </w:trPr>
        <w:tc>
          <w:tcPr>
            <w:tcW w:w="9197" w:type="dxa"/>
          </w:tcPr>
          <w:p w:rsidR="00F25F57" w:rsidRDefault="00F25F57" w:rsidP="008B5A14">
            <w:pPr>
              <w:pStyle w:val="32"/>
              <w:shd w:val="clear" w:color="auto" w:fill="auto"/>
              <w:tabs>
                <w:tab w:val="left" w:pos="1636"/>
              </w:tabs>
              <w:spacing w:before="0" w:after="0" w:line="276" w:lineRule="auto"/>
              <w:ind w:firstLine="0"/>
              <w:jc w:val="left"/>
              <w:rPr>
                <w:sz w:val="32"/>
                <w:szCs w:val="32"/>
              </w:rPr>
            </w:pPr>
            <w:r w:rsidRPr="00EC0471">
              <w:rPr>
                <w:b w:val="0"/>
                <w:i w:val="0"/>
                <w:sz w:val="28"/>
                <w:szCs w:val="28"/>
              </w:rPr>
              <w:t>РОЗДІЛ 2. БІОБЕЗПЕКА І БІОЗАХИСТ НА ОБ’ЄКТАХ ВЕТСАННАГЛЯДУ ТА ОХОРОНА ДОВКІЛЛЯ…………</w:t>
            </w:r>
            <w:r>
              <w:rPr>
                <w:b w:val="0"/>
                <w:i w:val="0"/>
                <w:sz w:val="28"/>
                <w:szCs w:val="28"/>
              </w:rPr>
              <w:t>……………..</w:t>
            </w:r>
          </w:p>
        </w:tc>
        <w:tc>
          <w:tcPr>
            <w:tcW w:w="699" w:type="dxa"/>
            <w:vAlign w:val="center"/>
          </w:tcPr>
          <w:p w:rsidR="00F25F57" w:rsidRDefault="00F25F57" w:rsidP="008B5A14">
            <w:pPr>
              <w:jc w:val="right"/>
              <w:rPr>
                <w:rFonts w:ascii="Times New Roman" w:hAnsi="Times New Roman" w:cs="Times New Roman"/>
                <w:sz w:val="32"/>
                <w:szCs w:val="32"/>
              </w:rPr>
            </w:pPr>
            <w:r>
              <w:rPr>
                <w:rFonts w:ascii="Times New Roman" w:hAnsi="Times New Roman" w:cs="Times New Roman"/>
                <w:sz w:val="32"/>
                <w:szCs w:val="32"/>
              </w:rPr>
              <w:t>86</w:t>
            </w:r>
          </w:p>
        </w:tc>
      </w:tr>
      <w:tr w:rsidR="00F25F57" w:rsidRPr="006A09B8" w:rsidTr="008B5A14">
        <w:tc>
          <w:tcPr>
            <w:tcW w:w="9197" w:type="dxa"/>
          </w:tcPr>
          <w:p w:rsidR="00F25F57" w:rsidRPr="00A50F74" w:rsidRDefault="00F25F57" w:rsidP="00740D8C">
            <w:pPr>
              <w:pStyle w:val="32"/>
              <w:shd w:val="clear" w:color="auto" w:fill="auto"/>
              <w:tabs>
                <w:tab w:val="left" w:pos="1636"/>
              </w:tabs>
              <w:spacing w:before="0" w:after="104" w:line="240" w:lineRule="auto"/>
              <w:ind w:left="567" w:firstLine="0"/>
              <w:jc w:val="left"/>
              <w:rPr>
                <w:b w:val="0"/>
                <w:sz w:val="32"/>
                <w:szCs w:val="32"/>
              </w:rPr>
            </w:pPr>
            <w:r>
              <w:rPr>
                <w:b w:val="0"/>
                <w:i w:val="0"/>
                <w:sz w:val="32"/>
                <w:szCs w:val="32"/>
              </w:rPr>
              <w:t>2</w:t>
            </w:r>
            <w:r w:rsidRPr="00A50F74">
              <w:rPr>
                <w:b w:val="0"/>
                <w:i w:val="0"/>
                <w:sz w:val="32"/>
                <w:szCs w:val="32"/>
              </w:rPr>
              <w:t>.1.Заходи біобезпеки та біозахисту при виробництві тваринницької продукції</w:t>
            </w:r>
            <w:r w:rsidR="00740D8C">
              <w:rPr>
                <w:b w:val="0"/>
                <w:i w:val="0"/>
                <w:sz w:val="32"/>
                <w:szCs w:val="32"/>
              </w:rPr>
              <w:t>…………………………………….</w:t>
            </w:r>
          </w:p>
        </w:tc>
        <w:tc>
          <w:tcPr>
            <w:tcW w:w="699" w:type="dxa"/>
            <w:vAlign w:val="bottom"/>
          </w:tcPr>
          <w:p w:rsidR="00F25F57" w:rsidRPr="006A09B8" w:rsidRDefault="00F25F57" w:rsidP="008B5A14">
            <w:pPr>
              <w:jc w:val="right"/>
              <w:rPr>
                <w:rFonts w:ascii="Times New Roman" w:hAnsi="Times New Roman" w:cs="Times New Roman"/>
                <w:sz w:val="32"/>
                <w:szCs w:val="32"/>
              </w:rPr>
            </w:pPr>
            <w:r>
              <w:rPr>
                <w:rFonts w:ascii="Times New Roman" w:hAnsi="Times New Roman" w:cs="Times New Roman"/>
                <w:sz w:val="32"/>
                <w:szCs w:val="32"/>
              </w:rPr>
              <w:t>86</w:t>
            </w:r>
          </w:p>
        </w:tc>
      </w:tr>
      <w:tr w:rsidR="00F25F57" w:rsidRPr="006A09B8" w:rsidTr="008B5A14">
        <w:tc>
          <w:tcPr>
            <w:tcW w:w="9197" w:type="dxa"/>
          </w:tcPr>
          <w:p w:rsidR="00F25F57" w:rsidRPr="00A50F74" w:rsidRDefault="00F25F57" w:rsidP="00740D8C">
            <w:pPr>
              <w:pStyle w:val="22"/>
              <w:shd w:val="clear" w:color="auto" w:fill="auto"/>
              <w:spacing w:before="0" w:after="120" w:line="240" w:lineRule="auto"/>
              <w:ind w:left="567" w:firstLine="0"/>
              <w:jc w:val="left"/>
              <w:rPr>
                <w:sz w:val="32"/>
                <w:szCs w:val="32"/>
              </w:rPr>
            </w:pPr>
            <w:r>
              <w:rPr>
                <w:sz w:val="32"/>
                <w:szCs w:val="32"/>
              </w:rPr>
              <w:t>2.2</w:t>
            </w:r>
            <w:r w:rsidRPr="00A50F74">
              <w:rPr>
                <w:sz w:val="32"/>
                <w:szCs w:val="32"/>
              </w:rPr>
              <w:t>.Методи очищення, знезараження та використання стічних вод та гною</w:t>
            </w:r>
            <w:r>
              <w:rPr>
                <w:sz w:val="32"/>
                <w:szCs w:val="32"/>
              </w:rPr>
              <w:t>………………………………………………………</w:t>
            </w:r>
            <w:r w:rsidR="00740D8C">
              <w:rPr>
                <w:sz w:val="32"/>
                <w:szCs w:val="32"/>
              </w:rPr>
              <w:t>…</w:t>
            </w:r>
            <w:r>
              <w:rPr>
                <w:sz w:val="32"/>
                <w:szCs w:val="32"/>
              </w:rPr>
              <w:t>…..</w:t>
            </w:r>
          </w:p>
        </w:tc>
        <w:tc>
          <w:tcPr>
            <w:tcW w:w="699" w:type="dxa"/>
            <w:vAlign w:val="bottom"/>
          </w:tcPr>
          <w:p w:rsidR="00F25F57" w:rsidRPr="00D04D01" w:rsidRDefault="00F25F57" w:rsidP="008B5A14">
            <w:pPr>
              <w:jc w:val="right"/>
              <w:rPr>
                <w:rFonts w:ascii="Times New Roman" w:hAnsi="Times New Roman" w:cs="Times New Roman"/>
                <w:sz w:val="32"/>
                <w:szCs w:val="32"/>
                <w:lang w:val="ru-RU"/>
              </w:rPr>
            </w:pPr>
            <w:r>
              <w:rPr>
                <w:rFonts w:ascii="Times New Roman" w:hAnsi="Times New Roman" w:cs="Times New Roman"/>
                <w:sz w:val="32"/>
                <w:szCs w:val="32"/>
                <w:lang w:val="ru-RU"/>
              </w:rPr>
              <w:t>100</w:t>
            </w:r>
          </w:p>
        </w:tc>
      </w:tr>
      <w:tr w:rsidR="00F25F57" w:rsidRPr="006A09B8" w:rsidTr="008B5A14">
        <w:tc>
          <w:tcPr>
            <w:tcW w:w="9197" w:type="dxa"/>
          </w:tcPr>
          <w:p w:rsidR="00F25F57" w:rsidRPr="00A50F74" w:rsidRDefault="00F25F57" w:rsidP="00740D8C">
            <w:pPr>
              <w:pStyle w:val="22"/>
              <w:shd w:val="clear" w:color="auto" w:fill="auto"/>
              <w:spacing w:before="0" w:line="276" w:lineRule="auto"/>
              <w:ind w:left="567" w:firstLine="0"/>
              <w:rPr>
                <w:sz w:val="32"/>
                <w:szCs w:val="32"/>
              </w:rPr>
            </w:pPr>
            <w:r>
              <w:rPr>
                <w:sz w:val="32"/>
                <w:szCs w:val="32"/>
              </w:rPr>
              <w:t>2.3</w:t>
            </w:r>
            <w:r w:rsidRPr="00A50F74">
              <w:rPr>
                <w:sz w:val="32"/>
                <w:szCs w:val="32"/>
              </w:rPr>
              <w:t>.Аспекти безпечності харчових продуктів і кормів, здоров</w:t>
            </w:r>
            <w:r>
              <w:rPr>
                <w:sz w:val="32"/>
                <w:szCs w:val="32"/>
              </w:rPr>
              <w:t>’</w:t>
            </w:r>
            <w:r w:rsidRPr="00A50F74">
              <w:rPr>
                <w:sz w:val="32"/>
                <w:szCs w:val="32"/>
              </w:rPr>
              <w:t>я і благополуччя тварин та здоров</w:t>
            </w:r>
            <w:r>
              <w:rPr>
                <w:sz w:val="32"/>
                <w:szCs w:val="32"/>
              </w:rPr>
              <w:t>’</w:t>
            </w:r>
            <w:r w:rsidRPr="00A50F74">
              <w:rPr>
                <w:sz w:val="32"/>
                <w:szCs w:val="32"/>
              </w:rPr>
              <w:t>я рослин в Україні</w:t>
            </w:r>
          </w:p>
        </w:tc>
        <w:tc>
          <w:tcPr>
            <w:tcW w:w="699" w:type="dxa"/>
            <w:vAlign w:val="bottom"/>
          </w:tcPr>
          <w:p w:rsidR="00F25F57" w:rsidRPr="00D04D01" w:rsidRDefault="00F25F57" w:rsidP="008B5A14">
            <w:pPr>
              <w:jc w:val="right"/>
              <w:rPr>
                <w:rFonts w:ascii="Times New Roman" w:hAnsi="Times New Roman" w:cs="Times New Roman"/>
                <w:sz w:val="32"/>
                <w:szCs w:val="32"/>
                <w:lang w:val="ru-RU"/>
              </w:rPr>
            </w:pPr>
            <w:r>
              <w:rPr>
                <w:rFonts w:ascii="Times New Roman" w:hAnsi="Times New Roman" w:cs="Times New Roman"/>
                <w:sz w:val="32"/>
                <w:szCs w:val="32"/>
              </w:rPr>
              <w:t>11</w:t>
            </w:r>
            <w:r>
              <w:rPr>
                <w:rFonts w:ascii="Times New Roman" w:hAnsi="Times New Roman" w:cs="Times New Roman"/>
                <w:sz w:val="32"/>
                <w:szCs w:val="32"/>
                <w:lang w:val="ru-RU"/>
              </w:rPr>
              <w:t>6</w:t>
            </w:r>
          </w:p>
        </w:tc>
      </w:tr>
      <w:tr w:rsidR="00F25F57" w:rsidRPr="006A09B8" w:rsidTr="008B5A14">
        <w:tc>
          <w:tcPr>
            <w:tcW w:w="9197" w:type="dxa"/>
          </w:tcPr>
          <w:p w:rsidR="00F25F57" w:rsidRPr="00EC0471" w:rsidRDefault="00F25F57" w:rsidP="008B5A14">
            <w:pPr>
              <w:shd w:val="clear" w:color="auto" w:fill="FFFFFF"/>
              <w:tabs>
                <w:tab w:val="left" w:pos="5200"/>
              </w:tabs>
              <w:ind w:left="-142"/>
              <w:rPr>
                <w:rFonts w:ascii="Times New Roman" w:hAnsi="Times New Roman" w:cs="Times New Roman"/>
                <w:b/>
                <w:color w:val="FF0000"/>
                <w:sz w:val="28"/>
                <w:szCs w:val="28"/>
              </w:rPr>
            </w:pPr>
            <w:r w:rsidRPr="00EC0471">
              <w:rPr>
                <w:rFonts w:ascii="Times New Roman" w:hAnsi="Times New Roman" w:cs="Times New Roman"/>
                <w:bCs/>
                <w:sz w:val="28"/>
                <w:szCs w:val="28"/>
              </w:rPr>
              <w:t xml:space="preserve">  СПИСОК ВИКОРИСТАНОЇ ЛІТЕРАТУРИ ………………………</w:t>
            </w:r>
            <w:r w:rsidR="00740D8C">
              <w:rPr>
                <w:rFonts w:ascii="Times New Roman" w:hAnsi="Times New Roman" w:cs="Times New Roman"/>
                <w:bCs/>
                <w:sz w:val="28"/>
                <w:szCs w:val="28"/>
              </w:rPr>
              <w:t>…………</w:t>
            </w:r>
          </w:p>
        </w:tc>
        <w:tc>
          <w:tcPr>
            <w:tcW w:w="699" w:type="dxa"/>
          </w:tcPr>
          <w:p w:rsidR="00F25F57" w:rsidRPr="00D04D01" w:rsidRDefault="00F25F57" w:rsidP="008B5A14">
            <w:pPr>
              <w:jc w:val="right"/>
              <w:rPr>
                <w:rFonts w:ascii="Times New Roman" w:hAnsi="Times New Roman" w:cs="Times New Roman"/>
                <w:sz w:val="32"/>
                <w:szCs w:val="32"/>
                <w:lang w:val="ru-RU"/>
              </w:rPr>
            </w:pPr>
            <w:r>
              <w:rPr>
                <w:rFonts w:ascii="Times New Roman" w:hAnsi="Times New Roman" w:cs="Times New Roman"/>
                <w:sz w:val="32"/>
                <w:szCs w:val="32"/>
              </w:rPr>
              <w:t>14</w:t>
            </w:r>
            <w:r>
              <w:rPr>
                <w:rFonts w:ascii="Times New Roman" w:hAnsi="Times New Roman" w:cs="Times New Roman"/>
                <w:sz w:val="32"/>
                <w:szCs w:val="32"/>
                <w:lang w:val="ru-RU"/>
              </w:rPr>
              <w:t>6</w:t>
            </w:r>
          </w:p>
        </w:tc>
      </w:tr>
      <w:tr w:rsidR="00F25F57" w:rsidRPr="006A09B8" w:rsidTr="008B5A14">
        <w:tc>
          <w:tcPr>
            <w:tcW w:w="9197" w:type="dxa"/>
          </w:tcPr>
          <w:p w:rsidR="00F25F57" w:rsidRPr="00EC0471" w:rsidRDefault="00F25F57" w:rsidP="008B5A14">
            <w:pPr>
              <w:rPr>
                <w:rFonts w:ascii="Times New Roman" w:hAnsi="Times New Roman" w:cs="Times New Roman"/>
                <w:color w:val="FF0000"/>
                <w:sz w:val="28"/>
                <w:szCs w:val="28"/>
              </w:rPr>
            </w:pPr>
            <w:r w:rsidRPr="00EC0471">
              <w:rPr>
                <w:rFonts w:ascii="Times New Roman" w:hAnsi="Times New Roman" w:cs="Times New Roman"/>
                <w:sz w:val="28"/>
                <w:szCs w:val="28"/>
              </w:rPr>
              <w:t>ДОДАТКИ……………………………………………………………</w:t>
            </w:r>
            <w:r w:rsidR="00740D8C">
              <w:rPr>
                <w:rFonts w:ascii="Times New Roman" w:hAnsi="Times New Roman" w:cs="Times New Roman"/>
                <w:sz w:val="28"/>
                <w:szCs w:val="28"/>
              </w:rPr>
              <w:t>………….</w:t>
            </w:r>
          </w:p>
        </w:tc>
        <w:tc>
          <w:tcPr>
            <w:tcW w:w="699" w:type="dxa"/>
            <w:vAlign w:val="center"/>
          </w:tcPr>
          <w:p w:rsidR="00F25F57" w:rsidRPr="00D04D01" w:rsidRDefault="00F25F57" w:rsidP="008B5A14">
            <w:pPr>
              <w:jc w:val="right"/>
              <w:rPr>
                <w:rFonts w:ascii="Times New Roman" w:hAnsi="Times New Roman" w:cs="Times New Roman"/>
                <w:sz w:val="32"/>
                <w:szCs w:val="32"/>
                <w:lang w:val="ru-RU"/>
              </w:rPr>
            </w:pPr>
            <w:r>
              <w:rPr>
                <w:rFonts w:ascii="Times New Roman" w:hAnsi="Times New Roman" w:cs="Times New Roman"/>
                <w:sz w:val="32"/>
                <w:szCs w:val="32"/>
              </w:rPr>
              <w:t>1</w:t>
            </w:r>
            <w:r>
              <w:rPr>
                <w:rFonts w:ascii="Times New Roman" w:hAnsi="Times New Roman" w:cs="Times New Roman"/>
                <w:sz w:val="32"/>
                <w:szCs w:val="32"/>
                <w:lang w:val="ru-RU"/>
              </w:rPr>
              <w:t>48</w:t>
            </w:r>
          </w:p>
        </w:tc>
      </w:tr>
    </w:tbl>
    <w:p w:rsidR="00E71C1C" w:rsidRDefault="00E71C1C">
      <w:r>
        <w:br w:type="page"/>
      </w:r>
    </w:p>
    <w:p w:rsidR="00EB6528" w:rsidRPr="00EB6528" w:rsidRDefault="00EB6528" w:rsidP="00EB6528">
      <w:pPr>
        <w:spacing w:after="0" w:line="240" w:lineRule="auto"/>
        <w:jc w:val="center"/>
        <w:rPr>
          <w:bCs/>
          <w:i/>
          <w:color w:val="000000" w:themeColor="text1"/>
          <w:sz w:val="32"/>
          <w:szCs w:val="32"/>
          <w:lang w:val="ru-RU"/>
        </w:rPr>
      </w:pPr>
      <w:r w:rsidRPr="00EB6528">
        <w:rPr>
          <w:i/>
          <w:color w:val="000000" w:themeColor="text1"/>
          <w:sz w:val="32"/>
          <w:szCs w:val="32"/>
        </w:rPr>
        <w:lastRenderedPageBreak/>
        <w:t>Навчальне видання</w:t>
      </w:r>
    </w:p>
    <w:p w:rsidR="00EB6528" w:rsidRDefault="00EB6528" w:rsidP="00EB6528">
      <w:pPr>
        <w:spacing w:after="0" w:line="240" w:lineRule="auto"/>
        <w:jc w:val="center"/>
        <w:rPr>
          <w:color w:val="000000" w:themeColor="text1"/>
          <w:sz w:val="32"/>
          <w:szCs w:val="32"/>
        </w:rPr>
      </w:pPr>
    </w:p>
    <w:p w:rsidR="001262C5" w:rsidRPr="00375E90" w:rsidRDefault="001262C5" w:rsidP="00EB6528">
      <w:pPr>
        <w:spacing w:after="0" w:line="240" w:lineRule="auto"/>
        <w:jc w:val="center"/>
        <w:rPr>
          <w:rFonts w:ascii="Times New Roman" w:hAnsi="Times New Roman" w:cs="Times New Roman"/>
          <w:b/>
          <w:bCs/>
          <w:sz w:val="32"/>
          <w:szCs w:val="32"/>
          <w:lang w:val="ru-RU"/>
        </w:rPr>
      </w:pPr>
      <w:r w:rsidRPr="00375E90">
        <w:rPr>
          <w:rFonts w:ascii="Times New Roman" w:hAnsi="Times New Roman" w:cs="Times New Roman"/>
          <w:b/>
          <w:sz w:val="32"/>
          <w:szCs w:val="32"/>
        </w:rPr>
        <w:t>Вороняк В</w:t>
      </w:r>
      <w:r w:rsidRPr="00375E90">
        <w:rPr>
          <w:rFonts w:ascii="Times New Roman" w:hAnsi="Times New Roman" w:cs="Times New Roman"/>
          <w:b/>
          <w:sz w:val="32"/>
          <w:szCs w:val="32"/>
          <w:lang w:val="ru-RU"/>
        </w:rPr>
        <w:t>олодими</w:t>
      </w:r>
      <w:r w:rsidRPr="00375E90">
        <w:rPr>
          <w:rFonts w:ascii="Times New Roman" w:hAnsi="Times New Roman" w:cs="Times New Roman"/>
          <w:b/>
          <w:sz w:val="32"/>
          <w:szCs w:val="32"/>
        </w:rPr>
        <w:t>р Володимирович</w:t>
      </w:r>
    </w:p>
    <w:p w:rsidR="001262C5" w:rsidRPr="00375E90" w:rsidRDefault="001262C5" w:rsidP="00EB6528">
      <w:pPr>
        <w:spacing w:after="0" w:line="240" w:lineRule="auto"/>
        <w:jc w:val="center"/>
        <w:rPr>
          <w:rFonts w:ascii="Times New Roman" w:hAnsi="Times New Roman" w:cs="Times New Roman"/>
          <w:b/>
          <w:bCs/>
          <w:sz w:val="32"/>
          <w:szCs w:val="32"/>
          <w:lang w:val="ru-RU"/>
        </w:rPr>
      </w:pPr>
      <w:r w:rsidRPr="00375E90">
        <w:rPr>
          <w:rFonts w:ascii="Times New Roman" w:hAnsi="Times New Roman" w:cs="Times New Roman"/>
          <w:b/>
          <w:bCs/>
          <w:sz w:val="32"/>
          <w:szCs w:val="32"/>
          <w:lang w:val="ru-RU"/>
        </w:rPr>
        <w:t>Гутий Богдан Володимирович</w:t>
      </w:r>
    </w:p>
    <w:p w:rsidR="001262C5" w:rsidRPr="00375E90" w:rsidRDefault="001262C5" w:rsidP="00EB6528">
      <w:pPr>
        <w:spacing w:after="0" w:line="240" w:lineRule="auto"/>
        <w:jc w:val="center"/>
        <w:rPr>
          <w:rFonts w:ascii="Times New Roman" w:hAnsi="Times New Roman" w:cs="Times New Roman"/>
          <w:b/>
          <w:bCs/>
          <w:sz w:val="32"/>
          <w:szCs w:val="32"/>
          <w:lang w:val="ru-RU"/>
        </w:rPr>
      </w:pPr>
      <w:r w:rsidRPr="00375E90">
        <w:rPr>
          <w:rFonts w:ascii="Times New Roman" w:hAnsi="Times New Roman" w:cs="Times New Roman"/>
          <w:b/>
          <w:bCs/>
          <w:sz w:val="32"/>
          <w:szCs w:val="32"/>
          <w:lang w:val="ru-RU"/>
        </w:rPr>
        <w:t>Сачук Роман Миколайович</w:t>
      </w:r>
    </w:p>
    <w:p w:rsidR="001262C5" w:rsidRPr="00375E90" w:rsidRDefault="001262C5" w:rsidP="00EB6528">
      <w:pPr>
        <w:spacing w:after="0" w:line="240" w:lineRule="auto"/>
        <w:jc w:val="center"/>
        <w:rPr>
          <w:rFonts w:ascii="Times New Roman" w:hAnsi="Times New Roman" w:cs="Times New Roman"/>
          <w:bCs/>
          <w:szCs w:val="28"/>
          <w:lang w:val="ru-RU"/>
        </w:rPr>
      </w:pPr>
    </w:p>
    <w:p w:rsidR="001262C5" w:rsidRPr="00375E90" w:rsidRDefault="001262C5" w:rsidP="00EB6528">
      <w:pPr>
        <w:spacing w:after="0" w:line="240" w:lineRule="auto"/>
        <w:jc w:val="center"/>
        <w:rPr>
          <w:rFonts w:ascii="Times New Roman" w:hAnsi="Times New Roman" w:cs="Times New Roman"/>
          <w:bCs/>
          <w:szCs w:val="28"/>
          <w:lang w:val="ru-RU"/>
        </w:rPr>
      </w:pPr>
    </w:p>
    <w:p w:rsidR="001262C5" w:rsidRPr="00375E90" w:rsidRDefault="001262C5" w:rsidP="00EB6528">
      <w:pPr>
        <w:spacing w:after="0" w:line="240" w:lineRule="auto"/>
        <w:jc w:val="center"/>
        <w:rPr>
          <w:rFonts w:ascii="Times New Roman" w:hAnsi="Times New Roman" w:cs="Times New Roman"/>
          <w:b/>
          <w:bCs/>
          <w:szCs w:val="28"/>
        </w:rPr>
      </w:pPr>
    </w:p>
    <w:p w:rsidR="001262C5" w:rsidRPr="00375E90" w:rsidRDefault="001262C5" w:rsidP="00EB6528">
      <w:pPr>
        <w:spacing w:after="0" w:line="240" w:lineRule="auto"/>
        <w:ind w:right="-283"/>
        <w:jc w:val="center"/>
        <w:rPr>
          <w:rFonts w:ascii="Times New Roman" w:hAnsi="Times New Roman" w:cs="Times New Roman"/>
          <w:b/>
          <w:sz w:val="72"/>
          <w:szCs w:val="72"/>
        </w:rPr>
      </w:pPr>
      <w:r w:rsidRPr="00375E90">
        <w:rPr>
          <w:rFonts w:ascii="Times New Roman" w:hAnsi="Times New Roman" w:cs="Times New Roman"/>
          <w:b/>
          <w:color w:val="000000"/>
          <w:sz w:val="72"/>
          <w:szCs w:val="72"/>
        </w:rPr>
        <w:t>Біобезпека і біозахист</w:t>
      </w:r>
    </w:p>
    <w:p w:rsidR="001262C5" w:rsidRPr="00375E90" w:rsidRDefault="001262C5" w:rsidP="00EB6528">
      <w:pPr>
        <w:spacing w:after="0" w:line="240" w:lineRule="auto"/>
        <w:jc w:val="center"/>
        <w:rPr>
          <w:rFonts w:ascii="Times New Roman" w:hAnsi="Times New Roman" w:cs="Times New Roman"/>
          <w:b/>
          <w:sz w:val="40"/>
          <w:szCs w:val="40"/>
        </w:rPr>
      </w:pPr>
      <w:r w:rsidRPr="00375E90">
        <w:rPr>
          <w:rFonts w:ascii="Times New Roman" w:hAnsi="Times New Roman" w:cs="Times New Roman"/>
          <w:b/>
          <w:sz w:val="40"/>
          <w:szCs w:val="40"/>
        </w:rPr>
        <w:t>Навчально-методичний посібник</w:t>
      </w:r>
    </w:p>
    <w:p w:rsidR="001262C5" w:rsidRPr="00375E90" w:rsidRDefault="001262C5" w:rsidP="00EB6528">
      <w:pPr>
        <w:tabs>
          <w:tab w:val="left" w:pos="200"/>
        </w:tabs>
        <w:spacing w:after="0" w:line="240" w:lineRule="auto"/>
        <w:jc w:val="center"/>
        <w:rPr>
          <w:rFonts w:ascii="Times New Roman" w:hAnsi="Times New Roman" w:cs="Times New Roman"/>
          <w:b/>
          <w:bCs/>
          <w:sz w:val="40"/>
          <w:szCs w:val="40"/>
        </w:rPr>
      </w:pPr>
      <w:r w:rsidRPr="00375E90">
        <w:rPr>
          <w:rFonts w:ascii="Times New Roman" w:hAnsi="Times New Roman" w:cs="Times New Roman"/>
          <w:b/>
          <w:bCs/>
          <w:sz w:val="40"/>
          <w:szCs w:val="40"/>
        </w:rPr>
        <w:t>для здобувачів вищої освіти з галузі знань</w:t>
      </w:r>
    </w:p>
    <w:p w:rsidR="001262C5" w:rsidRPr="00375E90" w:rsidRDefault="001262C5" w:rsidP="00EB6528">
      <w:pPr>
        <w:tabs>
          <w:tab w:val="left" w:pos="200"/>
        </w:tabs>
        <w:spacing w:after="0" w:line="240" w:lineRule="auto"/>
        <w:jc w:val="center"/>
        <w:rPr>
          <w:rFonts w:ascii="Times New Roman" w:hAnsi="Times New Roman" w:cs="Times New Roman"/>
          <w:b/>
          <w:sz w:val="40"/>
          <w:szCs w:val="40"/>
        </w:rPr>
      </w:pPr>
      <w:r w:rsidRPr="00375E90">
        <w:rPr>
          <w:rFonts w:ascii="Times New Roman" w:hAnsi="Times New Roman" w:cs="Times New Roman"/>
          <w:b/>
          <w:bCs/>
          <w:sz w:val="40"/>
          <w:szCs w:val="40"/>
          <w:lang w:val="ru-RU"/>
        </w:rPr>
        <w:t>2</w:t>
      </w:r>
      <w:r w:rsidRPr="00375E90">
        <w:rPr>
          <w:rFonts w:ascii="Times New Roman" w:hAnsi="Times New Roman" w:cs="Times New Roman"/>
          <w:b/>
          <w:bCs/>
          <w:sz w:val="40"/>
          <w:szCs w:val="40"/>
        </w:rPr>
        <w:t xml:space="preserve">1 </w:t>
      </w:r>
      <w:r w:rsidRPr="00375E90">
        <w:rPr>
          <w:rFonts w:ascii="Times New Roman" w:hAnsi="Times New Roman" w:cs="Times New Roman"/>
          <w:b/>
          <w:sz w:val="40"/>
          <w:szCs w:val="40"/>
        </w:rPr>
        <w:t>«Ветеринарна медицина» спеціальності</w:t>
      </w:r>
    </w:p>
    <w:p w:rsidR="001262C5" w:rsidRPr="00375E90" w:rsidRDefault="001262C5" w:rsidP="00EB6528">
      <w:pPr>
        <w:tabs>
          <w:tab w:val="left" w:pos="200"/>
        </w:tabs>
        <w:spacing w:after="0" w:line="240" w:lineRule="auto"/>
        <w:jc w:val="center"/>
        <w:rPr>
          <w:rFonts w:ascii="Times New Roman" w:hAnsi="Times New Roman" w:cs="Times New Roman"/>
          <w:b/>
          <w:caps/>
          <w:sz w:val="40"/>
          <w:szCs w:val="40"/>
        </w:rPr>
      </w:pPr>
      <w:r w:rsidRPr="00375E90">
        <w:rPr>
          <w:rFonts w:ascii="Times New Roman" w:hAnsi="Times New Roman" w:cs="Times New Roman"/>
          <w:b/>
          <w:sz w:val="40"/>
          <w:szCs w:val="40"/>
        </w:rPr>
        <w:t>212 «Ветеринарна гігієна, санітарія і експертиза»</w:t>
      </w:r>
    </w:p>
    <w:p w:rsidR="001262C5" w:rsidRPr="00375E90" w:rsidRDefault="001262C5" w:rsidP="00EB6528">
      <w:pPr>
        <w:spacing w:after="0" w:line="240" w:lineRule="auto"/>
        <w:jc w:val="center"/>
        <w:rPr>
          <w:rFonts w:ascii="Times New Roman" w:hAnsi="Times New Roman" w:cs="Times New Roman"/>
          <w:sz w:val="32"/>
          <w:szCs w:val="32"/>
        </w:rPr>
      </w:pPr>
    </w:p>
    <w:p w:rsidR="001262C5" w:rsidRPr="00375E90" w:rsidRDefault="001262C5" w:rsidP="00EB6528">
      <w:pPr>
        <w:spacing w:after="0" w:line="240" w:lineRule="auto"/>
        <w:jc w:val="center"/>
        <w:rPr>
          <w:rFonts w:ascii="Times New Roman" w:hAnsi="Times New Roman" w:cs="Times New Roman"/>
          <w:sz w:val="32"/>
          <w:szCs w:val="32"/>
        </w:rPr>
      </w:pPr>
    </w:p>
    <w:p w:rsidR="00EB6528" w:rsidRPr="007620E9" w:rsidRDefault="00EB6528" w:rsidP="00EB6528">
      <w:pPr>
        <w:pStyle w:val="aff2"/>
        <w:tabs>
          <w:tab w:val="left" w:pos="709"/>
        </w:tabs>
        <w:autoSpaceDE w:val="0"/>
        <w:autoSpaceDN w:val="0"/>
        <w:adjustRightInd w:val="0"/>
        <w:jc w:val="center"/>
        <w:rPr>
          <w:sz w:val="28"/>
          <w:szCs w:val="28"/>
          <w:lang w:val="uk-UA"/>
        </w:rPr>
      </w:pPr>
      <w:r w:rsidRPr="007620E9">
        <w:rPr>
          <w:sz w:val="28"/>
          <w:szCs w:val="28"/>
          <w:lang w:val="uk-UA"/>
        </w:rPr>
        <w:t>Відповідальний за випуск Борис Корпан</w:t>
      </w:r>
    </w:p>
    <w:p w:rsidR="00EB6528" w:rsidRDefault="00EB6528" w:rsidP="00EB6528">
      <w:pPr>
        <w:pStyle w:val="tosnov"/>
        <w:spacing w:line="240" w:lineRule="auto"/>
        <w:ind w:firstLine="0"/>
        <w:jc w:val="center"/>
        <w:rPr>
          <w:rFonts w:ascii="Times New Roman" w:hAnsi="Times New Roman"/>
          <w:sz w:val="28"/>
          <w:szCs w:val="28"/>
        </w:rPr>
      </w:pPr>
    </w:p>
    <w:p w:rsidR="001262C5" w:rsidRDefault="001262C5" w:rsidP="00EB6528">
      <w:pPr>
        <w:spacing w:after="0" w:line="240" w:lineRule="auto"/>
        <w:jc w:val="center"/>
        <w:rPr>
          <w:rFonts w:ascii="Times New Roman" w:hAnsi="Times New Roman" w:cs="Times New Roman"/>
          <w:sz w:val="32"/>
          <w:szCs w:val="32"/>
        </w:rPr>
      </w:pPr>
    </w:p>
    <w:p w:rsidR="00EB6528" w:rsidRDefault="00EB6528" w:rsidP="00EB6528">
      <w:pPr>
        <w:spacing w:after="0" w:line="240" w:lineRule="auto"/>
        <w:jc w:val="center"/>
        <w:rPr>
          <w:rFonts w:ascii="Times New Roman" w:hAnsi="Times New Roman" w:cs="Times New Roman"/>
          <w:sz w:val="32"/>
          <w:szCs w:val="32"/>
        </w:rPr>
      </w:pPr>
    </w:p>
    <w:p w:rsidR="00EB6528" w:rsidRDefault="00EB6528" w:rsidP="00EB6528">
      <w:pPr>
        <w:spacing w:after="0" w:line="240" w:lineRule="auto"/>
        <w:jc w:val="center"/>
        <w:rPr>
          <w:rFonts w:ascii="Times New Roman" w:hAnsi="Times New Roman" w:cs="Times New Roman"/>
          <w:sz w:val="32"/>
          <w:szCs w:val="32"/>
        </w:rPr>
      </w:pPr>
    </w:p>
    <w:p w:rsidR="00EB6528" w:rsidRDefault="00EB6528" w:rsidP="00EB6528">
      <w:pPr>
        <w:spacing w:after="0" w:line="240" w:lineRule="auto"/>
        <w:jc w:val="center"/>
        <w:rPr>
          <w:rFonts w:ascii="Times New Roman" w:hAnsi="Times New Roman" w:cs="Times New Roman"/>
          <w:sz w:val="32"/>
          <w:szCs w:val="32"/>
        </w:rPr>
      </w:pPr>
    </w:p>
    <w:p w:rsidR="00EB6528" w:rsidRDefault="00EB6528" w:rsidP="00EB6528">
      <w:pPr>
        <w:spacing w:after="0" w:line="240" w:lineRule="auto"/>
        <w:jc w:val="center"/>
        <w:rPr>
          <w:rFonts w:ascii="Times New Roman" w:hAnsi="Times New Roman" w:cs="Times New Roman"/>
          <w:sz w:val="32"/>
          <w:szCs w:val="32"/>
        </w:rPr>
      </w:pPr>
    </w:p>
    <w:p w:rsidR="00EB6528" w:rsidRDefault="00EB6528" w:rsidP="00EB6528">
      <w:pPr>
        <w:spacing w:after="0" w:line="240" w:lineRule="auto"/>
        <w:jc w:val="center"/>
        <w:rPr>
          <w:rFonts w:ascii="Times New Roman" w:hAnsi="Times New Roman" w:cs="Times New Roman"/>
          <w:sz w:val="32"/>
          <w:szCs w:val="32"/>
        </w:rPr>
      </w:pPr>
    </w:p>
    <w:p w:rsidR="00EB6528" w:rsidRDefault="00EB6528" w:rsidP="00EB6528">
      <w:pPr>
        <w:spacing w:after="0" w:line="240" w:lineRule="auto"/>
        <w:jc w:val="center"/>
        <w:rPr>
          <w:rFonts w:ascii="Times New Roman" w:hAnsi="Times New Roman" w:cs="Times New Roman"/>
          <w:sz w:val="32"/>
          <w:szCs w:val="32"/>
        </w:rPr>
      </w:pPr>
    </w:p>
    <w:p w:rsidR="00EB6528" w:rsidRDefault="00EB6528" w:rsidP="00EB6528">
      <w:pPr>
        <w:spacing w:after="0" w:line="240" w:lineRule="auto"/>
        <w:jc w:val="center"/>
        <w:rPr>
          <w:rFonts w:ascii="Times New Roman" w:hAnsi="Times New Roman" w:cs="Times New Roman"/>
          <w:sz w:val="32"/>
          <w:szCs w:val="32"/>
        </w:rPr>
      </w:pPr>
    </w:p>
    <w:p w:rsidR="00EB6528" w:rsidRDefault="00EB6528" w:rsidP="00EB6528">
      <w:pPr>
        <w:spacing w:after="0" w:line="240" w:lineRule="auto"/>
        <w:jc w:val="center"/>
        <w:rPr>
          <w:rFonts w:ascii="Times New Roman" w:hAnsi="Times New Roman" w:cs="Times New Roman"/>
          <w:sz w:val="32"/>
          <w:szCs w:val="32"/>
        </w:rPr>
      </w:pPr>
    </w:p>
    <w:p w:rsidR="00EB6528" w:rsidRDefault="00EB6528" w:rsidP="00EB6528">
      <w:pPr>
        <w:spacing w:after="0" w:line="240" w:lineRule="auto"/>
        <w:jc w:val="center"/>
        <w:rPr>
          <w:rFonts w:ascii="Times New Roman" w:hAnsi="Times New Roman" w:cs="Times New Roman"/>
          <w:sz w:val="32"/>
          <w:szCs w:val="32"/>
        </w:rPr>
      </w:pPr>
    </w:p>
    <w:p w:rsidR="00EB6528" w:rsidRDefault="00EB6528" w:rsidP="00EB6528">
      <w:pPr>
        <w:spacing w:after="0" w:line="240" w:lineRule="auto"/>
        <w:jc w:val="center"/>
        <w:rPr>
          <w:rFonts w:ascii="Times New Roman" w:hAnsi="Times New Roman" w:cs="Times New Roman"/>
          <w:sz w:val="32"/>
          <w:szCs w:val="32"/>
        </w:rPr>
      </w:pPr>
    </w:p>
    <w:p w:rsidR="00EB6528" w:rsidRDefault="00EB6528" w:rsidP="00EB6528">
      <w:pPr>
        <w:spacing w:after="0" w:line="240" w:lineRule="auto"/>
        <w:jc w:val="center"/>
        <w:rPr>
          <w:rFonts w:ascii="Times New Roman" w:hAnsi="Times New Roman" w:cs="Times New Roman"/>
          <w:sz w:val="32"/>
          <w:szCs w:val="32"/>
        </w:rPr>
      </w:pPr>
    </w:p>
    <w:p w:rsidR="001262C5" w:rsidRPr="00375E90" w:rsidRDefault="001262C5" w:rsidP="00EB6528">
      <w:pPr>
        <w:tabs>
          <w:tab w:val="center" w:pos="4800"/>
          <w:tab w:val="right" w:pos="9500"/>
        </w:tabs>
        <w:spacing w:after="0" w:line="240" w:lineRule="auto"/>
        <w:jc w:val="center"/>
        <w:rPr>
          <w:rFonts w:ascii="Times New Roman" w:hAnsi="Times New Roman" w:cs="Times New Roman"/>
          <w:noProof/>
          <w:szCs w:val="28"/>
        </w:rPr>
      </w:pPr>
    </w:p>
    <w:p w:rsidR="00EB6528" w:rsidRPr="00EB6528" w:rsidRDefault="00EB6528" w:rsidP="00EB6528">
      <w:pPr>
        <w:pStyle w:val="tosnov"/>
        <w:spacing w:line="240" w:lineRule="auto"/>
        <w:ind w:firstLine="0"/>
        <w:jc w:val="center"/>
        <w:rPr>
          <w:rFonts w:ascii="Times New Roman" w:hAnsi="Times New Roman"/>
          <w:sz w:val="28"/>
          <w:szCs w:val="28"/>
          <w:lang w:val="ru-RU"/>
        </w:rPr>
      </w:pPr>
      <w:r w:rsidRPr="00EB6528">
        <w:rPr>
          <w:rFonts w:ascii="Times New Roman" w:hAnsi="Times New Roman"/>
          <w:sz w:val="28"/>
          <w:szCs w:val="28"/>
        </w:rPr>
        <w:t>Підписано до друку 05.04.2024. Формат 60х</w:t>
      </w:r>
      <w:r w:rsidRPr="00EB6528">
        <w:rPr>
          <w:rFonts w:ascii="Times New Roman" w:hAnsi="Times New Roman"/>
          <w:sz w:val="28"/>
          <w:szCs w:val="28"/>
          <w:lang w:val="ru-RU"/>
        </w:rPr>
        <w:t>84/</w:t>
      </w:r>
      <w:r w:rsidRPr="00EB6528">
        <w:rPr>
          <w:rFonts w:ascii="Times New Roman" w:hAnsi="Times New Roman"/>
          <w:sz w:val="28"/>
          <w:szCs w:val="28"/>
        </w:rPr>
        <w:t>16</w:t>
      </w:r>
    </w:p>
    <w:p w:rsidR="00EB6528" w:rsidRPr="00EB6528" w:rsidRDefault="00EB6528" w:rsidP="00EB6528">
      <w:pPr>
        <w:pStyle w:val="tosnov"/>
        <w:spacing w:line="240" w:lineRule="auto"/>
        <w:ind w:firstLine="0"/>
        <w:jc w:val="center"/>
        <w:rPr>
          <w:rFonts w:ascii="Times New Roman" w:hAnsi="Times New Roman"/>
          <w:sz w:val="28"/>
          <w:szCs w:val="28"/>
        </w:rPr>
      </w:pPr>
      <w:r w:rsidRPr="00EB6528">
        <w:rPr>
          <w:rFonts w:ascii="Times New Roman" w:hAnsi="Times New Roman"/>
          <w:sz w:val="28"/>
          <w:szCs w:val="28"/>
        </w:rPr>
        <w:t xml:space="preserve">Гарн. </w:t>
      </w:r>
      <w:r w:rsidRPr="00EB6528">
        <w:rPr>
          <w:rFonts w:ascii="Times New Roman" w:hAnsi="Times New Roman"/>
          <w:sz w:val="28"/>
          <w:szCs w:val="28"/>
          <w:lang w:val="en-US"/>
        </w:rPr>
        <w:t>Times New Roman</w:t>
      </w:r>
      <w:r w:rsidRPr="00EB6528">
        <w:rPr>
          <w:rFonts w:ascii="Times New Roman" w:hAnsi="Times New Roman"/>
          <w:sz w:val="28"/>
          <w:szCs w:val="28"/>
        </w:rPr>
        <w:t xml:space="preserve">. Папір офсетний. Ум. друк. арк. </w:t>
      </w:r>
      <w:r>
        <w:rPr>
          <w:rFonts w:ascii="Times New Roman" w:hAnsi="Times New Roman"/>
          <w:sz w:val="28"/>
          <w:szCs w:val="28"/>
        </w:rPr>
        <w:t>9</w:t>
      </w:r>
      <w:r w:rsidRPr="00EB6528">
        <w:rPr>
          <w:rFonts w:ascii="Times New Roman" w:hAnsi="Times New Roman"/>
          <w:sz w:val="28"/>
          <w:szCs w:val="28"/>
        </w:rPr>
        <w:t>,</w:t>
      </w:r>
      <w:r>
        <w:rPr>
          <w:rFonts w:ascii="Times New Roman" w:hAnsi="Times New Roman"/>
          <w:sz w:val="28"/>
          <w:szCs w:val="28"/>
        </w:rPr>
        <w:t>3</w:t>
      </w:r>
      <w:r w:rsidRPr="00EB6528">
        <w:rPr>
          <w:rFonts w:ascii="Times New Roman" w:hAnsi="Times New Roman"/>
          <w:sz w:val="28"/>
          <w:szCs w:val="28"/>
        </w:rPr>
        <w:t>0.</w:t>
      </w:r>
    </w:p>
    <w:p w:rsidR="00EB6528" w:rsidRPr="00EB6528" w:rsidRDefault="00EB6528" w:rsidP="00EB6528">
      <w:pPr>
        <w:pStyle w:val="tosnov"/>
        <w:spacing w:line="240" w:lineRule="auto"/>
        <w:ind w:firstLine="0"/>
        <w:jc w:val="center"/>
        <w:rPr>
          <w:rFonts w:ascii="Times New Roman" w:hAnsi="Times New Roman"/>
          <w:sz w:val="28"/>
          <w:szCs w:val="28"/>
          <w:lang w:val="en-US"/>
        </w:rPr>
      </w:pPr>
      <w:r w:rsidRPr="00EB6528">
        <w:rPr>
          <w:rFonts w:ascii="Times New Roman" w:hAnsi="Times New Roman"/>
          <w:sz w:val="28"/>
          <w:szCs w:val="28"/>
        </w:rPr>
        <w:t>Наклад 50 прим.</w:t>
      </w:r>
      <w:r w:rsidRPr="00EB6528">
        <w:rPr>
          <w:rFonts w:ascii="Times New Roman" w:hAnsi="Times New Roman"/>
          <w:sz w:val="28"/>
          <w:szCs w:val="28"/>
          <w:lang w:val="en-US"/>
        </w:rPr>
        <w:t xml:space="preserve"> </w:t>
      </w:r>
      <w:r w:rsidRPr="00EB6528">
        <w:rPr>
          <w:rFonts w:ascii="Times New Roman" w:hAnsi="Times New Roman"/>
          <w:sz w:val="28"/>
          <w:szCs w:val="28"/>
        </w:rPr>
        <w:t>Зам. № 05/04.</w:t>
      </w:r>
    </w:p>
    <w:p w:rsidR="00EB6528" w:rsidRPr="00EB6528" w:rsidRDefault="00EB6528" w:rsidP="00EB6528">
      <w:pPr>
        <w:tabs>
          <w:tab w:val="center" w:pos="4800"/>
          <w:tab w:val="right" w:pos="9500"/>
        </w:tabs>
        <w:spacing w:after="0" w:line="240" w:lineRule="auto"/>
        <w:jc w:val="center"/>
        <w:rPr>
          <w:noProof/>
          <w:szCs w:val="28"/>
        </w:rPr>
      </w:pPr>
    </w:p>
    <w:p w:rsidR="00EB6528" w:rsidRPr="00EB6528" w:rsidRDefault="00EB6528" w:rsidP="00EB6528">
      <w:pPr>
        <w:spacing w:after="0" w:line="240" w:lineRule="auto"/>
        <w:jc w:val="center"/>
        <w:rPr>
          <w:rFonts w:ascii="Times New Roman" w:hAnsi="Times New Roman" w:cs="Times New Roman"/>
          <w:sz w:val="28"/>
          <w:szCs w:val="28"/>
        </w:rPr>
      </w:pPr>
      <w:r w:rsidRPr="00EB6528">
        <w:rPr>
          <w:rFonts w:ascii="Times New Roman" w:hAnsi="Times New Roman" w:cs="Times New Roman"/>
          <w:sz w:val="28"/>
          <w:szCs w:val="28"/>
        </w:rPr>
        <w:t>Друк ФОП Корпан Б.І.</w:t>
      </w:r>
    </w:p>
    <w:p w:rsidR="00EB6528" w:rsidRPr="00EB6528" w:rsidRDefault="00EB6528" w:rsidP="00EB6528">
      <w:pPr>
        <w:spacing w:after="0" w:line="240" w:lineRule="auto"/>
        <w:jc w:val="center"/>
        <w:rPr>
          <w:rFonts w:ascii="Times New Roman" w:hAnsi="Times New Roman" w:cs="Times New Roman"/>
          <w:sz w:val="28"/>
          <w:szCs w:val="28"/>
        </w:rPr>
      </w:pPr>
      <w:r w:rsidRPr="00EB6528">
        <w:rPr>
          <w:rFonts w:ascii="Times New Roman" w:hAnsi="Times New Roman" w:cs="Times New Roman"/>
          <w:sz w:val="28"/>
          <w:szCs w:val="28"/>
        </w:rPr>
        <w:t>Львівська обл., Пустомитівський р-н., с Давидів, вул. Чорновола 18</w:t>
      </w:r>
    </w:p>
    <w:p w:rsidR="00EB6528" w:rsidRPr="00EB6528" w:rsidRDefault="00EB6528" w:rsidP="00EB6528">
      <w:pPr>
        <w:spacing w:after="0" w:line="240" w:lineRule="auto"/>
        <w:jc w:val="center"/>
        <w:rPr>
          <w:rFonts w:ascii="Times New Roman" w:hAnsi="Times New Roman" w:cs="Times New Roman"/>
          <w:sz w:val="28"/>
          <w:szCs w:val="28"/>
        </w:rPr>
      </w:pPr>
      <w:r w:rsidRPr="00EB6528">
        <w:rPr>
          <w:rFonts w:ascii="Times New Roman" w:hAnsi="Times New Roman" w:cs="Times New Roman"/>
          <w:sz w:val="28"/>
          <w:szCs w:val="28"/>
        </w:rPr>
        <w:t xml:space="preserve">Ел. пошта: </w:t>
      </w:r>
      <w:hyperlink r:id="rId167" w:history="1">
        <w:r w:rsidRPr="00EB6528">
          <w:rPr>
            <w:rStyle w:val="aa"/>
            <w:color w:val="000000"/>
            <w:sz w:val="28"/>
            <w:szCs w:val="28"/>
          </w:rPr>
          <w:t>bkorpan@ukr.net</w:t>
        </w:r>
      </w:hyperlink>
      <w:r w:rsidRPr="00EB6528">
        <w:rPr>
          <w:rFonts w:ascii="Times New Roman" w:hAnsi="Times New Roman" w:cs="Times New Roman"/>
          <w:sz w:val="28"/>
          <w:szCs w:val="28"/>
        </w:rPr>
        <w:t>, тел. (093) 480-6141</w:t>
      </w:r>
    </w:p>
    <w:p w:rsidR="00EB6528" w:rsidRPr="00EB6528" w:rsidRDefault="00EB6528" w:rsidP="00EB6528">
      <w:pPr>
        <w:spacing w:after="0" w:line="240" w:lineRule="auto"/>
        <w:jc w:val="center"/>
        <w:rPr>
          <w:rFonts w:ascii="Times New Roman" w:hAnsi="Times New Roman" w:cs="Times New Roman"/>
          <w:sz w:val="28"/>
          <w:szCs w:val="28"/>
        </w:rPr>
      </w:pPr>
      <w:r w:rsidRPr="00EB6528">
        <w:rPr>
          <w:rFonts w:ascii="Times New Roman" w:hAnsi="Times New Roman" w:cs="Times New Roman"/>
          <w:bCs/>
          <w:sz w:val="28"/>
          <w:szCs w:val="28"/>
        </w:rPr>
        <w:t xml:space="preserve">Код ІНДРФО </w:t>
      </w:r>
      <w:r w:rsidRPr="00EB6528">
        <w:rPr>
          <w:rFonts w:ascii="Times New Roman" w:hAnsi="Times New Roman" w:cs="Times New Roman"/>
          <w:sz w:val="28"/>
          <w:szCs w:val="28"/>
        </w:rPr>
        <w:t>1948318017, Свідоцтво фізичної особи-підприємця:</w:t>
      </w:r>
    </w:p>
    <w:p w:rsidR="008B5A14" w:rsidRDefault="00EB6528" w:rsidP="00EB6528">
      <w:pPr>
        <w:tabs>
          <w:tab w:val="left" w:pos="200"/>
        </w:tabs>
        <w:spacing w:after="0" w:line="240" w:lineRule="auto"/>
        <w:jc w:val="center"/>
        <w:rPr>
          <w:rFonts w:ascii="Times New Roman" w:hAnsi="Times New Roman" w:cs="Times New Roman"/>
          <w:sz w:val="28"/>
          <w:szCs w:val="28"/>
        </w:rPr>
      </w:pPr>
      <w:r w:rsidRPr="00EB6528">
        <w:rPr>
          <w:rFonts w:ascii="Times New Roman" w:hAnsi="Times New Roman" w:cs="Times New Roman"/>
          <w:caps/>
          <w:noProof/>
          <w:sz w:val="28"/>
          <w:szCs w:val="28"/>
          <w:lang w:eastAsia="uk-UA"/>
        </w:rPr>
        <mc:AlternateContent>
          <mc:Choice Requires="wps">
            <w:drawing>
              <wp:anchor distT="0" distB="0" distL="114300" distR="114300" simplePos="0" relativeHeight="251801600" behindDoc="0" locked="0" layoutInCell="1" allowOverlap="1" wp14:anchorId="6BC17DD4" wp14:editId="79050FA5">
                <wp:simplePos x="0" y="0"/>
                <wp:positionH relativeFrom="column">
                  <wp:posOffset>2847975</wp:posOffset>
                </wp:positionH>
                <wp:positionV relativeFrom="paragraph">
                  <wp:posOffset>671052</wp:posOffset>
                </wp:positionV>
                <wp:extent cx="498475" cy="320040"/>
                <wp:effectExtent l="0" t="0" r="0" b="3810"/>
                <wp:wrapNone/>
                <wp:docPr id="94" name="Прямоугольник 19"/>
                <wp:cNvGraphicFramePr/>
                <a:graphic xmlns:a="http://schemas.openxmlformats.org/drawingml/2006/main">
                  <a:graphicData uri="http://schemas.microsoft.com/office/word/2010/wordprocessingShape">
                    <wps:wsp>
                      <wps:cNvSpPr/>
                      <wps:spPr>
                        <a:xfrm>
                          <a:off x="0" y="0"/>
                          <a:ext cx="498475" cy="3200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9" o:spid="_x0000_s1026" style="position:absolute;margin-left:224.25pt;margin-top:52.85pt;width:39.25pt;height:25.2pt;z-index:251801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hvTuwIAAJYFAAAOAAAAZHJzL2Uyb0RvYy54bWysVM1uEzEQviPxDpbvdLMhpU3UTRW1KkKq&#10;2ooW9ex4vdmVvB5jO9mEExJXJB6Bh+CC+OkzbN6IsfcnpVQcEDk4np2Zb378zRwdr0tJVsLYAlRC&#10;470BJUJxSAu1SOibm7Nnh5RYx1TKJCiR0I2w9Hj69MlRpSdiCDnIVBiCIMpOKp3Q3Dk9iSLLc1Ey&#10;uwdaKFRmYErmUDSLKDWsQvRSRsPB4EVUgUm1AS6sxa+njZJOA36WCe4us8wKR2RCMTcXThPOuT+j&#10;6RGbLAzTecHbNNg/ZFGyQmHQHuqUOUaWpvgDqiy4AQuZ2+NQRpBlBRehBqwmHjyo5jpnWoRasDlW&#10;922y/w+WX6yuDCnShI5HlChW4hvVn7fvt5/qH/Xd9kP9pb6rv28/1j/rr/U3Eo99xyptJ+h4ra9M&#10;K1m8+vLXmSn9PxZG1qHLm77LYu0Ix4+j8eHoYJ8Sjqrn+Iaj8ArRzlkb614KKIm/JNTgI4bestW5&#10;dRgQTTsTH8uCLNKzQsogeOKIE2nIiuGTzxexTxg9frOSytsq8F6N2n+JfF1NJeHmNlJ4O6leiwx7&#10;hLkPQyKBnbsgjHOhXNyocpaKJvb+AH9d9C6tkEsA9MgZxu+xW4DOsgHpsJssW3vvKgK5e+fB3xJr&#10;nHuPEBmU653LQoF5DEBiVW3kxr5rUtMa36U5pBtkkIFmtKzmZwU+2zmz7ooZnCWcOtwP7hKPTEKV&#10;UGhvlORg3j323dsjxVFLSYWzmVD7dsmMoES+Ukj+cTxC0hAXhNH+wRAFc18zv69Ry/IEkAsxbiLN&#10;w9XbO9ldMwPlLa6RmY+KKqY4xk4od6YTTlyzM3ARcTGbBTMcYM3cubrW3IP7rnpa3qxvmdEtdx2S&#10;/gK6OWaTBxRubL2ngtnSQVYEfu/62vYbhz8Qp11Ufrvcl4PVbp1OfwEAAP//AwBQSwMEFAAGAAgA&#10;AAAhAMTOYBLfAAAACwEAAA8AAABkcnMvZG93bnJldi54bWxMj8FOwzAQRO9I/IO1SNyo3VI3VRqn&#10;Qggq4EYhnN3YTSLsdYidNvw9ywmOO/M0O1NsJ+/YyQ6xC6hgPhPALNbBdNgoeH97vFkDi0mj0S6g&#10;VfBtI2zLy4tC5yac8dWe9qlhFIIx1wralPqc81i31us4C71F8o5h8DrROTTcDPpM4d7xhRAr7nWH&#10;9KHVvb1vbf25H72CUWbPD9PH1+62ElX2Ujn5lHa9UtdX090GWLJT+oPhtz5Vh5I6HcKIJjKnYLlc&#10;S0LJEDIDRoRcZLTuQIpczYGXBf+/ofwBAAD//wMAUEsBAi0AFAAGAAgAAAAhALaDOJL+AAAA4QEA&#10;ABMAAAAAAAAAAAAAAAAAAAAAAFtDb250ZW50X1R5cGVzXS54bWxQSwECLQAUAAYACAAAACEAOP0h&#10;/9YAAACUAQAACwAAAAAAAAAAAAAAAAAvAQAAX3JlbHMvLnJlbHNQSwECLQAUAAYACAAAACEAK/Ib&#10;07sCAACWBQAADgAAAAAAAAAAAAAAAAAuAgAAZHJzL2Uyb0RvYy54bWxQSwECLQAUAAYACAAAACEA&#10;xM5gEt8AAAALAQAADwAAAAAAAAAAAAAAAAAVBQAAZHJzL2Rvd25yZXYueG1sUEsFBgAAAAAEAAQA&#10;8wAAACEGAAAAAA==&#10;" fillcolor="white [3212]" stroked="f" strokeweight="2pt"/>
            </w:pict>
          </mc:Fallback>
        </mc:AlternateContent>
      </w:r>
      <w:r w:rsidRPr="00EB6528">
        <w:rPr>
          <w:rFonts w:ascii="Times New Roman" w:hAnsi="Times New Roman" w:cs="Times New Roman"/>
          <w:sz w:val="28"/>
          <w:szCs w:val="28"/>
        </w:rPr>
        <w:t>В02 № 635667 від 13.09.2007</w:t>
      </w:r>
    </w:p>
    <w:p w:rsidR="008B5A14" w:rsidRDefault="008B5A14">
      <w:pPr>
        <w:rPr>
          <w:rFonts w:ascii="Times New Roman" w:hAnsi="Times New Roman" w:cs="Times New Roman"/>
          <w:sz w:val="28"/>
          <w:szCs w:val="28"/>
        </w:rPr>
      </w:pPr>
      <w:r>
        <w:rPr>
          <w:rFonts w:ascii="Times New Roman" w:hAnsi="Times New Roman" w:cs="Times New Roman"/>
          <w:sz w:val="28"/>
          <w:szCs w:val="28"/>
        </w:rPr>
        <w:br w:type="page"/>
      </w:r>
    </w:p>
    <w:p w:rsidR="00DB3AE5" w:rsidRPr="00EB6528" w:rsidRDefault="008B5A14" w:rsidP="00EB6528">
      <w:pPr>
        <w:tabs>
          <w:tab w:val="left" w:pos="200"/>
        </w:tabs>
        <w:spacing w:after="0" w:line="240" w:lineRule="auto"/>
        <w:jc w:val="center"/>
        <w:rPr>
          <w:b/>
          <w:sz w:val="32"/>
          <w:szCs w:val="32"/>
        </w:rPr>
      </w:pPr>
      <w:r w:rsidRPr="00EB6528">
        <w:rPr>
          <w:rFonts w:ascii="Times New Roman" w:hAnsi="Times New Roman" w:cs="Times New Roman"/>
          <w:caps/>
          <w:noProof/>
          <w:sz w:val="28"/>
          <w:szCs w:val="28"/>
          <w:lang w:eastAsia="uk-UA"/>
        </w:rPr>
        <w:lastRenderedPageBreak/>
        <mc:AlternateContent>
          <mc:Choice Requires="wps">
            <w:drawing>
              <wp:anchor distT="0" distB="0" distL="114300" distR="114300" simplePos="0" relativeHeight="251803648" behindDoc="0" locked="0" layoutInCell="1" allowOverlap="1" wp14:anchorId="4DC83256" wp14:editId="143FDC38">
                <wp:simplePos x="0" y="0"/>
                <wp:positionH relativeFrom="column">
                  <wp:posOffset>2882388</wp:posOffset>
                </wp:positionH>
                <wp:positionV relativeFrom="paragraph">
                  <wp:posOffset>9491181</wp:posOffset>
                </wp:positionV>
                <wp:extent cx="498475" cy="320040"/>
                <wp:effectExtent l="0" t="0" r="0" b="3810"/>
                <wp:wrapNone/>
                <wp:docPr id="23" name="Прямоугольник 19"/>
                <wp:cNvGraphicFramePr/>
                <a:graphic xmlns:a="http://schemas.openxmlformats.org/drawingml/2006/main">
                  <a:graphicData uri="http://schemas.microsoft.com/office/word/2010/wordprocessingShape">
                    <wps:wsp>
                      <wps:cNvSpPr/>
                      <wps:spPr>
                        <a:xfrm>
                          <a:off x="0" y="0"/>
                          <a:ext cx="498475" cy="3200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угольник 19" o:spid="_x0000_s1026" style="position:absolute;margin-left:226.95pt;margin-top:747.35pt;width:39.25pt;height:25.2pt;z-index:251803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VZyvAIAAJYFAAAOAAAAZHJzL2Uyb0RvYy54bWysVM1uEzEQviPxDpbvdLNpStuomypqVYRU&#10;tRUt6tnxerMreT3GdrIJJySulXgEHoIL4qfPsHkjxt6flFJxQOTgeHZmvvnxN3N0vColWQpjC1AJ&#10;jXcGlAjFIS3UPKFvb85eHFBiHVMpk6BEQtfC0uPJ82dHlR6LIeQgU2EIgig7rnRCc+f0OIosz0XJ&#10;7A5ooVCZgSmZQ9HMo9SwCtFLGQ0Hg5dRBSbVBriwFr+eNko6CfhZJri7zDIrHJEJxdxcOE04Z/6M&#10;JkdsPDdM5wVv02D/kEXJCoVBe6hT5hhZmOIPqLLgBixkbodDGUGWFVyEGrCaePComuucaRFqweZY&#10;3bfJ/j9YfrG8MqRIEzrcpUSxEt+o/rz5sPlU/6jvNx/rL/V9/X1zV/+sv9bfSHzoO1ZpO0bHa31l&#10;Wsni1Ze/ykzp/7EwsgpdXvddFitHOH4cHR6M9vco4ajaxTcchVeIts7aWPdKQEn8JaEGHzH0li3P&#10;rcOAaNqZ+FgWZJGeFVIGwRNHnEhDlgyffDaPfcLo8ZuVVN5Wgfdq1P5L5OtqKgk3t5bC20n1RmTY&#10;I8x9GBIJ7NwGYZwL5eJGlbNUNLH3BvjrondphVwCoEfOMH6P3QJ0lg1Ih91k2dp7VxHI3TsP/pZY&#10;49x7hMigXO9cFgrMUwASq2ojN/Zdk5rW+C7NIF0jgww0o2U1Pyvw2c6ZdVfM4Czh1OF+cJd4ZBKq&#10;hEJ7oyQH8/6p794eKY5aSiqczYTadwtmBCXytULyH8YjJA1xQRjt7Q9RMA81s4catShPALkQ4ybS&#10;PFy9vZPdNTNQ3uIamfqoqGKKY+yEcmc64cQ1OwMXERfTaTDDAdbMnatrzT2476qn5c3qlhndctch&#10;6S+gm2M2fkThxtZ7KpguHGRF4Pe2r22/cfgDcdpF5bfLQzlYbdfp5BcAAAD//wMAUEsDBBQABgAI&#10;AAAAIQCEGmtl4QAAAA0BAAAPAAAAZHJzL2Rvd25yZXYueG1sTI/LTsMwEEX3SPyDNUjsqNPGJjTE&#10;qRCCirKjENZuMiQRfoTYacPfM6xgOXOP7pwpNrM17Ihj6L1TsFwkwNDVvuldq+Dt9fHqBliI2jXa&#10;eIcKvjHApjw/K3Te+JN7weM+toxKXMi1gi7GIec81B1aHRZ+QEfZhx+tjjSOLW9GfaJya/gqSa65&#10;1b2jC50e8L7D+nM/WQWTzHYP8/vXNq2SKnuujHyK20Gpy4v57hZYxDn+wfCrT+pQktPBT64JzCgQ&#10;Ml0TSoFYiwwYITJdCWAHWkkhl8DLgv//ovwBAAD//wMAUEsBAi0AFAAGAAgAAAAhALaDOJL+AAAA&#10;4QEAABMAAAAAAAAAAAAAAAAAAAAAAFtDb250ZW50X1R5cGVzXS54bWxQSwECLQAUAAYACAAAACEA&#10;OP0h/9YAAACUAQAACwAAAAAAAAAAAAAAAAAvAQAAX3JlbHMvLnJlbHNQSwECLQAUAAYACAAAACEA&#10;enlWcrwCAACWBQAADgAAAAAAAAAAAAAAAAAuAgAAZHJzL2Uyb0RvYy54bWxQSwECLQAUAAYACAAA&#10;ACEAhBprZeEAAAANAQAADwAAAAAAAAAAAAAAAAAWBQAAZHJzL2Rvd25yZXYueG1sUEsFBgAAAAAE&#10;AAQA8wAAACQGAAAAAA==&#10;" fillcolor="white [3212]" stroked="f" strokeweight="2pt"/>
            </w:pict>
          </mc:Fallback>
        </mc:AlternateContent>
      </w:r>
    </w:p>
    <w:sectPr w:rsidR="00DB3AE5" w:rsidRPr="00EB6528" w:rsidSect="008108B0">
      <w:headerReference w:type="even" r:id="rId168"/>
      <w:headerReference w:type="default" r:id="rId169"/>
      <w:footerReference w:type="default" r:id="rId170"/>
      <w:pgSz w:w="11906" w:h="16838" w:code="9"/>
      <w:pgMar w:top="851" w:right="992" w:bottom="851" w:left="992"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2F92" w:rsidRDefault="00A82F92">
      <w:pPr>
        <w:spacing w:after="0" w:line="240" w:lineRule="auto"/>
      </w:pPr>
      <w:r>
        <w:separator/>
      </w:r>
    </w:p>
  </w:endnote>
  <w:endnote w:type="continuationSeparator" w:id="0">
    <w:p w:rsidR="00A82F92" w:rsidRDefault="00A82F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rebuchet MS">
    <w:panose1 w:val="020B0603020202020204"/>
    <w:charset w:val="CC"/>
    <w:family w:val="swiss"/>
    <w:pitch w:val="variable"/>
    <w:sig w:usb0="000006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Franklin Gothic Heavy">
    <w:panose1 w:val="020B0903020102020204"/>
    <w:charset w:val="CC"/>
    <w:family w:val="swiss"/>
    <w:pitch w:val="variable"/>
    <w:sig w:usb0="000002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Journal">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5077452"/>
      <w:docPartObj>
        <w:docPartGallery w:val="Page Numbers (Bottom of Page)"/>
        <w:docPartUnique/>
      </w:docPartObj>
    </w:sdtPr>
    <w:sdtEndPr>
      <w:rPr>
        <w:rFonts w:ascii="Times New Roman" w:hAnsi="Times New Roman"/>
        <w:sz w:val="20"/>
        <w:szCs w:val="20"/>
      </w:rPr>
    </w:sdtEndPr>
    <w:sdtContent>
      <w:p w:rsidR="008B5A14" w:rsidRPr="008108B0" w:rsidRDefault="008B5A14">
        <w:pPr>
          <w:pStyle w:val="ad"/>
          <w:jc w:val="center"/>
          <w:rPr>
            <w:rFonts w:ascii="Times New Roman" w:hAnsi="Times New Roman"/>
            <w:sz w:val="20"/>
            <w:szCs w:val="20"/>
          </w:rPr>
        </w:pPr>
        <w:r w:rsidRPr="008108B0">
          <w:rPr>
            <w:rFonts w:ascii="Times New Roman" w:hAnsi="Times New Roman"/>
            <w:sz w:val="20"/>
            <w:szCs w:val="20"/>
          </w:rPr>
          <w:fldChar w:fldCharType="begin"/>
        </w:r>
        <w:r w:rsidRPr="008108B0">
          <w:rPr>
            <w:rFonts w:ascii="Times New Roman" w:hAnsi="Times New Roman"/>
            <w:sz w:val="20"/>
            <w:szCs w:val="20"/>
          </w:rPr>
          <w:instrText>PAGE   \* MERGEFORMAT</w:instrText>
        </w:r>
        <w:r w:rsidRPr="008108B0">
          <w:rPr>
            <w:rFonts w:ascii="Times New Roman" w:hAnsi="Times New Roman"/>
            <w:sz w:val="20"/>
            <w:szCs w:val="20"/>
          </w:rPr>
          <w:fldChar w:fldCharType="separate"/>
        </w:r>
        <w:r w:rsidR="00275908" w:rsidRPr="00275908">
          <w:rPr>
            <w:rFonts w:ascii="Times New Roman" w:hAnsi="Times New Roman"/>
            <w:noProof/>
            <w:sz w:val="20"/>
            <w:szCs w:val="20"/>
            <w:lang w:val="uk-UA"/>
          </w:rPr>
          <w:t>63</w:t>
        </w:r>
        <w:r w:rsidRPr="008108B0">
          <w:rPr>
            <w:rFonts w:ascii="Times New Roman" w:hAnsi="Times New Roman"/>
            <w:sz w:val="20"/>
            <w:szCs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2F92" w:rsidRDefault="00A82F92">
      <w:pPr>
        <w:spacing w:after="0" w:line="240" w:lineRule="auto"/>
      </w:pPr>
      <w:r>
        <w:separator/>
      </w:r>
    </w:p>
  </w:footnote>
  <w:footnote w:type="continuationSeparator" w:id="0">
    <w:p w:rsidR="00A82F92" w:rsidRDefault="00A82F9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5A14" w:rsidRDefault="008B5A14">
    <w:pPr>
      <w:pStyle w:val="af3"/>
      <w:kinsoku w:val="0"/>
      <w:overflowPunct w:val="0"/>
      <w:spacing w:line="14" w:lineRule="auto"/>
      <w:jc w:val="left"/>
      <w:rPr>
        <w:rFonts w:ascii="Times New Roman" w:hAnsi="Times New Roman" w:cs="Times New Roman"/>
        <w:sz w:val="2"/>
        <w:szCs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B5A14" w:rsidRDefault="008B5A14">
    <w:pPr>
      <w:pStyle w:val="af3"/>
      <w:kinsoku w:val="0"/>
      <w:overflowPunct w:val="0"/>
      <w:spacing w:line="14" w:lineRule="auto"/>
      <w:jc w:val="left"/>
      <w:rPr>
        <w:rFonts w:ascii="Times New Roman" w:hAnsi="Times New Roman" w:cs="Times New Roman"/>
        <w:sz w:val="2"/>
        <w:szCs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48E"/>
    <w:multiLevelType w:val="multilevel"/>
    <w:tmpl w:val="55AE458A"/>
    <w:lvl w:ilvl="0">
      <w:start w:val="1"/>
      <w:numFmt w:val="decimal"/>
      <w:lvlText w:val="%1."/>
      <w:lvlJc w:val="left"/>
      <w:pPr>
        <w:ind w:left="1352" w:hanging="210"/>
      </w:pPr>
      <w:rPr>
        <w:rFonts w:ascii="Times New Roman" w:eastAsia="Times New Roman" w:hAnsi="Times New Roman" w:cs="Times New Roman"/>
        <w:b w:val="0"/>
        <w:bCs w:val="0"/>
        <w:spacing w:val="0"/>
        <w:w w:val="107"/>
        <w:sz w:val="24"/>
        <w:szCs w:val="24"/>
      </w:rPr>
    </w:lvl>
    <w:lvl w:ilvl="1">
      <w:numFmt w:val="bullet"/>
      <w:lvlText w:val="•"/>
      <w:lvlJc w:val="left"/>
      <w:pPr>
        <w:ind w:left="2180" w:hanging="210"/>
      </w:pPr>
    </w:lvl>
    <w:lvl w:ilvl="2">
      <w:numFmt w:val="bullet"/>
      <w:lvlText w:val="•"/>
      <w:lvlJc w:val="left"/>
      <w:pPr>
        <w:ind w:left="3000" w:hanging="210"/>
      </w:pPr>
    </w:lvl>
    <w:lvl w:ilvl="3">
      <w:numFmt w:val="bullet"/>
      <w:lvlText w:val="•"/>
      <w:lvlJc w:val="left"/>
      <w:pPr>
        <w:ind w:left="3820" w:hanging="210"/>
      </w:pPr>
    </w:lvl>
    <w:lvl w:ilvl="4">
      <w:numFmt w:val="bullet"/>
      <w:lvlText w:val="•"/>
      <w:lvlJc w:val="left"/>
      <w:pPr>
        <w:ind w:left="4640" w:hanging="210"/>
      </w:pPr>
    </w:lvl>
    <w:lvl w:ilvl="5">
      <w:numFmt w:val="bullet"/>
      <w:lvlText w:val="•"/>
      <w:lvlJc w:val="left"/>
      <w:pPr>
        <w:ind w:left="5460" w:hanging="210"/>
      </w:pPr>
    </w:lvl>
    <w:lvl w:ilvl="6">
      <w:numFmt w:val="bullet"/>
      <w:lvlText w:val="•"/>
      <w:lvlJc w:val="left"/>
      <w:pPr>
        <w:ind w:left="6280" w:hanging="210"/>
      </w:pPr>
    </w:lvl>
    <w:lvl w:ilvl="7">
      <w:numFmt w:val="bullet"/>
      <w:lvlText w:val="•"/>
      <w:lvlJc w:val="left"/>
      <w:pPr>
        <w:ind w:left="7100" w:hanging="210"/>
      </w:pPr>
    </w:lvl>
    <w:lvl w:ilvl="8">
      <w:numFmt w:val="bullet"/>
      <w:lvlText w:val="•"/>
      <w:lvlJc w:val="left"/>
      <w:pPr>
        <w:ind w:left="7920" w:hanging="210"/>
      </w:pPr>
    </w:lvl>
  </w:abstractNum>
  <w:abstractNum w:abstractNumId="1">
    <w:nsid w:val="0000048F"/>
    <w:multiLevelType w:val="multilevel"/>
    <w:tmpl w:val="21146556"/>
    <w:lvl w:ilvl="0">
      <w:start w:val="2"/>
      <w:numFmt w:val="decimal"/>
      <w:lvlText w:val="%1."/>
      <w:lvlJc w:val="left"/>
      <w:pPr>
        <w:ind w:left="1106" w:hanging="252"/>
      </w:pPr>
      <w:rPr>
        <w:rFonts w:ascii="Times New Roman" w:eastAsia="PMingLiU" w:hAnsi="Times New Roman" w:cs="Times New Roman" w:hint="default"/>
        <w:b w:val="0"/>
        <w:bCs w:val="0"/>
        <w:spacing w:val="0"/>
        <w:w w:val="109"/>
        <w:sz w:val="24"/>
        <w:szCs w:val="24"/>
      </w:rPr>
    </w:lvl>
    <w:lvl w:ilvl="1">
      <w:numFmt w:val="bullet"/>
      <w:lvlText w:val="•"/>
      <w:lvlJc w:val="left"/>
      <w:pPr>
        <w:ind w:left="1946" w:hanging="252"/>
      </w:pPr>
    </w:lvl>
    <w:lvl w:ilvl="2">
      <w:numFmt w:val="bullet"/>
      <w:lvlText w:val="•"/>
      <w:lvlJc w:val="left"/>
      <w:pPr>
        <w:ind w:left="2792" w:hanging="252"/>
      </w:pPr>
    </w:lvl>
    <w:lvl w:ilvl="3">
      <w:numFmt w:val="bullet"/>
      <w:lvlText w:val="•"/>
      <w:lvlJc w:val="left"/>
      <w:pPr>
        <w:ind w:left="3638" w:hanging="252"/>
      </w:pPr>
    </w:lvl>
    <w:lvl w:ilvl="4">
      <w:numFmt w:val="bullet"/>
      <w:lvlText w:val="•"/>
      <w:lvlJc w:val="left"/>
      <w:pPr>
        <w:ind w:left="4484" w:hanging="252"/>
      </w:pPr>
    </w:lvl>
    <w:lvl w:ilvl="5">
      <w:numFmt w:val="bullet"/>
      <w:lvlText w:val="•"/>
      <w:lvlJc w:val="left"/>
      <w:pPr>
        <w:ind w:left="5330" w:hanging="252"/>
      </w:pPr>
    </w:lvl>
    <w:lvl w:ilvl="6">
      <w:numFmt w:val="bullet"/>
      <w:lvlText w:val="•"/>
      <w:lvlJc w:val="left"/>
      <w:pPr>
        <w:ind w:left="6176" w:hanging="252"/>
      </w:pPr>
    </w:lvl>
    <w:lvl w:ilvl="7">
      <w:numFmt w:val="bullet"/>
      <w:lvlText w:val="•"/>
      <w:lvlJc w:val="left"/>
      <w:pPr>
        <w:ind w:left="7022" w:hanging="252"/>
      </w:pPr>
    </w:lvl>
    <w:lvl w:ilvl="8">
      <w:numFmt w:val="bullet"/>
      <w:lvlText w:val="•"/>
      <w:lvlJc w:val="left"/>
      <w:pPr>
        <w:ind w:left="7868" w:hanging="252"/>
      </w:pPr>
    </w:lvl>
  </w:abstractNum>
  <w:abstractNum w:abstractNumId="2">
    <w:nsid w:val="00000490"/>
    <w:multiLevelType w:val="multilevel"/>
    <w:tmpl w:val="D57ECE50"/>
    <w:lvl w:ilvl="0">
      <w:start w:val="1"/>
      <w:numFmt w:val="decimal"/>
      <w:lvlText w:val="%1."/>
      <w:lvlJc w:val="left"/>
      <w:pPr>
        <w:ind w:left="1125" w:hanging="209"/>
      </w:pPr>
      <w:rPr>
        <w:rFonts w:ascii="Times New Roman" w:eastAsia="PMingLiU" w:hAnsi="Times New Roman" w:cs="Times New Roman" w:hint="default"/>
        <w:b w:val="0"/>
        <w:bCs w:val="0"/>
        <w:w w:val="108"/>
        <w:sz w:val="24"/>
        <w:szCs w:val="24"/>
      </w:rPr>
    </w:lvl>
    <w:lvl w:ilvl="1">
      <w:numFmt w:val="bullet"/>
      <w:lvlText w:val="•"/>
      <w:lvlJc w:val="left"/>
      <w:pPr>
        <w:ind w:left="1964" w:hanging="209"/>
      </w:pPr>
    </w:lvl>
    <w:lvl w:ilvl="2">
      <w:numFmt w:val="bullet"/>
      <w:lvlText w:val="•"/>
      <w:lvlJc w:val="left"/>
      <w:pPr>
        <w:ind w:left="2808" w:hanging="209"/>
      </w:pPr>
    </w:lvl>
    <w:lvl w:ilvl="3">
      <w:numFmt w:val="bullet"/>
      <w:lvlText w:val="•"/>
      <w:lvlJc w:val="left"/>
      <w:pPr>
        <w:ind w:left="3652" w:hanging="209"/>
      </w:pPr>
    </w:lvl>
    <w:lvl w:ilvl="4">
      <w:numFmt w:val="bullet"/>
      <w:lvlText w:val="•"/>
      <w:lvlJc w:val="left"/>
      <w:pPr>
        <w:ind w:left="4496" w:hanging="209"/>
      </w:pPr>
    </w:lvl>
    <w:lvl w:ilvl="5">
      <w:numFmt w:val="bullet"/>
      <w:lvlText w:val="•"/>
      <w:lvlJc w:val="left"/>
      <w:pPr>
        <w:ind w:left="5340" w:hanging="209"/>
      </w:pPr>
    </w:lvl>
    <w:lvl w:ilvl="6">
      <w:numFmt w:val="bullet"/>
      <w:lvlText w:val="•"/>
      <w:lvlJc w:val="left"/>
      <w:pPr>
        <w:ind w:left="6184" w:hanging="209"/>
      </w:pPr>
    </w:lvl>
    <w:lvl w:ilvl="7">
      <w:numFmt w:val="bullet"/>
      <w:lvlText w:val="•"/>
      <w:lvlJc w:val="left"/>
      <w:pPr>
        <w:ind w:left="7028" w:hanging="209"/>
      </w:pPr>
    </w:lvl>
    <w:lvl w:ilvl="8">
      <w:numFmt w:val="bullet"/>
      <w:lvlText w:val="•"/>
      <w:lvlJc w:val="left"/>
      <w:pPr>
        <w:ind w:left="7872" w:hanging="209"/>
      </w:pPr>
    </w:lvl>
  </w:abstractNum>
  <w:abstractNum w:abstractNumId="3">
    <w:nsid w:val="00000492"/>
    <w:multiLevelType w:val="multilevel"/>
    <w:tmpl w:val="9D28A982"/>
    <w:lvl w:ilvl="0">
      <w:start w:val="1"/>
      <w:numFmt w:val="decimal"/>
      <w:lvlText w:val="%1."/>
      <w:lvlJc w:val="left"/>
      <w:pPr>
        <w:ind w:left="1186" w:hanging="222"/>
      </w:pPr>
      <w:rPr>
        <w:rFonts w:ascii="Times New Roman" w:eastAsia="PMingLiU" w:hAnsi="Times New Roman" w:cs="Times New Roman" w:hint="default"/>
        <w:b w:val="0"/>
        <w:bCs w:val="0"/>
        <w:spacing w:val="0"/>
        <w:w w:val="108"/>
        <w:sz w:val="24"/>
        <w:szCs w:val="24"/>
      </w:rPr>
    </w:lvl>
    <w:lvl w:ilvl="1">
      <w:numFmt w:val="bullet"/>
      <w:lvlText w:val="—"/>
      <w:lvlJc w:val="left"/>
      <w:pPr>
        <w:ind w:left="1352" w:hanging="235"/>
      </w:pPr>
      <w:rPr>
        <w:rFonts w:ascii="PMingLiU" w:eastAsia="PMingLiU"/>
        <w:b w:val="0"/>
        <w:w w:val="90"/>
        <w:sz w:val="20"/>
      </w:rPr>
    </w:lvl>
    <w:lvl w:ilvl="2">
      <w:numFmt w:val="bullet"/>
      <w:lvlText w:val="•"/>
      <w:lvlJc w:val="left"/>
      <w:pPr>
        <w:ind w:left="2271" w:hanging="235"/>
      </w:pPr>
    </w:lvl>
    <w:lvl w:ilvl="3">
      <w:numFmt w:val="bullet"/>
      <w:lvlText w:val="•"/>
      <w:lvlJc w:val="left"/>
      <w:pPr>
        <w:ind w:left="3182" w:hanging="235"/>
      </w:pPr>
    </w:lvl>
    <w:lvl w:ilvl="4">
      <w:numFmt w:val="bullet"/>
      <w:lvlText w:val="•"/>
      <w:lvlJc w:val="left"/>
      <w:pPr>
        <w:ind w:left="4093" w:hanging="235"/>
      </w:pPr>
    </w:lvl>
    <w:lvl w:ilvl="5">
      <w:numFmt w:val="bullet"/>
      <w:lvlText w:val="•"/>
      <w:lvlJc w:val="left"/>
      <w:pPr>
        <w:ind w:left="5004" w:hanging="235"/>
      </w:pPr>
    </w:lvl>
    <w:lvl w:ilvl="6">
      <w:numFmt w:val="bullet"/>
      <w:lvlText w:val="•"/>
      <w:lvlJc w:val="left"/>
      <w:pPr>
        <w:ind w:left="5915" w:hanging="235"/>
      </w:pPr>
    </w:lvl>
    <w:lvl w:ilvl="7">
      <w:numFmt w:val="bullet"/>
      <w:lvlText w:val="•"/>
      <w:lvlJc w:val="left"/>
      <w:pPr>
        <w:ind w:left="6826" w:hanging="235"/>
      </w:pPr>
    </w:lvl>
    <w:lvl w:ilvl="8">
      <w:numFmt w:val="bullet"/>
      <w:lvlText w:val="•"/>
      <w:lvlJc w:val="left"/>
      <w:pPr>
        <w:ind w:left="7737" w:hanging="235"/>
      </w:pPr>
    </w:lvl>
  </w:abstractNum>
  <w:abstractNum w:abstractNumId="4">
    <w:nsid w:val="00000493"/>
    <w:multiLevelType w:val="multilevel"/>
    <w:tmpl w:val="BFC0C0AC"/>
    <w:lvl w:ilvl="0">
      <w:start w:val="1"/>
      <w:numFmt w:val="decimal"/>
      <w:lvlText w:val="%1."/>
      <w:lvlJc w:val="left"/>
      <w:pPr>
        <w:ind w:left="1366" w:hanging="210"/>
      </w:pPr>
      <w:rPr>
        <w:rFonts w:ascii="Times New Roman" w:eastAsia="PMingLiU" w:hAnsi="Times New Roman" w:cs="Times New Roman" w:hint="default"/>
        <w:b w:val="0"/>
        <w:bCs w:val="0"/>
        <w:spacing w:val="0"/>
        <w:w w:val="107"/>
        <w:sz w:val="24"/>
        <w:szCs w:val="24"/>
      </w:rPr>
    </w:lvl>
    <w:lvl w:ilvl="1">
      <w:numFmt w:val="bullet"/>
      <w:lvlText w:val="•"/>
      <w:lvlJc w:val="left"/>
      <w:pPr>
        <w:ind w:left="2180" w:hanging="210"/>
      </w:pPr>
    </w:lvl>
    <w:lvl w:ilvl="2">
      <w:numFmt w:val="bullet"/>
      <w:lvlText w:val="•"/>
      <w:lvlJc w:val="left"/>
      <w:pPr>
        <w:ind w:left="3000" w:hanging="210"/>
      </w:pPr>
    </w:lvl>
    <w:lvl w:ilvl="3">
      <w:numFmt w:val="bullet"/>
      <w:lvlText w:val="•"/>
      <w:lvlJc w:val="left"/>
      <w:pPr>
        <w:ind w:left="3820" w:hanging="210"/>
      </w:pPr>
    </w:lvl>
    <w:lvl w:ilvl="4">
      <w:numFmt w:val="bullet"/>
      <w:lvlText w:val="•"/>
      <w:lvlJc w:val="left"/>
      <w:pPr>
        <w:ind w:left="4640" w:hanging="210"/>
      </w:pPr>
    </w:lvl>
    <w:lvl w:ilvl="5">
      <w:numFmt w:val="bullet"/>
      <w:lvlText w:val="•"/>
      <w:lvlJc w:val="left"/>
      <w:pPr>
        <w:ind w:left="5460" w:hanging="210"/>
      </w:pPr>
    </w:lvl>
    <w:lvl w:ilvl="6">
      <w:numFmt w:val="bullet"/>
      <w:lvlText w:val="•"/>
      <w:lvlJc w:val="left"/>
      <w:pPr>
        <w:ind w:left="6280" w:hanging="210"/>
      </w:pPr>
    </w:lvl>
    <w:lvl w:ilvl="7">
      <w:numFmt w:val="bullet"/>
      <w:lvlText w:val="•"/>
      <w:lvlJc w:val="left"/>
      <w:pPr>
        <w:ind w:left="7100" w:hanging="210"/>
      </w:pPr>
    </w:lvl>
    <w:lvl w:ilvl="8">
      <w:numFmt w:val="bullet"/>
      <w:lvlText w:val="•"/>
      <w:lvlJc w:val="left"/>
      <w:pPr>
        <w:ind w:left="7920" w:hanging="210"/>
      </w:pPr>
    </w:lvl>
  </w:abstractNum>
  <w:abstractNum w:abstractNumId="5">
    <w:nsid w:val="00000496"/>
    <w:multiLevelType w:val="multilevel"/>
    <w:tmpl w:val="35CC556A"/>
    <w:lvl w:ilvl="0">
      <w:start w:val="1"/>
      <w:numFmt w:val="decimal"/>
      <w:lvlText w:val="%1."/>
      <w:lvlJc w:val="left"/>
      <w:pPr>
        <w:ind w:left="1103" w:hanging="227"/>
      </w:pPr>
      <w:rPr>
        <w:rFonts w:ascii="Times New Roman" w:eastAsia="PMingLiU" w:hAnsi="Times New Roman" w:cs="Times New Roman" w:hint="default"/>
        <w:b w:val="0"/>
        <w:bCs w:val="0"/>
        <w:spacing w:val="0"/>
        <w:w w:val="107"/>
        <w:sz w:val="24"/>
        <w:szCs w:val="24"/>
      </w:rPr>
    </w:lvl>
    <w:lvl w:ilvl="1">
      <w:numFmt w:val="bullet"/>
      <w:lvlText w:val="•"/>
      <w:lvlJc w:val="left"/>
      <w:pPr>
        <w:ind w:left="1946" w:hanging="227"/>
      </w:pPr>
    </w:lvl>
    <w:lvl w:ilvl="2">
      <w:numFmt w:val="bullet"/>
      <w:lvlText w:val="•"/>
      <w:lvlJc w:val="left"/>
      <w:pPr>
        <w:ind w:left="2792" w:hanging="227"/>
      </w:pPr>
    </w:lvl>
    <w:lvl w:ilvl="3">
      <w:numFmt w:val="bullet"/>
      <w:lvlText w:val="•"/>
      <w:lvlJc w:val="left"/>
      <w:pPr>
        <w:ind w:left="3638" w:hanging="227"/>
      </w:pPr>
    </w:lvl>
    <w:lvl w:ilvl="4">
      <w:numFmt w:val="bullet"/>
      <w:lvlText w:val="•"/>
      <w:lvlJc w:val="left"/>
      <w:pPr>
        <w:ind w:left="4484" w:hanging="227"/>
      </w:pPr>
    </w:lvl>
    <w:lvl w:ilvl="5">
      <w:numFmt w:val="bullet"/>
      <w:lvlText w:val="•"/>
      <w:lvlJc w:val="left"/>
      <w:pPr>
        <w:ind w:left="5330" w:hanging="227"/>
      </w:pPr>
    </w:lvl>
    <w:lvl w:ilvl="6">
      <w:numFmt w:val="bullet"/>
      <w:lvlText w:val="•"/>
      <w:lvlJc w:val="left"/>
      <w:pPr>
        <w:ind w:left="6176" w:hanging="227"/>
      </w:pPr>
    </w:lvl>
    <w:lvl w:ilvl="7">
      <w:numFmt w:val="bullet"/>
      <w:lvlText w:val="•"/>
      <w:lvlJc w:val="left"/>
      <w:pPr>
        <w:ind w:left="7022" w:hanging="227"/>
      </w:pPr>
    </w:lvl>
    <w:lvl w:ilvl="8">
      <w:numFmt w:val="bullet"/>
      <w:lvlText w:val="•"/>
      <w:lvlJc w:val="left"/>
      <w:pPr>
        <w:ind w:left="7868" w:hanging="227"/>
      </w:pPr>
    </w:lvl>
  </w:abstractNum>
  <w:abstractNum w:abstractNumId="6">
    <w:nsid w:val="00000497"/>
    <w:multiLevelType w:val="multilevel"/>
    <w:tmpl w:val="23F4BEE0"/>
    <w:lvl w:ilvl="0">
      <w:start w:val="1"/>
      <w:numFmt w:val="decimal"/>
      <w:lvlText w:val="%1."/>
      <w:lvlJc w:val="left"/>
      <w:pPr>
        <w:ind w:left="1280" w:hanging="200"/>
      </w:pPr>
      <w:rPr>
        <w:rFonts w:ascii="Times New Roman" w:eastAsia="PMingLiU" w:hAnsi="Times New Roman" w:cs="Times New Roman" w:hint="default"/>
        <w:b w:val="0"/>
        <w:bCs w:val="0"/>
        <w:spacing w:val="0"/>
        <w:w w:val="107"/>
        <w:sz w:val="24"/>
        <w:szCs w:val="24"/>
      </w:rPr>
    </w:lvl>
    <w:lvl w:ilvl="1">
      <w:numFmt w:val="bullet"/>
      <w:lvlText w:val="•"/>
      <w:lvlJc w:val="left"/>
      <w:pPr>
        <w:ind w:left="2108" w:hanging="200"/>
      </w:pPr>
    </w:lvl>
    <w:lvl w:ilvl="2">
      <w:numFmt w:val="bullet"/>
      <w:lvlText w:val="•"/>
      <w:lvlJc w:val="left"/>
      <w:pPr>
        <w:ind w:left="2936" w:hanging="200"/>
      </w:pPr>
    </w:lvl>
    <w:lvl w:ilvl="3">
      <w:numFmt w:val="bullet"/>
      <w:lvlText w:val="•"/>
      <w:lvlJc w:val="left"/>
      <w:pPr>
        <w:ind w:left="3764" w:hanging="200"/>
      </w:pPr>
    </w:lvl>
    <w:lvl w:ilvl="4">
      <w:numFmt w:val="bullet"/>
      <w:lvlText w:val="•"/>
      <w:lvlJc w:val="left"/>
      <w:pPr>
        <w:ind w:left="4592" w:hanging="200"/>
      </w:pPr>
    </w:lvl>
    <w:lvl w:ilvl="5">
      <w:numFmt w:val="bullet"/>
      <w:lvlText w:val="•"/>
      <w:lvlJc w:val="left"/>
      <w:pPr>
        <w:ind w:left="5420" w:hanging="200"/>
      </w:pPr>
    </w:lvl>
    <w:lvl w:ilvl="6">
      <w:numFmt w:val="bullet"/>
      <w:lvlText w:val="•"/>
      <w:lvlJc w:val="left"/>
      <w:pPr>
        <w:ind w:left="6248" w:hanging="200"/>
      </w:pPr>
    </w:lvl>
    <w:lvl w:ilvl="7">
      <w:numFmt w:val="bullet"/>
      <w:lvlText w:val="•"/>
      <w:lvlJc w:val="left"/>
      <w:pPr>
        <w:ind w:left="7076" w:hanging="200"/>
      </w:pPr>
    </w:lvl>
    <w:lvl w:ilvl="8">
      <w:numFmt w:val="bullet"/>
      <w:lvlText w:val="•"/>
      <w:lvlJc w:val="left"/>
      <w:pPr>
        <w:ind w:left="7904" w:hanging="200"/>
      </w:pPr>
    </w:lvl>
  </w:abstractNum>
  <w:abstractNum w:abstractNumId="7">
    <w:nsid w:val="00000499"/>
    <w:multiLevelType w:val="multilevel"/>
    <w:tmpl w:val="638C7F28"/>
    <w:lvl w:ilvl="0">
      <w:start w:val="1"/>
      <w:numFmt w:val="decimal"/>
      <w:lvlText w:val="%1."/>
      <w:lvlJc w:val="left"/>
      <w:pPr>
        <w:ind w:left="1160" w:hanging="214"/>
      </w:pPr>
      <w:rPr>
        <w:rFonts w:ascii="Times New Roman" w:eastAsia="PMingLiU" w:hAnsi="Times New Roman" w:cs="Times New Roman" w:hint="default"/>
        <w:b w:val="0"/>
        <w:bCs w:val="0"/>
        <w:spacing w:val="0"/>
        <w:w w:val="108"/>
        <w:sz w:val="24"/>
        <w:szCs w:val="24"/>
      </w:rPr>
    </w:lvl>
    <w:lvl w:ilvl="1">
      <w:numFmt w:val="bullet"/>
      <w:lvlText w:val="•"/>
      <w:lvlJc w:val="left"/>
      <w:pPr>
        <w:ind w:left="2000" w:hanging="214"/>
      </w:pPr>
    </w:lvl>
    <w:lvl w:ilvl="2">
      <w:numFmt w:val="bullet"/>
      <w:lvlText w:val="•"/>
      <w:lvlJc w:val="left"/>
      <w:pPr>
        <w:ind w:left="2840" w:hanging="214"/>
      </w:pPr>
    </w:lvl>
    <w:lvl w:ilvl="3">
      <w:numFmt w:val="bullet"/>
      <w:lvlText w:val="•"/>
      <w:lvlJc w:val="left"/>
      <w:pPr>
        <w:ind w:left="3680" w:hanging="214"/>
      </w:pPr>
    </w:lvl>
    <w:lvl w:ilvl="4">
      <w:numFmt w:val="bullet"/>
      <w:lvlText w:val="•"/>
      <w:lvlJc w:val="left"/>
      <w:pPr>
        <w:ind w:left="4520" w:hanging="214"/>
      </w:pPr>
    </w:lvl>
    <w:lvl w:ilvl="5">
      <w:numFmt w:val="bullet"/>
      <w:lvlText w:val="•"/>
      <w:lvlJc w:val="left"/>
      <w:pPr>
        <w:ind w:left="5360" w:hanging="214"/>
      </w:pPr>
    </w:lvl>
    <w:lvl w:ilvl="6">
      <w:numFmt w:val="bullet"/>
      <w:lvlText w:val="•"/>
      <w:lvlJc w:val="left"/>
      <w:pPr>
        <w:ind w:left="6200" w:hanging="214"/>
      </w:pPr>
    </w:lvl>
    <w:lvl w:ilvl="7">
      <w:numFmt w:val="bullet"/>
      <w:lvlText w:val="•"/>
      <w:lvlJc w:val="left"/>
      <w:pPr>
        <w:ind w:left="7040" w:hanging="214"/>
      </w:pPr>
    </w:lvl>
    <w:lvl w:ilvl="8">
      <w:numFmt w:val="bullet"/>
      <w:lvlText w:val="•"/>
      <w:lvlJc w:val="left"/>
      <w:pPr>
        <w:ind w:left="7880" w:hanging="214"/>
      </w:pPr>
    </w:lvl>
  </w:abstractNum>
  <w:abstractNum w:abstractNumId="8">
    <w:nsid w:val="0000049A"/>
    <w:multiLevelType w:val="multilevel"/>
    <w:tmpl w:val="3BEC3A04"/>
    <w:lvl w:ilvl="0">
      <w:start w:val="1"/>
      <w:numFmt w:val="decimal"/>
      <w:lvlText w:val="%1."/>
      <w:lvlJc w:val="left"/>
      <w:pPr>
        <w:ind w:left="1283" w:hanging="211"/>
      </w:pPr>
      <w:rPr>
        <w:rFonts w:ascii="Times New Roman" w:eastAsia="PMingLiU" w:hAnsi="Times New Roman" w:cs="Times New Roman" w:hint="default"/>
        <w:b w:val="0"/>
        <w:bCs w:val="0"/>
        <w:spacing w:val="0"/>
        <w:w w:val="108"/>
        <w:sz w:val="24"/>
        <w:szCs w:val="24"/>
      </w:rPr>
    </w:lvl>
    <w:lvl w:ilvl="1">
      <w:numFmt w:val="bullet"/>
      <w:lvlText w:val="•"/>
      <w:lvlJc w:val="left"/>
      <w:pPr>
        <w:ind w:left="2108" w:hanging="211"/>
      </w:pPr>
    </w:lvl>
    <w:lvl w:ilvl="2">
      <w:numFmt w:val="bullet"/>
      <w:lvlText w:val="•"/>
      <w:lvlJc w:val="left"/>
      <w:pPr>
        <w:ind w:left="2936" w:hanging="211"/>
      </w:pPr>
    </w:lvl>
    <w:lvl w:ilvl="3">
      <w:numFmt w:val="bullet"/>
      <w:lvlText w:val="•"/>
      <w:lvlJc w:val="left"/>
      <w:pPr>
        <w:ind w:left="3764" w:hanging="211"/>
      </w:pPr>
    </w:lvl>
    <w:lvl w:ilvl="4">
      <w:numFmt w:val="bullet"/>
      <w:lvlText w:val="•"/>
      <w:lvlJc w:val="left"/>
      <w:pPr>
        <w:ind w:left="4592" w:hanging="211"/>
      </w:pPr>
    </w:lvl>
    <w:lvl w:ilvl="5">
      <w:numFmt w:val="bullet"/>
      <w:lvlText w:val="•"/>
      <w:lvlJc w:val="left"/>
      <w:pPr>
        <w:ind w:left="5420" w:hanging="211"/>
      </w:pPr>
    </w:lvl>
    <w:lvl w:ilvl="6">
      <w:numFmt w:val="bullet"/>
      <w:lvlText w:val="•"/>
      <w:lvlJc w:val="left"/>
      <w:pPr>
        <w:ind w:left="6248" w:hanging="211"/>
      </w:pPr>
    </w:lvl>
    <w:lvl w:ilvl="7">
      <w:numFmt w:val="bullet"/>
      <w:lvlText w:val="•"/>
      <w:lvlJc w:val="left"/>
      <w:pPr>
        <w:ind w:left="7076" w:hanging="211"/>
      </w:pPr>
    </w:lvl>
    <w:lvl w:ilvl="8">
      <w:numFmt w:val="bullet"/>
      <w:lvlText w:val="•"/>
      <w:lvlJc w:val="left"/>
      <w:pPr>
        <w:ind w:left="7904" w:hanging="211"/>
      </w:pPr>
    </w:lvl>
  </w:abstractNum>
  <w:abstractNum w:abstractNumId="9">
    <w:nsid w:val="0000049B"/>
    <w:multiLevelType w:val="multilevel"/>
    <w:tmpl w:val="67D4C29A"/>
    <w:lvl w:ilvl="0">
      <w:start w:val="1"/>
      <w:numFmt w:val="decimal"/>
      <w:lvlText w:val="%1."/>
      <w:lvlJc w:val="left"/>
      <w:pPr>
        <w:ind w:left="1322" w:hanging="250"/>
      </w:pPr>
      <w:rPr>
        <w:rFonts w:ascii="Times New Roman" w:eastAsia="PMingLiU" w:hAnsi="Times New Roman" w:cs="Times New Roman" w:hint="default"/>
        <w:b w:val="0"/>
        <w:bCs w:val="0"/>
        <w:spacing w:val="0"/>
        <w:w w:val="108"/>
        <w:sz w:val="24"/>
        <w:szCs w:val="24"/>
      </w:rPr>
    </w:lvl>
    <w:lvl w:ilvl="1">
      <w:numFmt w:val="bullet"/>
      <w:lvlText w:val="•"/>
      <w:lvlJc w:val="left"/>
      <w:pPr>
        <w:ind w:left="2144" w:hanging="250"/>
      </w:pPr>
    </w:lvl>
    <w:lvl w:ilvl="2">
      <w:numFmt w:val="bullet"/>
      <w:lvlText w:val="•"/>
      <w:lvlJc w:val="left"/>
      <w:pPr>
        <w:ind w:left="2968" w:hanging="250"/>
      </w:pPr>
    </w:lvl>
    <w:lvl w:ilvl="3">
      <w:numFmt w:val="bullet"/>
      <w:lvlText w:val="•"/>
      <w:lvlJc w:val="left"/>
      <w:pPr>
        <w:ind w:left="3792" w:hanging="250"/>
      </w:pPr>
    </w:lvl>
    <w:lvl w:ilvl="4">
      <w:numFmt w:val="bullet"/>
      <w:lvlText w:val="•"/>
      <w:lvlJc w:val="left"/>
      <w:pPr>
        <w:ind w:left="4616" w:hanging="250"/>
      </w:pPr>
    </w:lvl>
    <w:lvl w:ilvl="5">
      <w:numFmt w:val="bullet"/>
      <w:lvlText w:val="•"/>
      <w:lvlJc w:val="left"/>
      <w:pPr>
        <w:ind w:left="5440" w:hanging="250"/>
      </w:pPr>
    </w:lvl>
    <w:lvl w:ilvl="6">
      <w:numFmt w:val="bullet"/>
      <w:lvlText w:val="•"/>
      <w:lvlJc w:val="left"/>
      <w:pPr>
        <w:ind w:left="6264" w:hanging="250"/>
      </w:pPr>
    </w:lvl>
    <w:lvl w:ilvl="7">
      <w:numFmt w:val="bullet"/>
      <w:lvlText w:val="•"/>
      <w:lvlJc w:val="left"/>
      <w:pPr>
        <w:ind w:left="7088" w:hanging="250"/>
      </w:pPr>
    </w:lvl>
    <w:lvl w:ilvl="8">
      <w:numFmt w:val="bullet"/>
      <w:lvlText w:val="•"/>
      <w:lvlJc w:val="left"/>
      <w:pPr>
        <w:ind w:left="7912" w:hanging="250"/>
      </w:pPr>
    </w:lvl>
  </w:abstractNum>
  <w:abstractNum w:abstractNumId="10">
    <w:nsid w:val="0000049C"/>
    <w:multiLevelType w:val="multilevel"/>
    <w:tmpl w:val="852086EC"/>
    <w:lvl w:ilvl="0">
      <w:start w:val="1"/>
      <w:numFmt w:val="lowerLetter"/>
      <w:lvlText w:val="%1)"/>
      <w:lvlJc w:val="left"/>
      <w:pPr>
        <w:ind w:left="1973" w:hanging="254"/>
      </w:pPr>
      <w:rPr>
        <w:rFonts w:ascii="Times New Roman" w:eastAsia="PMingLiU" w:hAnsi="Times New Roman" w:cs="Times New Roman" w:hint="default"/>
        <w:b w:val="0"/>
        <w:bCs w:val="0"/>
        <w:spacing w:val="0"/>
        <w:w w:val="115"/>
        <w:sz w:val="24"/>
        <w:szCs w:val="24"/>
      </w:rPr>
    </w:lvl>
    <w:lvl w:ilvl="1">
      <w:numFmt w:val="bullet"/>
      <w:lvlText w:val="•"/>
      <w:lvlJc w:val="left"/>
      <w:pPr>
        <w:ind w:left="2738" w:hanging="254"/>
      </w:pPr>
    </w:lvl>
    <w:lvl w:ilvl="2">
      <w:numFmt w:val="bullet"/>
      <w:lvlText w:val="•"/>
      <w:lvlJc w:val="left"/>
      <w:pPr>
        <w:ind w:left="3496" w:hanging="254"/>
      </w:pPr>
    </w:lvl>
    <w:lvl w:ilvl="3">
      <w:numFmt w:val="bullet"/>
      <w:lvlText w:val="•"/>
      <w:lvlJc w:val="left"/>
      <w:pPr>
        <w:ind w:left="4254" w:hanging="254"/>
      </w:pPr>
    </w:lvl>
    <w:lvl w:ilvl="4">
      <w:numFmt w:val="bullet"/>
      <w:lvlText w:val="•"/>
      <w:lvlJc w:val="left"/>
      <w:pPr>
        <w:ind w:left="5012" w:hanging="254"/>
      </w:pPr>
    </w:lvl>
    <w:lvl w:ilvl="5">
      <w:numFmt w:val="bullet"/>
      <w:lvlText w:val="•"/>
      <w:lvlJc w:val="left"/>
      <w:pPr>
        <w:ind w:left="5770" w:hanging="254"/>
      </w:pPr>
    </w:lvl>
    <w:lvl w:ilvl="6">
      <w:numFmt w:val="bullet"/>
      <w:lvlText w:val="•"/>
      <w:lvlJc w:val="left"/>
      <w:pPr>
        <w:ind w:left="6528" w:hanging="254"/>
      </w:pPr>
    </w:lvl>
    <w:lvl w:ilvl="7">
      <w:numFmt w:val="bullet"/>
      <w:lvlText w:val="•"/>
      <w:lvlJc w:val="left"/>
      <w:pPr>
        <w:ind w:left="7286" w:hanging="254"/>
      </w:pPr>
    </w:lvl>
    <w:lvl w:ilvl="8">
      <w:numFmt w:val="bullet"/>
      <w:lvlText w:val="•"/>
      <w:lvlJc w:val="left"/>
      <w:pPr>
        <w:ind w:left="8044" w:hanging="254"/>
      </w:pPr>
    </w:lvl>
  </w:abstractNum>
  <w:abstractNum w:abstractNumId="11">
    <w:nsid w:val="0000049D"/>
    <w:multiLevelType w:val="multilevel"/>
    <w:tmpl w:val="3140DD12"/>
    <w:lvl w:ilvl="0">
      <w:start w:val="1"/>
      <w:numFmt w:val="decimal"/>
      <w:lvlText w:val="%1."/>
      <w:lvlJc w:val="left"/>
      <w:pPr>
        <w:ind w:left="1186" w:hanging="221"/>
      </w:pPr>
      <w:rPr>
        <w:rFonts w:ascii="Times New Roman" w:eastAsia="PMingLiU" w:hAnsi="Times New Roman" w:cs="Times New Roman" w:hint="default"/>
        <w:b w:val="0"/>
        <w:bCs w:val="0"/>
        <w:spacing w:val="0"/>
        <w:w w:val="107"/>
        <w:sz w:val="24"/>
        <w:szCs w:val="24"/>
      </w:rPr>
    </w:lvl>
    <w:lvl w:ilvl="1">
      <w:numFmt w:val="bullet"/>
      <w:lvlText w:val="•"/>
      <w:lvlJc w:val="left"/>
      <w:pPr>
        <w:ind w:left="2018" w:hanging="221"/>
      </w:pPr>
    </w:lvl>
    <w:lvl w:ilvl="2">
      <w:numFmt w:val="bullet"/>
      <w:lvlText w:val="•"/>
      <w:lvlJc w:val="left"/>
      <w:pPr>
        <w:ind w:left="2856" w:hanging="221"/>
      </w:pPr>
    </w:lvl>
    <w:lvl w:ilvl="3">
      <w:numFmt w:val="bullet"/>
      <w:lvlText w:val="•"/>
      <w:lvlJc w:val="left"/>
      <w:pPr>
        <w:ind w:left="3694" w:hanging="221"/>
      </w:pPr>
    </w:lvl>
    <w:lvl w:ilvl="4">
      <w:numFmt w:val="bullet"/>
      <w:lvlText w:val="•"/>
      <w:lvlJc w:val="left"/>
      <w:pPr>
        <w:ind w:left="4532" w:hanging="221"/>
      </w:pPr>
    </w:lvl>
    <w:lvl w:ilvl="5">
      <w:numFmt w:val="bullet"/>
      <w:lvlText w:val="•"/>
      <w:lvlJc w:val="left"/>
      <w:pPr>
        <w:ind w:left="5370" w:hanging="221"/>
      </w:pPr>
    </w:lvl>
    <w:lvl w:ilvl="6">
      <w:numFmt w:val="bullet"/>
      <w:lvlText w:val="•"/>
      <w:lvlJc w:val="left"/>
      <w:pPr>
        <w:ind w:left="6208" w:hanging="221"/>
      </w:pPr>
    </w:lvl>
    <w:lvl w:ilvl="7">
      <w:numFmt w:val="bullet"/>
      <w:lvlText w:val="•"/>
      <w:lvlJc w:val="left"/>
      <w:pPr>
        <w:ind w:left="7046" w:hanging="221"/>
      </w:pPr>
    </w:lvl>
    <w:lvl w:ilvl="8">
      <w:numFmt w:val="bullet"/>
      <w:lvlText w:val="•"/>
      <w:lvlJc w:val="left"/>
      <w:pPr>
        <w:ind w:left="7884" w:hanging="221"/>
      </w:pPr>
    </w:lvl>
  </w:abstractNum>
  <w:abstractNum w:abstractNumId="12">
    <w:nsid w:val="0000049E"/>
    <w:multiLevelType w:val="multilevel"/>
    <w:tmpl w:val="44608334"/>
    <w:lvl w:ilvl="0">
      <w:start w:val="1"/>
      <w:numFmt w:val="decimal"/>
      <w:lvlText w:val="%1."/>
      <w:lvlJc w:val="left"/>
      <w:pPr>
        <w:ind w:left="1205" w:hanging="209"/>
      </w:pPr>
      <w:rPr>
        <w:rFonts w:ascii="Times New Roman" w:eastAsia="PMingLiU" w:hAnsi="Times New Roman" w:cs="Times New Roman" w:hint="default"/>
        <w:b w:val="0"/>
        <w:bCs w:val="0"/>
        <w:spacing w:val="0"/>
        <w:w w:val="107"/>
        <w:sz w:val="24"/>
        <w:szCs w:val="24"/>
      </w:rPr>
    </w:lvl>
    <w:lvl w:ilvl="1">
      <w:numFmt w:val="bullet"/>
      <w:lvlText w:val="•"/>
      <w:lvlJc w:val="left"/>
      <w:pPr>
        <w:ind w:left="2036" w:hanging="209"/>
      </w:pPr>
    </w:lvl>
    <w:lvl w:ilvl="2">
      <w:numFmt w:val="bullet"/>
      <w:lvlText w:val="•"/>
      <w:lvlJc w:val="left"/>
      <w:pPr>
        <w:ind w:left="2872" w:hanging="209"/>
      </w:pPr>
    </w:lvl>
    <w:lvl w:ilvl="3">
      <w:numFmt w:val="bullet"/>
      <w:lvlText w:val="•"/>
      <w:lvlJc w:val="left"/>
      <w:pPr>
        <w:ind w:left="3708" w:hanging="209"/>
      </w:pPr>
    </w:lvl>
    <w:lvl w:ilvl="4">
      <w:numFmt w:val="bullet"/>
      <w:lvlText w:val="•"/>
      <w:lvlJc w:val="left"/>
      <w:pPr>
        <w:ind w:left="4544" w:hanging="209"/>
      </w:pPr>
    </w:lvl>
    <w:lvl w:ilvl="5">
      <w:numFmt w:val="bullet"/>
      <w:lvlText w:val="•"/>
      <w:lvlJc w:val="left"/>
      <w:pPr>
        <w:ind w:left="5380" w:hanging="209"/>
      </w:pPr>
    </w:lvl>
    <w:lvl w:ilvl="6">
      <w:numFmt w:val="bullet"/>
      <w:lvlText w:val="•"/>
      <w:lvlJc w:val="left"/>
      <w:pPr>
        <w:ind w:left="6216" w:hanging="209"/>
      </w:pPr>
    </w:lvl>
    <w:lvl w:ilvl="7">
      <w:numFmt w:val="bullet"/>
      <w:lvlText w:val="•"/>
      <w:lvlJc w:val="left"/>
      <w:pPr>
        <w:ind w:left="7052" w:hanging="209"/>
      </w:pPr>
    </w:lvl>
    <w:lvl w:ilvl="8">
      <w:numFmt w:val="bullet"/>
      <w:lvlText w:val="•"/>
      <w:lvlJc w:val="left"/>
      <w:pPr>
        <w:ind w:left="7888" w:hanging="209"/>
      </w:pPr>
    </w:lvl>
  </w:abstractNum>
  <w:abstractNum w:abstractNumId="13">
    <w:nsid w:val="0000049F"/>
    <w:multiLevelType w:val="multilevel"/>
    <w:tmpl w:val="1668E302"/>
    <w:lvl w:ilvl="0">
      <w:start w:val="1"/>
      <w:numFmt w:val="decimal"/>
      <w:lvlText w:val="%1."/>
      <w:lvlJc w:val="left"/>
      <w:pPr>
        <w:ind w:left="1203" w:hanging="205"/>
      </w:pPr>
      <w:rPr>
        <w:rFonts w:ascii="Times New Roman" w:eastAsia="PMingLiU" w:hAnsi="Times New Roman" w:cs="Times New Roman" w:hint="default"/>
        <w:b w:val="0"/>
        <w:bCs w:val="0"/>
        <w:spacing w:val="-5"/>
        <w:w w:val="106"/>
        <w:sz w:val="24"/>
        <w:szCs w:val="24"/>
      </w:rPr>
    </w:lvl>
    <w:lvl w:ilvl="1">
      <w:numFmt w:val="bullet"/>
      <w:lvlText w:val="•"/>
      <w:lvlJc w:val="left"/>
      <w:pPr>
        <w:ind w:left="2036" w:hanging="205"/>
      </w:pPr>
    </w:lvl>
    <w:lvl w:ilvl="2">
      <w:numFmt w:val="bullet"/>
      <w:lvlText w:val="•"/>
      <w:lvlJc w:val="left"/>
      <w:pPr>
        <w:ind w:left="2872" w:hanging="205"/>
      </w:pPr>
    </w:lvl>
    <w:lvl w:ilvl="3">
      <w:numFmt w:val="bullet"/>
      <w:lvlText w:val="•"/>
      <w:lvlJc w:val="left"/>
      <w:pPr>
        <w:ind w:left="3708" w:hanging="205"/>
      </w:pPr>
    </w:lvl>
    <w:lvl w:ilvl="4">
      <w:numFmt w:val="bullet"/>
      <w:lvlText w:val="•"/>
      <w:lvlJc w:val="left"/>
      <w:pPr>
        <w:ind w:left="4544" w:hanging="205"/>
      </w:pPr>
    </w:lvl>
    <w:lvl w:ilvl="5">
      <w:numFmt w:val="bullet"/>
      <w:lvlText w:val="•"/>
      <w:lvlJc w:val="left"/>
      <w:pPr>
        <w:ind w:left="5380" w:hanging="205"/>
      </w:pPr>
    </w:lvl>
    <w:lvl w:ilvl="6">
      <w:numFmt w:val="bullet"/>
      <w:lvlText w:val="•"/>
      <w:lvlJc w:val="left"/>
      <w:pPr>
        <w:ind w:left="6216" w:hanging="205"/>
      </w:pPr>
    </w:lvl>
    <w:lvl w:ilvl="7">
      <w:numFmt w:val="bullet"/>
      <w:lvlText w:val="•"/>
      <w:lvlJc w:val="left"/>
      <w:pPr>
        <w:ind w:left="7052" w:hanging="205"/>
      </w:pPr>
    </w:lvl>
    <w:lvl w:ilvl="8">
      <w:numFmt w:val="bullet"/>
      <w:lvlText w:val="•"/>
      <w:lvlJc w:val="left"/>
      <w:pPr>
        <w:ind w:left="7888" w:hanging="205"/>
      </w:pPr>
    </w:lvl>
  </w:abstractNum>
  <w:abstractNum w:abstractNumId="14">
    <w:nsid w:val="000004A0"/>
    <w:multiLevelType w:val="multilevel"/>
    <w:tmpl w:val="26FCE5A8"/>
    <w:lvl w:ilvl="0">
      <w:start w:val="1"/>
      <w:numFmt w:val="decimal"/>
      <w:lvlText w:val="%1."/>
      <w:lvlJc w:val="left"/>
      <w:pPr>
        <w:ind w:left="1222" w:hanging="249"/>
      </w:pPr>
      <w:rPr>
        <w:rFonts w:ascii="Times New Roman" w:eastAsia="PMingLiU" w:hAnsi="Times New Roman" w:cs="Times New Roman" w:hint="default"/>
        <w:b w:val="0"/>
        <w:bCs w:val="0"/>
        <w:spacing w:val="-6"/>
        <w:w w:val="106"/>
        <w:sz w:val="24"/>
        <w:szCs w:val="24"/>
      </w:rPr>
    </w:lvl>
    <w:lvl w:ilvl="1">
      <w:numFmt w:val="bullet"/>
      <w:lvlText w:val="•"/>
      <w:lvlJc w:val="left"/>
      <w:pPr>
        <w:ind w:left="2054" w:hanging="249"/>
      </w:pPr>
    </w:lvl>
    <w:lvl w:ilvl="2">
      <w:numFmt w:val="bullet"/>
      <w:lvlText w:val="•"/>
      <w:lvlJc w:val="left"/>
      <w:pPr>
        <w:ind w:left="2888" w:hanging="249"/>
      </w:pPr>
    </w:lvl>
    <w:lvl w:ilvl="3">
      <w:numFmt w:val="bullet"/>
      <w:lvlText w:val="•"/>
      <w:lvlJc w:val="left"/>
      <w:pPr>
        <w:ind w:left="3722" w:hanging="249"/>
      </w:pPr>
    </w:lvl>
    <w:lvl w:ilvl="4">
      <w:numFmt w:val="bullet"/>
      <w:lvlText w:val="•"/>
      <w:lvlJc w:val="left"/>
      <w:pPr>
        <w:ind w:left="4556" w:hanging="249"/>
      </w:pPr>
    </w:lvl>
    <w:lvl w:ilvl="5">
      <w:numFmt w:val="bullet"/>
      <w:lvlText w:val="•"/>
      <w:lvlJc w:val="left"/>
      <w:pPr>
        <w:ind w:left="5390" w:hanging="249"/>
      </w:pPr>
    </w:lvl>
    <w:lvl w:ilvl="6">
      <w:numFmt w:val="bullet"/>
      <w:lvlText w:val="•"/>
      <w:lvlJc w:val="left"/>
      <w:pPr>
        <w:ind w:left="6224" w:hanging="249"/>
      </w:pPr>
    </w:lvl>
    <w:lvl w:ilvl="7">
      <w:numFmt w:val="bullet"/>
      <w:lvlText w:val="•"/>
      <w:lvlJc w:val="left"/>
      <w:pPr>
        <w:ind w:left="7058" w:hanging="249"/>
      </w:pPr>
    </w:lvl>
    <w:lvl w:ilvl="8">
      <w:numFmt w:val="bullet"/>
      <w:lvlText w:val="•"/>
      <w:lvlJc w:val="left"/>
      <w:pPr>
        <w:ind w:left="7892" w:hanging="249"/>
      </w:pPr>
    </w:lvl>
  </w:abstractNum>
  <w:abstractNum w:abstractNumId="15">
    <w:nsid w:val="000004A1"/>
    <w:multiLevelType w:val="multilevel"/>
    <w:tmpl w:val="8AAA0054"/>
    <w:lvl w:ilvl="0">
      <w:start w:val="2"/>
      <w:numFmt w:val="decimal"/>
      <w:lvlText w:val="%1."/>
      <w:lvlJc w:val="left"/>
      <w:pPr>
        <w:ind w:left="1314" w:hanging="281"/>
      </w:pPr>
      <w:rPr>
        <w:rFonts w:ascii="Times New Roman" w:eastAsia="PMingLiU" w:hAnsi="Times New Roman" w:cs="Times New Roman" w:hint="default"/>
        <w:b w:val="0"/>
        <w:bCs w:val="0"/>
        <w:spacing w:val="0"/>
        <w:w w:val="108"/>
        <w:sz w:val="24"/>
        <w:szCs w:val="24"/>
      </w:rPr>
    </w:lvl>
    <w:lvl w:ilvl="1">
      <w:numFmt w:val="bullet"/>
      <w:lvlText w:val="•"/>
      <w:lvlJc w:val="left"/>
      <w:pPr>
        <w:ind w:left="2144" w:hanging="281"/>
      </w:pPr>
    </w:lvl>
    <w:lvl w:ilvl="2">
      <w:numFmt w:val="bullet"/>
      <w:lvlText w:val="•"/>
      <w:lvlJc w:val="left"/>
      <w:pPr>
        <w:ind w:left="2968" w:hanging="281"/>
      </w:pPr>
    </w:lvl>
    <w:lvl w:ilvl="3">
      <w:numFmt w:val="bullet"/>
      <w:lvlText w:val="•"/>
      <w:lvlJc w:val="left"/>
      <w:pPr>
        <w:ind w:left="3792" w:hanging="281"/>
      </w:pPr>
    </w:lvl>
    <w:lvl w:ilvl="4">
      <w:numFmt w:val="bullet"/>
      <w:lvlText w:val="•"/>
      <w:lvlJc w:val="left"/>
      <w:pPr>
        <w:ind w:left="4616" w:hanging="281"/>
      </w:pPr>
    </w:lvl>
    <w:lvl w:ilvl="5">
      <w:numFmt w:val="bullet"/>
      <w:lvlText w:val="•"/>
      <w:lvlJc w:val="left"/>
      <w:pPr>
        <w:ind w:left="5440" w:hanging="281"/>
      </w:pPr>
    </w:lvl>
    <w:lvl w:ilvl="6">
      <w:numFmt w:val="bullet"/>
      <w:lvlText w:val="•"/>
      <w:lvlJc w:val="left"/>
      <w:pPr>
        <w:ind w:left="6264" w:hanging="281"/>
      </w:pPr>
    </w:lvl>
    <w:lvl w:ilvl="7">
      <w:numFmt w:val="bullet"/>
      <w:lvlText w:val="•"/>
      <w:lvlJc w:val="left"/>
      <w:pPr>
        <w:ind w:left="7088" w:hanging="281"/>
      </w:pPr>
    </w:lvl>
    <w:lvl w:ilvl="8">
      <w:numFmt w:val="bullet"/>
      <w:lvlText w:val="•"/>
      <w:lvlJc w:val="left"/>
      <w:pPr>
        <w:ind w:left="7912" w:hanging="281"/>
      </w:pPr>
    </w:lvl>
  </w:abstractNum>
  <w:abstractNum w:abstractNumId="16">
    <w:nsid w:val="000004A2"/>
    <w:multiLevelType w:val="multilevel"/>
    <w:tmpl w:val="82D6E8F6"/>
    <w:lvl w:ilvl="0">
      <w:start w:val="1"/>
      <w:numFmt w:val="decimal"/>
      <w:lvlText w:val="%1."/>
      <w:lvlJc w:val="left"/>
      <w:pPr>
        <w:ind w:left="1328" w:hanging="195"/>
      </w:pPr>
      <w:rPr>
        <w:rFonts w:ascii="Times New Roman" w:eastAsia="PMingLiU" w:hAnsi="Times New Roman" w:cs="Times New Roman" w:hint="default"/>
        <w:b w:val="0"/>
        <w:bCs w:val="0"/>
        <w:spacing w:val="0"/>
        <w:w w:val="107"/>
        <w:sz w:val="24"/>
        <w:szCs w:val="24"/>
      </w:rPr>
    </w:lvl>
    <w:lvl w:ilvl="1">
      <w:numFmt w:val="bullet"/>
      <w:lvlText w:val="•"/>
      <w:lvlJc w:val="left"/>
      <w:pPr>
        <w:ind w:left="2144" w:hanging="195"/>
      </w:pPr>
    </w:lvl>
    <w:lvl w:ilvl="2">
      <w:numFmt w:val="bullet"/>
      <w:lvlText w:val="•"/>
      <w:lvlJc w:val="left"/>
      <w:pPr>
        <w:ind w:left="2968" w:hanging="195"/>
      </w:pPr>
    </w:lvl>
    <w:lvl w:ilvl="3">
      <w:numFmt w:val="bullet"/>
      <w:lvlText w:val="•"/>
      <w:lvlJc w:val="left"/>
      <w:pPr>
        <w:ind w:left="3792" w:hanging="195"/>
      </w:pPr>
    </w:lvl>
    <w:lvl w:ilvl="4">
      <w:numFmt w:val="bullet"/>
      <w:lvlText w:val="•"/>
      <w:lvlJc w:val="left"/>
      <w:pPr>
        <w:ind w:left="4616" w:hanging="195"/>
      </w:pPr>
    </w:lvl>
    <w:lvl w:ilvl="5">
      <w:numFmt w:val="bullet"/>
      <w:lvlText w:val="•"/>
      <w:lvlJc w:val="left"/>
      <w:pPr>
        <w:ind w:left="5440" w:hanging="195"/>
      </w:pPr>
    </w:lvl>
    <w:lvl w:ilvl="6">
      <w:numFmt w:val="bullet"/>
      <w:lvlText w:val="•"/>
      <w:lvlJc w:val="left"/>
      <w:pPr>
        <w:ind w:left="6264" w:hanging="195"/>
      </w:pPr>
    </w:lvl>
    <w:lvl w:ilvl="7">
      <w:numFmt w:val="bullet"/>
      <w:lvlText w:val="•"/>
      <w:lvlJc w:val="left"/>
      <w:pPr>
        <w:ind w:left="7088" w:hanging="195"/>
      </w:pPr>
    </w:lvl>
    <w:lvl w:ilvl="8">
      <w:numFmt w:val="bullet"/>
      <w:lvlText w:val="•"/>
      <w:lvlJc w:val="left"/>
      <w:pPr>
        <w:ind w:left="7912" w:hanging="195"/>
      </w:pPr>
    </w:lvl>
  </w:abstractNum>
  <w:abstractNum w:abstractNumId="17">
    <w:nsid w:val="000004A3"/>
    <w:multiLevelType w:val="multilevel"/>
    <w:tmpl w:val="AF70CBE4"/>
    <w:lvl w:ilvl="0">
      <w:start w:val="1"/>
      <w:numFmt w:val="decimal"/>
      <w:lvlText w:val="%1."/>
      <w:lvlJc w:val="left"/>
      <w:pPr>
        <w:ind w:left="1390" w:hanging="228"/>
      </w:pPr>
      <w:rPr>
        <w:rFonts w:ascii="Times New Roman" w:eastAsia="PMingLiU" w:hAnsi="Times New Roman" w:cs="Times New Roman" w:hint="default"/>
        <w:b w:val="0"/>
        <w:bCs w:val="0"/>
        <w:spacing w:val="0"/>
        <w:w w:val="107"/>
        <w:sz w:val="24"/>
        <w:szCs w:val="24"/>
      </w:rPr>
    </w:lvl>
    <w:lvl w:ilvl="1">
      <w:numFmt w:val="bullet"/>
      <w:lvlText w:val="•"/>
      <w:lvlJc w:val="left"/>
      <w:pPr>
        <w:ind w:left="2216" w:hanging="228"/>
      </w:pPr>
    </w:lvl>
    <w:lvl w:ilvl="2">
      <w:numFmt w:val="bullet"/>
      <w:lvlText w:val="•"/>
      <w:lvlJc w:val="left"/>
      <w:pPr>
        <w:ind w:left="3032" w:hanging="228"/>
      </w:pPr>
    </w:lvl>
    <w:lvl w:ilvl="3">
      <w:numFmt w:val="bullet"/>
      <w:lvlText w:val="•"/>
      <w:lvlJc w:val="left"/>
      <w:pPr>
        <w:ind w:left="3848" w:hanging="228"/>
      </w:pPr>
    </w:lvl>
    <w:lvl w:ilvl="4">
      <w:numFmt w:val="bullet"/>
      <w:lvlText w:val="•"/>
      <w:lvlJc w:val="left"/>
      <w:pPr>
        <w:ind w:left="4664" w:hanging="228"/>
      </w:pPr>
    </w:lvl>
    <w:lvl w:ilvl="5">
      <w:numFmt w:val="bullet"/>
      <w:lvlText w:val="•"/>
      <w:lvlJc w:val="left"/>
      <w:pPr>
        <w:ind w:left="5480" w:hanging="228"/>
      </w:pPr>
    </w:lvl>
    <w:lvl w:ilvl="6">
      <w:numFmt w:val="bullet"/>
      <w:lvlText w:val="•"/>
      <w:lvlJc w:val="left"/>
      <w:pPr>
        <w:ind w:left="6296" w:hanging="228"/>
      </w:pPr>
    </w:lvl>
    <w:lvl w:ilvl="7">
      <w:numFmt w:val="bullet"/>
      <w:lvlText w:val="•"/>
      <w:lvlJc w:val="left"/>
      <w:pPr>
        <w:ind w:left="7112" w:hanging="228"/>
      </w:pPr>
    </w:lvl>
    <w:lvl w:ilvl="8">
      <w:numFmt w:val="bullet"/>
      <w:lvlText w:val="•"/>
      <w:lvlJc w:val="left"/>
      <w:pPr>
        <w:ind w:left="7928" w:hanging="228"/>
      </w:pPr>
    </w:lvl>
  </w:abstractNum>
  <w:abstractNum w:abstractNumId="18">
    <w:nsid w:val="000004A5"/>
    <w:multiLevelType w:val="multilevel"/>
    <w:tmpl w:val="DC02DBC0"/>
    <w:lvl w:ilvl="0">
      <w:start w:val="1"/>
      <w:numFmt w:val="decimal"/>
      <w:lvlText w:val="%1."/>
      <w:lvlJc w:val="left"/>
      <w:pPr>
        <w:ind w:left="1562" w:hanging="234"/>
      </w:pPr>
      <w:rPr>
        <w:rFonts w:ascii="Times New Roman" w:eastAsia="PMingLiU" w:hAnsi="Times New Roman" w:cs="Times New Roman" w:hint="default"/>
        <w:b w:val="0"/>
        <w:bCs w:val="0"/>
        <w:spacing w:val="-5"/>
        <w:w w:val="107"/>
        <w:sz w:val="28"/>
        <w:szCs w:val="28"/>
      </w:rPr>
    </w:lvl>
    <w:lvl w:ilvl="1">
      <w:numFmt w:val="bullet"/>
      <w:lvlText w:val="•"/>
      <w:lvlJc w:val="left"/>
      <w:pPr>
        <w:ind w:left="2360" w:hanging="234"/>
      </w:pPr>
    </w:lvl>
    <w:lvl w:ilvl="2">
      <w:numFmt w:val="bullet"/>
      <w:lvlText w:val="•"/>
      <w:lvlJc w:val="left"/>
      <w:pPr>
        <w:ind w:left="3160" w:hanging="234"/>
      </w:pPr>
    </w:lvl>
    <w:lvl w:ilvl="3">
      <w:numFmt w:val="bullet"/>
      <w:lvlText w:val="•"/>
      <w:lvlJc w:val="left"/>
      <w:pPr>
        <w:ind w:left="3960" w:hanging="234"/>
      </w:pPr>
    </w:lvl>
    <w:lvl w:ilvl="4">
      <w:numFmt w:val="bullet"/>
      <w:lvlText w:val="•"/>
      <w:lvlJc w:val="left"/>
      <w:pPr>
        <w:ind w:left="4760" w:hanging="234"/>
      </w:pPr>
    </w:lvl>
    <w:lvl w:ilvl="5">
      <w:numFmt w:val="bullet"/>
      <w:lvlText w:val="•"/>
      <w:lvlJc w:val="left"/>
      <w:pPr>
        <w:ind w:left="5560" w:hanging="234"/>
      </w:pPr>
    </w:lvl>
    <w:lvl w:ilvl="6">
      <w:numFmt w:val="bullet"/>
      <w:lvlText w:val="•"/>
      <w:lvlJc w:val="left"/>
      <w:pPr>
        <w:ind w:left="6360" w:hanging="234"/>
      </w:pPr>
    </w:lvl>
    <w:lvl w:ilvl="7">
      <w:numFmt w:val="bullet"/>
      <w:lvlText w:val="•"/>
      <w:lvlJc w:val="left"/>
      <w:pPr>
        <w:ind w:left="7160" w:hanging="234"/>
      </w:pPr>
    </w:lvl>
    <w:lvl w:ilvl="8">
      <w:numFmt w:val="bullet"/>
      <w:lvlText w:val="•"/>
      <w:lvlJc w:val="left"/>
      <w:pPr>
        <w:ind w:left="7960" w:hanging="234"/>
      </w:pPr>
    </w:lvl>
  </w:abstractNum>
  <w:abstractNum w:abstractNumId="19">
    <w:nsid w:val="00A614B2"/>
    <w:multiLevelType w:val="hybridMultilevel"/>
    <w:tmpl w:val="684C9294"/>
    <w:lvl w:ilvl="0" w:tplc="AE346DB4">
      <w:start w:val="1"/>
      <w:numFmt w:val="bullet"/>
      <w:lvlText w:val="-"/>
      <w:lvlJc w:val="left"/>
      <w:pPr>
        <w:tabs>
          <w:tab w:val="num" w:pos="720"/>
        </w:tabs>
        <w:ind w:left="720" w:hanging="360"/>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20">
    <w:nsid w:val="034D608D"/>
    <w:multiLevelType w:val="hybridMultilevel"/>
    <w:tmpl w:val="0B062C00"/>
    <w:lvl w:ilvl="0" w:tplc="4F945F58">
      <w:start w:val="1"/>
      <w:numFmt w:val="decimal"/>
      <w:lvlText w:val="%1."/>
      <w:lvlJc w:val="left"/>
      <w:pPr>
        <w:ind w:left="720" w:hanging="360"/>
      </w:pPr>
      <w:rPr>
        <w:rFonts w:hint="default"/>
        <w:sz w:val="32"/>
        <w:szCs w:val="3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06DB2B65"/>
    <w:multiLevelType w:val="multilevel"/>
    <w:tmpl w:val="F4947F48"/>
    <w:lvl w:ilvl="0">
      <w:start w:val="2"/>
      <w:numFmt w:val="decimal"/>
      <w:lvlText w:val="%1."/>
      <w:lvlJc w:val="left"/>
      <w:pPr>
        <w:ind w:left="630" w:hanging="630"/>
      </w:pPr>
      <w:rPr>
        <w:rFonts w:hint="default"/>
        <w:b/>
        <w:i w:val="0"/>
      </w:rPr>
    </w:lvl>
    <w:lvl w:ilvl="1">
      <w:start w:val="2"/>
      <w:numFmt w:val="decimal"/>
      <w:lvlText w:val="%1.%2."/>
      <w:lvlJc w:val="left"/>
      <w:pPr>
        <w:ind w:left="1788" w:hanging="720"/>
      </w:pPr>
      <w:rPr>
        <w:rFonts w:hint="default"/>
        <w:b/>
        <w:i w:val="0"/>
      </w:rPr>
    </w:lvl>
    <w:lvl w:ilvl="2">
      <w:start w:val="1"/>
      <w:numFmt w:val="decimal"/>
      <w:lvlText w:val="%1.%2.%3."/>
      <w:lvlJc w:val="left"/>
      <w:pPr>
        <w:ind w:left="3216" w:hanging="1080"/>
      </w:pPr>
      <w:rPr>
        <w:rFonts w:hint="default"/>
        <w:b/>
        <w:i w:val="0"/>
      </w:rPr>
    </w:lvl>
    <w:lvl w:ilvl="3">
      <w:start w:val="1"/>
      <w:numFmt w:val="decimal"/>
      <w:lvlText w:val="%1.%2.%3.%4."/>
      <w:lvlJc w:val="left"/>
      <w:pPr>
        <w:ind w:left="4644" w:hanging="1440"/>
      </w:pPr>
      <w:rPr>
        <w:rFonts w:hint="default"/>
        <w:b/>
        <w:i w:val="0"/>
      </w:rPr>
    </w:lvl>
    <w:lvl w:ilvl="4">
      <w:start w:val="1"/>
      <w:numFmt w:val="decimal"/>
      <w:lvlText w:val="%1.%2.%3.%4.%5."/>
      <w:lvlJc w:val="left"/>
      <w:pPr>
        <w:ind w:left="6072" w:hanging="1800"/>
      </w:pPr>
      <w:rPr>
        <w:rFonts w:hint="default"/>
        <w:b/>
        <w:i w:val="0"/>
      </w:rPr>
    </w:lvl>
    <w:lvl w:ilvl="5">
      <w:start w:val="1"/>
      <w:numFmt w:val="decimal"/>
      <w:lvlText w:val="%1.%2.%3.%4.%5.%6."/>
      <w:lvlJc w:val="left"/>
      <w:pPr>
        <w:ind w:left="7140" w:hanging="1800"/>
      </w:pPr>
      <w:rPr>
        <w:rFonts w:hint="default"/>
        <w:b/>
        <w:i w:val="0"/>
      </w:rPr>
    </w:lvl>
    <w:lvl w:ilvl="6">
      <w:start w:val="1"/>
      <w:numFmt w:val="decimal"/>
      <w:lvlText w:val="%1.%2.%3.%4.%5.%6.%7."/>
      <w:lvlJc w:val="left"/>
      <w:pPr>
        <w:ind w:left="8568" w:hanging="2160"/>
      </w:pPr>
      <w:rPr>
        <w:rFonts w:hint="default"/>
        <w:b/>
        <w:i w:val="0"/>
      </w:rPr>
    </w:lvl>
    <w:lvl w:ilvl="7">
      <w:start w:val="1"/>
      <w:numFmt w:val="decimal"/>
      <w:lvlText w:val="%1.%2.%3.%4.%5.%6.%7.%8."/>
      <w:lvlJc w:val="left"/>
      <w:pPr>
        <w:ind w:left="9996" w:hanging="2520"/>
      </w:pPr>
      <w:rPr>
        <w:rFonts w:hint="default"/>
        <w:b/>
        <w:i w:val="0"/>
      </w:rPr>
    </w:lvl>
    <w:lvl w:ilvl="8">
      <w:start w:val="1"/>
      <w:numFmt w:val="decimal"/>
      <w:lvlText w:val="%1.%2.%3.%4.%5.%6.%7.%8.%9."/>
      <w:lvlJc w:val="left"/>
      <w:pPr>
        <w:ind w:left="11424" w:hanging="2880"/>
      </w:pPr>
      <w:rPr>
        <w:rFonts w:hint="default"/>
        <w:b/>
        <w:i w:val="0"/>
      </w:rPr>
    </w:lvl>
  </w:abstractNum>
  <w:abstractNum w:abstractNumId="22">
    <w:nsid w:val="0D7E4467"/>
    <w:multiLevelType w:val="hybridMultilevel"/>
    <w:tmpl w:val="BFCEF9E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101F1963"/>
    <w:multiLevelType w:val="hybridMultilevel"/>
    <w:tmpl w:val="CF4ADF60"/>
    <w:lvl w:ilvl="0" w:tplc="A6E899AC">
      <w:start w:val="5"/>
      <w:numFmt w:val="decimal"/>
      <w:lvlText w:val="%1."/>
      <w:lvlJc w:val="left"/>
      <w:pPr>
        <w:ind w:left="786" w:hanging="360"/>
      </w:pPr>
      <w:rPr>
        <w:rFonts w:eastAsia="Times New Roman" w:hint="default"/>
        <w:sz w:val="28"/>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4">
    <w:nsid w:val="12AD1E78"/>
    <w:multiLevelType w:val="hybridMultilevel"/>
    <w:tmpl w:val="600AEF18"/>
    <w:lvl w:ilvl="0" w:tplc="2EF24C58">
      <w:start w:val="5"/>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5">
    <w:nsid w:val="13CDFCFC"/>
    <w:multiLevelType w:val="hybridMultilevel"/>
    <w:tmpl w:val="59662C60"/>
    <w:lvl w:ilvl="0" w:tplc="EE667E40">
      <w:start w:val="1"/>
      <w:numFmt w:val="bullet"/>
      <w:lvlText w:val="№"/>
      <w:lvlJc w:val="left"/>
    </w:lvl>
    <w:lvl w:ilvl="1" w:tplc="E2DC8FA0">
      <w:start w:val="1"/>
      <w:numFmt w:val="bullet"/>
      <w:lvlText w:val="В"/>
      <w:lvlJc w:val="left"/>
    </w:lvl>
    <w:lvl w:ilvl="2" w:tplc="99F6E766">
      <w:numFmt w:val="decimal"/>
      <w:lvlText w:val=""/>
      <w:lvlJc w:val="left"/>
    </w:lvl>
    <w:lvl w:ilvl="3" w:tplc="B86EDD46">
      <w:numFmt w:val="decimal"/>
      <w:lvlText w:val=""/>
      <w:lvlJc w:val="left"/>
    </w:lvl>
    <w:lvl w:ilvl="4" w:tplc="5BFAECFC">
      <w:numFmt w:val="decimal"/>
      <w:lvlText w:val=""/>
      <w:lvlJc w:val="left"/>
    </w:lvl>
    <w:lvl w:ilvl="5" w:tplc="2100556A">
      <w:numFmt w:val="decimal"/>
      <w:lvlText w:val=""/>
      <w:lvlJc w:val="left"/>
    </w:lvl>
    <w:lvl w:ilvl="6" w:tplc="4B4C350E">
      <w:numFmt w:val="decimal"/>
      <w:lvlText w:val=""/>
      <w:lvlJc w:val="left"/>
    </w:lvl>
    <w:lvl w:ilvl="7" w:tplc="E8AC998E">
      <w:numFmt w:val="decimal"/>
      <w:lvlText w:val=""/>
      <w:lvlJc w:val="left"/>
    </w:lvl>
    <w:lvl w:ilvl="8" w:tplc="8230D5B0">
      <w:numFmt w:val="decimal"/>
      <w:lvlText w:val=""/>
      <w:lvlJc w:val="left"/>
    </w:lvl>
  </w:abstractNum>
  <w:abstractNum w:abstractNumId="26">
    <w:nsid w:val="141B0C37"/>
    <w:multiLevelType w:val="multilevel"/>
    <w:tmpl w:val="8998315A"/>
    <w:lvl w:ilvl="0">
      <w:start w:val="1"/>
      <w:numFmt w:val="bullet"/>
      <w:lvlText w:val=""/>
      <w:lvlJc w:val="left"/>
      <w:pPr>
        <w:tabs>
          <w:tab w:val="num" w:pos="720"/>
        </w:tabs>
        <w:ind w:left="720" w:hanging="360"/>
      </w:pPr>
      <w:rPr>
        <w:rFonts w:ascii="Symbol" w:hAnsi="Symbol" w:hint="default"/>
        <w:sz w:val="28"/>
        <w:szCs w:val="28"/>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158E2A18"/>
    <w:multiLevelType w:val="hybridMultilevel"/>
    <w:tmpl w:val="4AC28BBC"/>
    <w:lvl w:ilvl="0" w:tplc="CCBCCD52">
      <w:start w:val="5"/>
      <w:numFmt w:val="decimal"/>
      <w:lvlText w:val="%1)"/>
      <w:lvlJc w:val="left"/>
      <w:pPr>
        <w:ind w:left="1335" w:hanging="915"/>
      </w:pPr>
      <w:rPr>
        <w:rFonts w:eastAsia="Times New Roman" w:hint="default"/>
        <w:sz w:val="28"/>
      </w:rPr>
    </w:lvl>
    <w:lvl w:ilvl="1" w:tplc="04220019" w:tentative="1">
      <w:start w:val="1"/>
      <w:numFmt w:val="lowerLetter"/>
      <w:lvlText w:val="%2."/>
      <w:lvlJc w:val="left"/>
      <w:pPr>
        <w:ind w:left="1500" w:hanging="360"/>
      </w:pPr>
    </w:lvl>
    <w:lvl w:ilvl="2" w:tplc="0422001B" w:tentative="1">
      <w:start w:val="1"/>
      <w:numFmt w:val="lowerRoman"/>
      <w:lvlText w:val="%3."/>
      <w:lvlJc w:val="right"/>
      <w:pPr>
        <w:ind w:left="2220" w:hanging="180"/>
      </w:pPr>
    </w:lvl>
    <w:lvl w:ilvl="3" w:tplc="0422000F" w:tentative="1">
      <w:start w:val="1"/>
      <w:numFmt w:val="decimal"/>
      <w:lvlText w:val="%4."/>
      <w:lvlJc w:val="left"/>
      <w:pPr>
        <w:ind w:left="2940" w:hanging="360"/>
      </w:pPr>
    </w:lvl>
    <w:lvl w:ilvl="4" w:tplc="04220019" w:tentative="1">
      <w:start w:val="1"/>
      <w:numFmt w:val="lowerLetter"/>
      <w:lvlText w:val="%5."/>
      <w:lvlJc w:val="left"/>
      <w:pPr>
        <w:ind w:left="3660" w:hanging="360"/>
      </w:pPr>
    </w:lvl>
    <w:lvl w:ilvl="5" w:tplc="0422001B" w:tentative="1">
      <w:start w:val="1"/>
      <w:numFmt w:val="lowerRoman"/>
      <w:lvlText w:val="%6."/>
      <w:lvlJc w:val="right"/>
      <w:pPr>
        <w:ind w:left="4380" w:hanging="180"/>
      </w:pPr>
    </w:lvl>
    <w:lvl w:ilvl="6" w:tplc="0422000F" w:tentative="1">
      <w:start w:val="1"/>
      <w:numFmt w:val="decimal"/>
      <w:lvlText w:val="%7."/>
      <w:lvlJc w:val="left"/>
      <w:pPr>
        <w:ind w:left="5100" w:hanging="360"/>
      </w:pPr>
    </w:lvl>
    <w:lvl w:ilvl="7" w:tplc="04220019" w:tentative="1">
      <w:start w:val="1"/>
      <w:numFmt w:val="lowerLetter"/>
      <w:lvlText w:val="%8."/>
      <w:lvlJc w:val="left"/>
      <w:pPr>
        <w:ind w:left="5820" w:hanging="360"/>
      </w:pPr>
    </w:lvl>
    <w:lvl w:ilvl="8" w:tplc="0422001B" w:tentative="1">
      <w:start w:val="1"/>
      <w:numFmt w:val="lowerRoman"/>
      <w:lvlText w:val="%9."/>
      <w:lvlJc w:val="right"/>
      <w:pPr>
        <w:ind w:left="6540" w:hanging="180"/>
      </w:pPr>
    </w:lvl>
  </w:abstractNum>
  <w:abstractNum w:abstractNumId="28">
    <w:nsid w:val="1632357D"/>
    <w:multiLevelType w:val="hybridMultilevel"/>
    <w:tmpl w:val="5798B796"/>
    <w:lvl w:ilvl="0" w:tplc="7A0ED42A">
      <w:start w:val="1"/>
      <w:numFmt w:val="decimal"/>
      <w:lvlText w:val="%1."/>
      <w:lvlJc w:val="left"/>
      <w:pPr>
        <w:ind w:left="1496" w:hanging="360"/>
      </w:pPr>
      <w:rPr>
        <w:b w:val="0"/>
      </w:rPr>
    </w:lvl>
    <w:lvl w:ilvl="1" w:tplc="10284FBC">
      <w:start w:val="1"/>
      <w:numFmt w:val="decimal"/>
      <w:lvlText w:val="%2)"/>
      <w:lvlJc w:val="left"/>
      <w:pPr>
        <w:ind w:left="1676" w:hanging="540"/>
      </w:pPr>
      <w:rPr>
        <w:rFonts w:hint="default"/>
        <w:b w:val="0"/>
      </w:rPr>
    </w:lvl>
    <w:lvl w:ilvl="2" w:tplc="0422001B" w:tentative="1">
      <w:start w:val="1"/>
      <w:numFmt w:val="lowerRoman"/>
      <w:lvlText w:val="%3."/>
      <w:lvlJc w:val="right"/>
      <w:pPr>
        <w:ind w:left="3296" w:hanging="180"/>
      </w:pPr>
    </w:lvl>
    <w:lvl w:ilvl="3" w:tplc="0422000F" w:tentative="1">
      <w:start w:val="1"/>
      <w:numFmt w:val="decimal"/>
      <w:lvlText w:val="%4."/>
      <w:lvlJc w:val="left"/>
      <w:pPr>
        <w:ind w:left="4016" w:hanging="360"/>
      </w:pPr>
    </w:lvl>
    <w:lvl w:ilvl="4" w:tplc="04220019" w:tentative="1">
      <w:start w:val="1"/>
      <w:numFmt w:val="lowerLetter"/>
      <w:lvlText w:val="%5."/>
      <w:lvlJc w:val="left"/>
      <w:pPr>
        <w:ind w:left="4736" w:hanging="360"/>
      </w:pPr>
    </w:lvl>
    <w:lvl w:ilvl="5" w:tplc="0422001B" w:tentative="1">
      <w:start w:val="1"/>
      <w:numFmt w:val="lowerRoman"/>
      <w:lvlText w:val="%6."/>
      <w:lvlJc w:val="right"/>
      <w:pPr>
        <w:ind w:left="5456" w:hanging="180"/>
      </w:pPr>
    </w:lvl>
    <w:lvl w:ilvl="6" w:tplc="0422000F" w:tentative="1">
      <w:start w:val="1"/>
      <w:numFmt w:val="decimal"/>
      <w:lvlText w:val="%7."/>
      <w:lvlJc w:val="left"/>
      <w:pPr>
        <w:ind w:left="6176" w:hanging="360"/>
      </w:pPr>
    </w:lvl>
    <w:lvl w:ilvl="7" w:tplc="04220019" w:tentative="1">
      <w:start w:val="1"/>
      <w:numFmt w:val="lowerLetter"/>
      <w:lvlText w:val="%8."/>
      <w:lvlJc w:val="left"/>
      <w:pPr>
        <w:ind w:left="6896" w:hanging="360"/>
      </w:pPr>
    </w:lvl>
    <w:lvl w:ilvl="8" w:tplc="0422001B" w:tentative="1">
      <w:start w:val="1"/>
      <w:numFmt w:val="lowerRoman"/>
      <w:lvlText w:val="%9."/>
      <w:lvlJc w:val="right"/>
      <w:pPr>
        <w:ind w:left="7616" w:hanging="180"/>
      </w:pPr>
    </w:lvl>
  </w:abstractNum>
  <w:abstractNum w:abstractNumId="29">
    <w:nsid w:val="17AC5FD1"/>
    <w:multiLevelType w:val="multilevel"/>
    <w:tmpl w:val="3370A916"/>
    <w:lvl w:ilvl="0">
      <w:start w:val="1"/>
      <w:numFmt w:val="decimal"/>
      <w:lvlText w:val="%1."/>
      <w:lvlJc w:val="left"/>
      <w:pPr>
        <w:ind w:left="1068" w:hanging="360"/>
      </w:pPr>
      <w:rPr>
        <w:rFonts w:hint="default"/>
        <w:b w:val="0"/>
      </w:rPr>
    </w:lvl>
    <w:lvl w:ilvl="1">
      <w:start w:val="3"/>
      <w:numFmt w:val="decimal"/>
      <w:isLgl/>
      <w:lvlText w:val="%1.%2."/>
      <w:lvlJc w:val="left"/>
      <w:pPr>
        <w:ind w:left="1428" w:hanging="720"/>
      </w:pPr>
      <w:rPr>
        <w:rFonts w:hint="default"/>
        <w:b/>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2148" w:hanging="144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868" w:hanging="2160"/>
      </w:pPr>
      <w:rPr>
        <w:rFonts w:hint="default"/>
      </w:rPr>
    </w:lvl>
    <w:lvl w:ilvl="8">
      <w:start w:val="1"/>
      <w:numFmt w:val="decimal"/>
      <w:isLgl/>
      <w:lvlText w:val="%1.%2.%3.%4.%5.%6.%7.%8.%9."/>
      <w:lvlJc w:val="left"/>
      <w:pPr>
        <w:ind w:left="2868" w:hanging="2160"/>
      </w:pPr>
      <w:rPr>
        <w:rFonts w:hint="default"/>
      </w:rPr>
    </w:lvl>
  </w:abstractNum>
  <w:abstractNum w:abstractNumId="30">
    <w:nsid w:val="20B8672E"/>
    <w:multiLevelType w:val="hybridMultilevel"/>
    <w:tmpl w:val="BAB64F18"/>
    <w:lvl w:ilvl="0" w:tplc="CAA0085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1">
    <w:nsid w:val="24545EC3"/>
    <w:multiLevelType w:val="hybridMultilevel"/>
    <w:tmpl w:val="3C8C445A"/>
    <w:lvl w:ilvl="0" w:tplc="793C6996">
      <w:start w:val="5"/>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2">
    <w:nsid w:val="27331904"/>
    <w:multiLevelType w:val="hybridMultilevel"/>
    <w:tmpl w:val="AF60A622"/>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3">
    <w:nsid w:val="291E306D"/>
    <w:multiLevelType w:val="hybridMultilevel"/>
    <w:tmpl w:val="F4C009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2BE94F51"/>
    <w:multiLevelType w:val="hybridMultilevel"/>
    <w:tmpl w:val="0D9EE610"/>
    <w:lvl w:ilvl="0" w:tplc="8EAAA5B6">
      <w:start w:val="1"/>
      <w:numFmt w:val="decimal"/>
      <w:lvlText w:val="%1."/>
      <w:lvlJc w:val="left"/>
      <w:pPr>
        <w:ind w:left="720" w:hanging="360"/>
      </w:pPr>
      <w:rPr>
        <w:b w:val="0"/>
      </w:rPr>
    </w:lvl>
    <w:lvl w:ilvl="1" w:tplc="AA725412">
      <w:start w:val="1"/>
      <w:numFmt w:val="decimal"/>
      <w:lvlText w:val="%2)"/>
      <w:lvlJc w:val="left"/>
      <w:pPr>
        <w:ind w:left="1620" w:hanging="540"/>
      </w:pPr>
      <w:rPr>
        <w:rFonts w:hint="default"/>
        <w:b/>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2C7C5643"/>
    <w:multiLevelType w:val="hybridMultilevel"/>
    <w:tmpl w:val="9C10AC60"/>
    <w:lvl w:ilvl="0" w:tplc="04220001">
      <w:start w:val="1"/>
      <w:numFmt w:val="bullet"/>
      <w:lvlText w:val=""/>
      <w:lvlJc w:val="left"/>
      <w:pPr>
        <w:ind w:left="900" w:hanging="360"/>
      </w:pPr>
      <w:rPr>
        <w:rFonts w:ascii="Symbol" w:hAnsi="Symbol" w:hint="default"/>
      </w:rPr>
    </w:lvl>
    <w:lvl w:ilvl="1" w:tplc="04190003" w:tentative="1">
      <w:start w:val="1"/>
      <w:numFmt w:val="bullet"/>
      <w:lvlText w:val="o"/>
      <w:lvlJc w:val="left"/>
      <w:pPr>
        <w:ind w:left="1620" w:hanging="360"/>
      </w:pPr>
      <w:rPr>
        <w:rFonts w:ascii="Courier New" w:hAnsi="Courier New" w:cs="Courier New" w:hint="default"/>
      </w:rPr>
    </w:lvl>
    <w:lvl w:ilvl="2" w:tplc="04190005" w:tentative="1">
      <w:start w:val="1"/>
      <w:numFmt w:val="bullet"/>
      <w:lvlText w:val=""/>
      <w:lvlJc w:val="left"/>
      <w:pPr>
        <w:ind w:left="2340" w:hanging="360"/>
      </w:pPr>
      <w:rPr>
        <w:rFonts w:ascii="Wingdings" w:hAnsi="Wingdings" w:hint="default"/>
      </w:rPr>
    </w:lvl>
    <w:lvl w:ilvl="3" w:tplc="04190001" w:tentative="1">
      <w:start w:val="1"/>
      <w:numFmt w:val="bullet"/>
      <w:lvlText w:val=""/>
      <w:lvlJc w:val="left"/>
      <w:pPr>
        <w:ind w:left="3060" w:hanging="360"/>
      </w:pPr>
      <w:rPr>
        <w:rFonts w:ascii="Symbol" w:hAnsi="Symbol" w:hint="default"/>
      </w:rPr>
    </w:lvl>
    <w:lvl w:ilvl="4" w:tplc="04190003" w:tentative="1">
      <w:start w:val="1"/>
      <w:numFmt w:val="bullet"/>
      <w:lvlText w:val="o"/>
      <w:lvlJc w:val="left"/>
      <w:pPr>
        <w:ind w:left="3780" w:hanging="360"/>
      </w:pPr>
      <w:rPr>
        <w:rFonts w:ascii="Courier New" w:hAnsi="Courier New" w:cs="Courier New" w:hint="default"/>
      </w:rPr>
    </w:lvl>
    <w:lvl w:ilvl="5" w:tplc="04190005" w:tentative="1">
      <w:start w:val="1"/>
      <w:numFmt w:val="bullet"/>
      <w:lvlText w:val=""/>
      <w:lvlJc w:val="left"/>
      <w:pPr>
        <w:ind w:left="4500" w:hanging="360"/>
      </w:pPr>
      <w:rPr>
        <w:rFonts w:ascii="Wingdings" w:hAnsi="Wingdings" w:hint="default"/>
      </w:rPr>
    </w:lvl>
    <w:lvl w:ilvl="6" w:tplc="04190001" w:tentative="1">
      <w:start w:val="1"/>
      <w:numFmt w:val="bullet"/>
      <w:lvlText w:val=""/>
      <w:lvlJc w:val="left"/>
      <w:pPr>
        <w:ind w:left="5220" w:hanging="360"/>
      </w:pPr>
      <w:rPr>
        <w:rFonts w:ascii="Symbol" w:hAnsi="Symbol" w:hint="default"/>
      </w:rPr>
    </w:lvl>
    <w:lvl w:ilvl="7" w:tplc="04190003" w:tentative="1">
      <w:start w:val="1"/>
      <w:numFmt w:val="bullet"/>
      <w:lvlText w:val="o"/>
      <w:lvlJc w:val="left"/>
      <w:pPr>
        <w:ind w:left="5940" w:hanging="360"/>
      </w:pPr>
      <w:rPr>
        <w:rFonts w:ascii="Courier New" w:hAnsi="Courier New" w:cs="Courier New" w:hint="default"/>
      </w:rPr>
    </w:lvl>
    <w:lvl w:ilvl="8" w:tplc="04190005" w:tentative="1">
      <w:start w:val="1"/>
      <w:numFmt w:val="bullet"/>
      <w:lvlText w:val=""/>
      <w:lvlJc w:val="left"/>
      <w:pPr>
        <w:ind w:left="6660" w:hanging="360"/>
      </w:pPr>
      <w:rPr>
        <w:rFonts w:ascii="Wingdings" w:hAnsi="Wingdings" w:hint="default"/>
      </w:rPr>
    </w:lvl>
  </w:abstractNum>
  <w:abstractNum w:abstractNumId="36">
    <w:nsid w:val="2E6E7D3C"/>
    <w:multiLevelType w:val="hybridMultilevel"/>
    <w:tmpl w:val="F6B8B676"/>
    <w:lvl w:ilvl="0" w:tplc="0422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7">
    <w:nsid w:val="35AB144B"/>
    <w:multiLevelType w:val="hybridMultilevel"/>
    <w:tmpl w:val="6DF4C0E4"/>
    <w:lvl w:ilvl="0" w:tplc="0422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1648" w:hanging="360"/>
      </w:pPr>
      <w:rPr>
        <w:rFonts w:ascii="Courier New" w:hAnsi="Courier New" w:cs="Courier New" w:hint="default"/>
      </w:rPr>
    </w:lvl>
    <w:lvl w:ilvl="2" w:tplc="04190005" w:tentative="1">
      <w:start w:val="1"/>
      <w:numFmt w:val="bullet"/>
      <w:lvlText w:val=""/>
      <w:lvlJc w:val="left"/>
      <w:pPr>
        <w:ind w:left="2368" w:hanging="360"/>
      </w:pPr>
      <w:rPr>
        <w:rFonts w:ascii="Wingdings" w:hAnsi="Wingdings" w:hint="default"/>
      </w:rPr>
    </w:lvl>
    <w:lvl w:ilvl="3" w:tplc="04190001" w:tentative="1">
      <w:start w:val="1"/>
      <w:numFmt w:val="bullet"/>
      <w:lvlText w:val=""/>
      <w:lvlJc w:val="left"/>
      <w:pPr>
        <w:ind w:left="3088" w:hanging="360"/>
      </w:pPr>
      <w:rPr>
        <w:rFonts w:ascii="Symbol" w:hAnsi="Symbol" w:hint="default"/>
      </w:rPr>
    </w:lvl>
    <w:lvl w:ilvl="4" w:tplc="04190003" w:tentative="1">
      <w:start w:val="1"/>
      <w:numFmt w:val="bullet"/>
      <w:lvlText w:val="o"/>
      <w:lvlJc w:val="left"/>
      <w:pPr>
        <w:ind w:left="3808" w:hanging="360"/>
      </w:pPr>
      <w:rPr>
        <w:rFonts w:ascii="Courier New" w:hAnsi="Courier New" w:cs="Courier New" w:hint="default"/>
      </w:rPr>
    </w:lvl>
    <w:lvl w:ilvl="5" w:tplc="04190005" w:tentative="1">
      <w:start w:val="1"/>
      <w:numFmt w:val="bullet"/>
      <w:lvlText w:val=""/>
      <w:lvlJc w:val="left"/>
      <w:pPr>
        <w:ind w:left="4528" w:hanging="360"/>
      </w:pPr>
      <w:rPr>
        <w:rFonts w:ascii="Wingdings" w:hAnsi="Wingdings" w:hint="default"/>
      </w:rPr>
    </w:lvl>
    <w:lvl w:ilvl="6" w:tplc="04190001" w:tentative="1">
      <w:start w:val="1"/>
      <w:numFmt w:val="bullet"/>
      <w:lvlText w:val=""/>
      <w:lvlJc w:val="left"/>
      <w:pPr>
        <w:ind w:left="5248" w:hanging="360"/>
      </w:pPr>
      <w:rPr>
        <w:rFonts w:ascii="Symbol" w:hAnsi="Symbol" w:hint="default"/>
      </w:rPr>
    </w:lvl>
    <w:lvl w:ilvl="7" w:tplc="04190003" w:tentative="1">
      <w:start w:val="1"/>
      <w:numFmt w:val="bullet"/>
      <w:lvlText w:val="o"/>
      <w:lvlJc w:val="left"/>
      <w:pPr>
        <w:ind w:left="5968" w:hanging="360"/>
      </w:pPr>
      <w:rPr>
        <w:rFonts w:ascii="Courier New" w:hAnsi="Courier New" w:cs="Courier New" w:hint="default"/>
      </w:rPr>
    </w:lvl>
    <w:lvl w:ilvl="8" w:tplc="04190005" w:tentative="1">
      <w:start w:val="1"/>
      <w:numFmt w:val="bullet"/>
      <w:lvlText w:val=""/>
      <w:lvlJc w:val="left"/>
      <w:pPr>
        <w:ind w:left="6688" w:hanging="360"/>
      </w:pPr>
      <w:rPr>
        <w:rFonts w:ascii="Wingdings" w:hAnsi="Wingdings" w:hint="default"/>
      </w:rPr>
    </w:lvl>
  </w:abstractNum>
  <w:abstractNum w:abstractNumId="38">
    <w:nsid w:val="35D61DD9"/>
    <w:multiLevelType w:val="hybridMultilevel"/>
    <w:tmpl w:val="79B6D2A0"/>
    <w:lvl w:ilvl="0" w:tplc="04220001">
      <w:start w:val="1"/>
      <w:numFmt w:val="bullet"/>
      <w:lvlText w:val=""/>
      <w:lvlJc w:val="left"/>
      <w:pPr>
        <w:ind w:left="1280" w:hanging="360"/>
      </w:pPr>
      <w:rPr>
        <w:rFonts w:ascii="Symbol" w:hAnsi="Symbol" w:hint="default"/>
      </w:rPr>
    </w:lvl>
    <w:lvl w:ilvl="1" w:tplc="04220003" w:tentative="1">
      <w:start w:val="1"/>
      <w:numFmt w:val="bullet"/>
      <w:lvlText w:val="o"/>
      <w:lvlJc w:val="left"/>
      <w:pPr>
        <w:ind w:left="2000" w:hanging="360"/>
      </w:pPr>
      <w:rPr>
        <w:rFonts w:ascii="Courier New" w:hAnsi="Courier New" w:cs="Courier New" w:hint="default"/>
      </w:rPr>
    </w:lvl>
    <w:lvl w:ilvl="2" w:tplc="04220005" w:tentative="1">
      <w:start w:val="1"/>
      <w:numFmt w:val="bullet"/>
      <w:lvlText w:val=""/>
      <w:lvlJc w:val="left"/>
      <w:pPr>
        <w:ind w:left="2720" w:hanging="360"/>
      </w:pPr>
      <w:rPr>
        <w:rFonts w:ascii="Wingdings" w:hAnsi="Wingdings" w:hint="default"/>
      </w:rPr>
    </w:lvl>
    <w:lvl w:ilvl="3" w:tplc="04220001" w:tentative="1">
      <w:start w:val="1"/>
      <w:numFmt w:val="bullet"/>
      <w:lvlText w:val=""/>
      <w:lvlJc w:val="left"/>
      <w:pPr>
        <w:ind w:left="3440" w:hanging="360"/>
      </w:pPr>
      <w:rPr>
        <w:rFonts w:ascii="Symbol" w:hAnsi="Symbol" w:hint="default"/>
      </w:rPr>
    </w:lvl>
    <w:lvl w:ilvl="4" w:tplc="04220003" w:tentative="1">
      <w:start w:val="1"/>
      <w:numFmt w:val="bullet"/>
      <w:lvlText w:val="o"/>
      <w:lvlJc w:val="left"/>
      <w:pPr>
        <w:ind w:left="4160" w:hanging="360"/>
      </w:pPr>
      <w:rPr>
        <w:rFonts w:ascii="Courier New" w:hAnsi="Courier New" w:cs="Courier New" w:hint="default"/>
      </w:rPr>
    </w:lvl>
    <w:lvl w:ilvl="5" w:tplc="04220005" w:tentative="1">
      <w:start w:val="1"/>
      <w:numFmt w:val="bullet"/>
      <w:lvlText w:val=""/>
      <w:lvlJc w:val="left"/>
      <w:pPr>
        <w:ind w:left="4880" w:hanging="360"/>
      </w:pPr>
      <w:rPr>
        <w:rFonts w:ascii="Wingdings" w:hAnsi="Wingdings" w:hint="default"/>
      </w:rPr>
    </w:lvl>
    <w:lvl w:ilvl="6" w:tplc="04220001" w:tentative="1">
      <w:start w:val="1"/>
      <w:numFmt w:val="bullet"/>
      <w:lvlText w:val=""/>
      <w:lvlJc w:val="left"/>
      <w:pPr>
        <w:ind w:left="5600" w:hanging="360"/>
      </w:pPr>
      <w:rPr>
        <w:rFonts w:ascii="Symbol" w:hAnsi="Symbol" w:hint="default"/>
      </w:rPr>
    </w:lvl>
    <w:lvl w:ilvl="7" w:tplc="04220003" w:tentative="1">
      <w:start w:val="1"/>
      <w:numFmt w:val="bullet"/>
      <w:lvlText w:val="o"/>
      <w:lvlJc w:val="left"/>
      <w:pPr>
        <w:ind w:left="6320" w:hanging="360"/>
      </w:pPr>
      <w:rPr>
        <w:rFonts w:ascii="Courier New" w:hAnsi="Courier New" w:cs="Courier New" w:hint="default"/>
      </w:rPr>
    </w:lvl>
    <w:lvl w:ilvl="8" w:tplc="04220005" w:tentative="1">
      <w:start w:val="1"/>
      <w:numFmt w:val="bullet"/>
      <w:lvlText w:val=""/>
      <w:lvlJc w:val="left"/>
      <w:pPr>
        <w:ind w:left="7040" w:hanging="360"/>
      </w:pPr>
      <w:rPr>
        <w:rFonts w:ascii="Wingdings" w:hAnsi="Wingdings" w:hint="default"/>
      </w:rPr>
    </w:lvl>
  </w:abstractNum>
  <w:abstractNum w:abstractNumId="39">
    <w:nsid w:val="35EE1FD3"/>
    <w:multiLevelType w:val="hybridMultilevel"/>
    <w:tmpl w:val="2F60D80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369E088D"/>
    <w:multiLevelType w:val="hybridMultilevel"/>
    <w:tmpl w:val="8610B7A6"/>
    <w:lvl w:ilvl="0" w:tplc="04220001">
      <w:start w:val="1"/>
      <w:numFmt w:val="bullet"/>
      <w:lvlText w:val=""/>
      <w:lvlJc w:val="left"/>
      <w:pPr>
        <w:ind w:left="720" w:hanging="360"/>
      </w:pPr>
      <w:rPr>
        <w:rFonts w:ascii="Symbol" w:hAnsi="Symbol"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39942B4D"/>
    <w:multiLevelType w:val="hybridMultilevel"/>
    <w:tmpl w:val="B1A48FC4"/>
    <w:lvl w:ilvl="0" w:tplc="4D94A998">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42">
    <w:nsid w:val="41FE696D"/>
    <w:multiLevelType w:val="hybridMultilevel"/>
    <w:tmpl w:val="C1321AFC"/>
    <w:lvl w:ilvl="0" w:tplc="0422000F">
      <w:start w:val="1"/>
      <w:numFmt w:val="decimal"/>
      <w:lvlText w:val="%1."/>
      <w:lvlJc w:val="left"/>
      <w:pPr>
        <w:ind w:left="720" w:hanging="360"/>
      </w:pPr>
    </w:lvl>
    <w:lvl w:ilvl="1" w:tplc="BDBC8058">
      <w:start w:val="1"/>
      <w:numFmt w:val="decimal"/>
      <w:lvlText w:val="%2)"/>
      <w:lvlJc w:val="left"/>
      <w:pPr>
        <w:ind w:left="1575" w:hanging="495"/>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3">
    <w:nsid w:val="46A568E4"/>
    <w:multiLevelType w:val="hybridMultilevel"/>
    <w:tmpl w:val="0C2063DE"/>
    <w:lvl w:ilvl="0" w:tplc="0422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44">
    <w:nsid w:val="4B49634C"/>
    <w:multiLevelType w:val="hybridMultilevel"/>
    <w:tmpl w:val="523EA79A"/>
    <w:lvl w:ilvl="0" w:tplc="AE346DB4">
      <w:start w:val="1"/>
      <w:numFmt w:val="bullet"/>
      <w:lvlText w:val="-"/>
      <w:lvlJc w:val="left"/>
      <w:pPr>
        <w:tabs>
          <w:tab w:val="num" w:pos="720"/>
        </w:tabs>
        <w:ind w:left="720" w:hanging="360"/>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45">
    <w:nsid w:val="4C0C3ACC"/>
    <w:multiLevelType w:val="hybridMultilevel"/>
    <w:tmpl w:val="E7FEAC66"/>
    <w:lvl w:ilvl="0" w:tplc="AE346DB4">
      <w:start w:val="1"/>
      <w:numFmt w:val="bullet"/>
      <w:lvlText w:val="-"/>
      <w:lvlJc w:val="left"/>
      <w:pPr>
        <w:ind w:left="1429" w:hanging="360"/>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46">
    <w:nsid w:val="4DA27658"/>
    <w:multiLevelType w:val="multilevel"/>
    <w:tmpl w:val="C674D9FE"/>
    <w:lvl w:ilvl="0">
      <w:start w:val="3"/>
      <w:numFmt w:val="decimal"/>
      <w:lvlText w:val="%1."/>
      <w:lvlJc w:val="left"/>
      <w:pPr>
        <w:ind w:left="480" w:hanging="480"/>
      </w:pPr>
      <w:rPr>
        <w:rFonts w:hint="default"/>
        <w:b/>
        <w:i w:val="0"/>
      </w:rPr>
    </w:lvl>
    <w:lvl w:ilvl="1">
      <w:start w:val="2"/>
      <w:numFmt w:val="decimal"/>
      <w:lvlText w:val="%1.%2."/>
      <w:lvlJc w:val="left"/>
      <w:pPr>
        <w:ind w:left="1788" w:hanging="720"/>
      </w:pPr>
      <w:rPr>
        <w:rFonts w:hint="default"/>
        <w:b/>
        <w:i w:val="0"/>
      </w:rPr>
    </w:lvl>
    <w:lvl w:ilvl="2">
      <w:start w:val="1"/>
      <w:numFmt w:val="decimal"/>
      <w:lvlText w:val="%1.%2.%3."/>
      <w:lvlJc w:val="left"/>
      <w:pPr>
        <w:ind w:left="2856" w:hanging="720"/>
      </w:pPr>
      <w:rPr>
        <w:rFonts w:hint="default"/>
        <w:b/>
        <w:i w:val="0"/>
      </w:rPr>
    </w:lvl>
    <w:lvl w:ilvl="3">
      <w:start w:val="1"/>
      <w:numFmt w:val="decimal"/>
      <w:lvlText w:val="%1.%2.%3.%4."/>
      <w:lvlJc w:val="left"/>
      <w:pPr>
        <w:ind w:left="4284" w:hanging="1080"/>
      </w:pPr>
      <w:rPr>
        <w:rFonts w:hint="default"/>
        <w:b/>
        <w:i w:val="0"/>
      </w:rPr>
    </w:lvl>
    <w:lvl w:ilvl="4">
      <w:start w:val="1"/>
      <w:numFmt w:val="decimal"/>
      <w:lvlText w:val="%1.%2.%3.%4.%5."/>
      <w:lvlJc w:val="left"/>
      <w:pPr>
        <w:ind w:left="5712" w:hanging="1440"/>
      </w:pPr>
      <w:rPr>
        <w:rFonts w:hint="default"/>
        <w:b/>
        <w:i w:val="0"/>
      </w:rPr>
    </w:lvl>
    <w:lvl w:ilvl="5">
      <w:start w:val="1"/>
      <w:numFmt w:val="decimal"/>
      <w:lvlText w:val="%1.%2.%3.%4.%5.%6."/>
      <w:lvlJc w:val="left"/>
      <w:pPr>
        <w:ind w:left="6780" w:hanging="1440"/>
      </w:pPr>
      <w:rPr>
        <w:rFonts w:hint="default"/>
        <w:b/>
        <w:i w:val="0"/>
      </w:rPr>
    </w:lvl>
    <w:lvl w:ilvl="6">
      <w:start w:val="1"/>
      <w:numFmt w:val="decimal"/>
      <w:lvlText w:val="%1.%2.%3.%4.%5.%6.%7."/>
      <w:lvlJc w:val="left"/>
      <w:pPr>
        <w:ind w:left="8208" w:hanging="1800"/>
      </w:pPr>
      <w:rPr>
        <w:rFonts w:hint="default"/>
        <w:b/>
        <w:i w:val="0"/>
      </w:rPr>
    </w:lvl>
    <w:lvl w:ilvl="7">
      <w:start w:val="1"/>
      <w:numFmt w:val="decimal"/>
      <w:lvlText w:val="%1.%2.%3.%4.%5.%6.%7.%8."/>
      <w:lvlJc w:val="left"/>
      <w:pPr>
        <w:ind w:left="9636" w:hanging="2160"/>
      </w:pPr>
      <w:rPr>
        <w:rFonts w:hint="default"/>
        <w:b/>
        <w:i w:val="0"/>
      </w:rPr>
    </w:lvl>
    <w:lvl w:ilvl="8">
      <w:start w:val="1"/>
      <w:numFmt w:val="decimal"/>
      <w:lvlText w:val="%1.%2.%3.%4.%5.%6.%7.%8.%9."/>
      <w:lvlJc w:val="left"/>
      <w:pPr>
        <w:ind w:left="10704" w:hanging="2160"/>
      </w:pPr>
      <w:rPr>
        <w:rFonts w:hint="default"/>
        <w:b/>
        <w:i w:val="0"/>
      </w:rPr>
    </w:lvl>
  </w:abstractNum>
  <w:abstractNum w:abstractNumId="47">
    <w:nsid w:val="4DE75D22"/>
    <w:multiLevelType w:val="hybridMultilevel"/>
    <w:tmpl w:val="1166D504"/>
    <w:lvl w:ilvl="0" w:tplc="79D2F0CE">
      <w:start w:val="1"/>
      <w:numFmt w:val="decimal"/>
      <w:lvlText w:val="%1."/>
      <w:lvlJc w:val="left"/>
      <w:pPr>
        <w:ind w:left="720" w:hanging="360"/>
      </w:pPr>
      <w:rPr>
        <w:b w:val="0"/>
      </w:rPr>
    </w:lvl>
    <w:lvl w:ilvl="1" w:tplc="ECA2C4D4">
      <w:start w:val="1"/>
      <w:numFmt w:val="decimal"/>
      <w:lvlText w:val="%2)"/>
      <w:lvlJc w:val="left"/>
      <w:pPr>
        <w:ind w:left="1575" w:hanging="495"/>
      </w:pPr>
      <w:rPr>
        <w:rFonts w:hint="default"/>
        <w:color w:val="auto"/>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8">
    <w:nsid w:val="50382D22"/>
    <w:multiLevelType w:val="hybridMultilevel"/>
    <w:tmpl w:val="43FA34E6"/>
    <w:lvl w:ilvl="0" w:tplc="F69C5E9E">
      <w:start w:val="1"/>
      <w:numFmt w:val="bullet"/>
      <w:lvlText w:val="–"/>
      <w:lvlJc w:val="left"/>
      <w:pPr>
        <w:ind w:left="800" w:hanging="360"/>
      </w:pPr>
      <w:rPr>
        <w:rFonts w:ascii="Times New Roman" w:eastAsia="Times New Roman" w:hAnsi="Times New Roman" w:cs="Times New Roman" w:hint="default"/>
      </w:rPr>
    </w:lvl>
    <w:lvl w:ilvl="1" w:tplc="04220003" w:tentative="1">
      <w:start w:val="1"/>
      <w:numFmt w:val="bullet"/>
      <w:lvlText w:val="o"/>
      <w:lvlJc w:val="left"/>
      <w:pPr>
        <w:ind w:left="1520" w:hanging="360"/>
      </w:pPr>
      <w:rPr>
        <w:rFonts w:ascii="Courier New" w:hAnsi="Courier New" w:cs="Courier New" w:hint="default"/>
      </w:rPr>
    </w:lvl>
    <w:lvl w:ilvl="2" w:tplc="04220005" w:tentative="1">
      <w:start w:val="1"/>
      <w:numFmt w:val="bullet"/>
      <w:lvlText w:val=""/>
      <w:lvlJc w:val="left"/>
      <w:pPr>
        <w:ind w:left="2240" w:hanging="360"/>
      </w:pPr>
      <w:rPr>
        <w:rFonts w:ascii="Wingdings" w:hAnsi="Wingdings" w:hint="default"/>
      </w:rPr>
    </w:lvl>
    <w:lvl w:ilvl="3" w:tplc="04220001" w:tentative="1">
      <w:start w:val="1"/>
      <w:numFmt w:val="bullet"/>
      <w:lvlText w:val=""/>
      <w:lvlJc w:val="left"/>
      <w:pPr>
        <w:ind w:left="2960" w:hanging="360"/>
      </w:pPr>
      <w:rPr>
        <w:rFonts w:ascii="Symbol" w:hAnsi="Symbol" w:hint="default"/>
      </w:rPr>
    </w:lvl>
    <w:lvl w:ilvl="4" w:tplc="04220003" w:tentative="1">
      <w:start w:val="1"/>
      <w:numFmt w:val="bullet"/>
      <w:lvlText w:val="o"/>
      <w:lvlJc w:val="left"/>
      <w:pPr>
        <w:ind w:left="3680" w:hanging="360"/>
      </w:pPr>
      <w:rPr>
        <w:rFonts w:ascii="Courier New" w:hAnsi="Courier New" w:cs="Courier New" w:hint="default"/>
      </w:rPr>
    </w:lvl>
    <w:lvl w:ilvl="5" w:tplc="04220005" w:tentative="1">
      <w:start w:val="1"/>
      <w:numFmt w:val="bullet"/>
      <w:lvlText w:val=""/>
      <w:lvlJc w:val="left"/>
      <w:pPr>
        <w:ind w:left="4400" w:hanging="360"/>
      </w:pPr>
      <w:rPr>
        <w:rFonts w:ascii="Wingdings" w:hAnsi="Wingdings" w:hint="default"/>
      </w:rPr>
    </w:lvl>
    <w:lvl w:ilvl="6" w:tplc="04220001" w:tentative="1">
      <w:start w:val="1"/>
      <w:numFmt w:val="bullet"/>
      <w:lvlText w:val=""/>
      <w:lvlJc w:val="left"/>
      <w:pPr>
        <w:ind w:left="5120" w:hanging="360"/>
      </w:pPr>
      <w:rPr>
        <w:rFonts w:ascii="Symbol" w:hAnsi="Symbol" w:hint="default"/>
      </w:rPr>
    </w:lvl>
    <w:lvl w:ilvl="7" w:tplc="04220003" w:tentative="1">
      <w:start w:val="1"/>
      <w:numFmt w:val="bullet"/>
      <w:lvlText w:val="o"/>
      <w:lvlJc w:val="left"/>
      <w:pPr>
        <w:ind w:left="5840" w:hanging="360"/>
      </w:pPr>
      <w:rPr>
        <w:rFonts w:ascii="Courier New" w:hAnsi="Courier New" w:cs="Courier New" w:hint="default"/>
      </w:rPr>
    </w:lvl>
    <w:lvl w:ilvl="8" w:tplc="04220005" w:tentative="1">
      <w:start w:val="1"/>
      <w:numFmt w:val="bullet"/>
      <w:lvlText w:val=""/>
      <w:lvlJc w:val="left"/>
      <w:pPr>
        <w:ind w:left="6560" w:hanging="360"/>
      </w:pPr>
      <w:rPr>
        <w:rFonts w:ascii="Wingdings" w:hAnsi="Wingdings" w:hint="default"/>
      </w:rPr>
    </w:lvl>
  </w:abstractNum>
  <w:abstractNum w:abstractNumId="49">
    <w:nsid w:val="50B5009E"/>
    <w:multiLevelType w:val="hybridMultilevel"/>
    <w:tmpl w:val="F43C6CDC"/>
    <w:lvl w:ilvl="0" w:tplc="A59CF88A">
      <w:start w:val="1"/>
      <w:numFmt w:val="decimal"/>
      <w:lvlText w:val="%1."/>
      <w:lvlJc w:val="left"/>
      <w:pPr>
        <w:ind w:left="720" w:hanging="360"/>
      </w:pPr>
      <w:rPr>
        <w:b w:val="0"/>
      </w:rPr>
    </w:lvl>
    <w:lvl w:ilvl="1" w:tplc="EC9CCDCE">
      <w:start w:val="1"/>
      <w:numFmt w:val="decimal"/>
      <w:lvlText w:val="%2)"/>
      <w:lvlJc w:val="left"/>
      <w:pPr>
        <w:ind w:left="1560" w:hanging="480"/>
      </w:pPr>
      <w:rPr>
        <w:rFonts w:hint="default"/>
        <w:b w:val="0"/>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0">
    <w:nsid w:val="53EB17FF"/>
    <w:multiLevelType w:val="hybridMultilevel"/>
    <w:tmpl w:val="66961F26"/>
    <w:lvl w:ilvl="0" w:tplc="0419000F">
      <w:start w:val="1"/>
      <w:numFmt w:val="decimal"/>
      <w:lvlText w:val="%1."/>
      <w:lvlJc w:val="left"/>
      <w:pPr>
        <w:ind w:left="720" w:hanging="360"/>
      </w:pPr>
    </w:lvl>
    <w:lvl w:ilvl="1" w:tplc="9AF640B2">
      <w:start w:val="1"/>
      <w:numFmt w:val="decimal"/>
      <w:lvlText w:val="%2)"/>
      <w:lvlJc w:val="left"/>
      <w:pPr>
        <w:ind w:left="1515" w:hanging="435"/>
      </w:pPr>
      <w:rPr>
        <w:rFonts w:hint="default"/>
        <w:b w:val="0"/>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551C517B"/>
    <w:multiLevelType w:val="multilevel"/>
    <w:tmpl w:val="53A6802A"/>
    <w:lvl w:ilvl="0">
      <w:start w:val="1"/>
      <w:numFmt w:val="bullet"/>
      <w:lvlText w:val=""/>
      <w:lvlJc w:val="left"/>
      <w:rPr>
        <w:rFonts w:ascii="Symbol" w:hAnsi="Symbol" w:hint="default"/>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nsid w:val="57FC324E"/>
    <w:multiLevelType w:val="hybridMultilevel"/>
    <w:tmpl w:val="9FBEE7A4"/>
    <w:lvl w:ilvl="0" w:tplc="FB126A2C">
      <w:start w:val="5"/>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3">
    <w:nsid w:val="59BA0C5D"/>
    <w:multiLevelType w:val="hybridMultilevel"/>
    <w:tmpl w:val="C2328558"/>
    <w:lvl w:ilvl="0" w:tplc="E5709958">
      <w:start w:val="1"/>
      <w:numFmt w:val="decimal"/>
      <w:lvlText w:val="%1."/>
      <w:lvlJc w:val="left"/>
      <w:pPr>
        <w:tabs>
          <w:tab w:val="num" w:pos="644"/>
        </w:tabs>
        <w:ind w:left="644" w:hanging="360"/>
      </w:pPr>
      <w:rPr>
        <w:rFonts w:ascii="Times New Roman" w:hAnsi="Times New Roman" w:cs="Times New Roman" w:hint="default"/>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4">
    <w:nsid w:val="5CFA1BE4"/>
    <w:multiLevelType w:val="multilevel"/>
    <w:tmpl w:val="BCFA6C14"/>
    <w:lvl w:ilvl="0">
      <w:start w:val="1"/>
      <w:numFmt w:val="bullet"/>
      <w:lvlText w:val=""/>
      <w:lvlJc w:val="left"/>
      <w:rPr>
        <w:rFonts w:ascii="Symbol" w:hAnsi="Symbol" w:hint="default"/>
        <w:b w:val="0"/>
        <w:bCs w:val="0"/>
        <w:i w:val="0"/>
        <w:iCs w:val="0"/>
        <w:smallCaps w:val="0"/>
        <w:strike w:val="0"/>
        <w:color w:val="000000"/>
        <w:spacing w:val="0"/>
        <w:w w:val="100"/>
        <w:position w:val="0"/>
        <w:sz w:val="32"/>
        <w:szCs w:val="3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nsid w:val="5D6664E5"/>
    <w:multiLevelType w:val="multilevel"/>
    <w:tmpl w:val="3EC8F40A"/>
    <w:lvl w:ilvl="0">
      <w:start w:val="1"/>
      <w:numFmt w:val="bullet"/>
      <w:lvlText w:val=""/>
      <w:lvlJc w:val="left"/>
      <w:rPr>
        <w:rFonts w:ascii="Symbol" w:hAnsi="Symbol" w:hint="default"/>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nsid w:val="5D886477"/>
    <w:multiLevelType w:val="hybridMultilevel"/>
    <w:tmpl w:val="9FFE4AFC"/>
    <w:lvl w:ilvl="0" w:tplc="359ADC06">
      <w:start w:val="1"/>
      <w:numFmt w:val="decimal"/>
      <w:lvlText w:val="%1."/>
      <w:lvlJc w:val="left"/>
      <w:pPr>
        <w:ind w:left="720" w:hanging="360"/>
      </w:pPr>
      <w:rPr>
        <w:b w:val="0"/>
      </w:rPr>
    </w:lvl>
    <w:lvl w:ilvl="1" w:tplc="1BD65BC8">
      <w:start w:val="1"/>
      <w:numFmt w:val="decimal"/>
      <w:lvlText w:val="%2)"/>
      <w:lvlJc w:val="left"/>
      <w:pPr>
        <w:ind w:left="1650" w:hanging="570"/>
      </w:pPr>
      <w:rPr>
        <w:rFonts w:hint="default"/>
        <w:color w:val="000000"/>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7">
    <w:nsid w:val="5F162C97"/>
    <w:multiLevelType w:val="hybridMultilevel"/>
    <w:tmpl w:val="8CCE2F9A"/>
    <w:lvl w:ilvl="0" w:tplc="04220001">
      <w:start w:val="1"/>
      <w:numFmt w:val="bullet"/>
      <w:lvlText w:val=""/>
      <w:lvlJc w:val="left"/>
      <w:pPr>
        <w:ind w:left="1080" w:hanging="360"/>
      </w:pPr>
      <w:rPr>
        <w:rFonts w:ascii="Symbol" w:hAnsi="Symbol" w:hint="default"/>
      </w:rPr>
    </w:lvl>
    <w:lvl w:ilvl="1" w:tplc="AE346DB4">
      <w:start w:val="1"/>
      <w:numFmt w:val="bullet"/>
      <w:lvlText w:val="-"/>
      <w:lvlJc w:val="left"/>
      <w:pPr>
        <w:ind w:left="644" w:hanging="360"/>
      </w:pPr>
      <w:rPr>
        <w:rFonts w:ascii="Times New Roman" w:eastAsia="Times New Roman" w:hAnsi="Times New Roman" w:cs="Times New Roman" w:hint="default"/>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58">
    <w:nsid w:val="68431A84"/>
    <w:multiLevelType w:val="hybridMultilevel"/>
    <w:tmpl w:val="9C4A3330"/>
    <w:lvl w:ilvl="0" w:tplc="FDF44754">
      <w:start w:val="1"/>
      <w:numFmt w:val="decimal"/>
      <w:lvlText w:val="%1."/>
      <w:lvlJc w:val="left"/>
      <w:pPr>
        <w:ind w:left="720" w:hanging="360"/>
      </w:pPr>
      <w:rPr>
        <w:b w:val="0"/>
      </w:rPr>
    </w:lvl>
    <w:lvl w:ilvl="1" w:tplc="A554FC4E">
      <w:start w:val="1"/>
      <w:numFmt w:val="decimal"/>
      <w:lvlText w:val="%2)"/>
      <w:lvlJc w:val="left"/>
      <w:pPr>
        <w:ind w:left="1545" w:hanging="465"/>
      </w:pPr>
      <w:rPr>
        <w:rFonts w:hint="default"/>
        <w:b/>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9">
    <w:nsid w:val="6A157B27"/>
    <w:multiLevelType w:val="hybridMultilevel"/>
    <w:tmpl w:val="D8F256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0">
    <w:nsid w:val="6AD83372"/>
    <w:multiLevelType w:val="hybridMultilevel"/>
    <w:tmpl w:val="4A0C1F1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1">
    <w:nsid w:val="6C316D47"/>
    <w:multiLevelType w:val="hybridMultilevel"/>
    <w:tmpl w:val="F788A11C"/>
    <w:lvl w:ilvl="0" w:tplc="AE346DB4">
      <w:start w:val="1"/>
      <w:numFmt w:val="bullet"/>
      <w:lvlText w:val="-"/>
      <w:lvlJc w:val="left"/>
      <w:pPr>
        <w:ind w:left="720" w:hanging="360"/>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62">
    <w:nsid w:val="71FA4434"/>
    <w:multiLevelType w:val="multilevel"/>
    <w:tmpl w:val="9136383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nsid w:val="72ED3AF2"/>
    <w:multiLevelType w:val="hybridMultilevel"/>
    <w:tmpl w:val="5DA86D76"/>
    <w:lvl w:ilvl="0" w:tplc="D7DA883E">
      <w:start w:val="5"/>
      <w:numFmt w:val="decimal"/>
      <w:lvlText w:val="%1."/>
      <w:lvlJc w:val="left"/>
      <w:pPr>
        <w:ind w:left="1068" w:hanging="360"/>
      </w:pPr>
      <w:rPr>
        <w:rFonts w:hint="default"/>
        <w:b w:val="0"/>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64">
    <w:nsid w:val="77025314"/>
    <w:multiLevelType w:val="multilevel"/>
    <w:tmpl w:val="D6CA9C96"/>
    <w:lvl w:ilvl="0">
      <w:start w:val="1"/>
      <w:numFmt w:val="decimal"/>
      <w:lvlText w:val="%1."/>
      <w:lvlJc w:val="left"/>
      <w:pPr>
        <w:ind w:left="720" w:hanging="360"/>
      </w:pPr>
      <w:rPr>
        <w:rFonts w:hint="default"/>
      </w:rPr>
    </w:lvl>
    <w:lvl w:ilvl="1">
      <w:start w:val="4"/>
      <w:numFmt w:val="decimal"/>
      <w:isLgl/>
      <w:lvlText w:val="%1.%2."/>
      <w:lvlJc w:val="left"/>
      <w:pPr>
        <w:ind w:left="1428" w:hanging="720"/>
      </w:pPr>
      <w:rPr>
        <w:rFonts w:hint="default"/>
      </w:rPr>
    </w:lvl>
    <w:lvl w:ilvl="2">
      <w:start w:val="1"/>
      <w:numFmt w:val="decimal"/>
      <w:isLgl/>
      <w:lvlText w:val="%1.%2.%3."/>
      <w:lvlJc w:val="left"/>
      <w:pPr>
        <w:ind w:left="2136" w:hanging="1080"/>
      </w:pPr>
      <w:rPr>
        <w:rFonts w:hint="default"/>
      </w:rPr>
    </w:lvl>
    <w:lvl w:ilvl="3">
      <w:start w:val="1"/>
      <w:numFmt w:val="decimal"/>
      <w:isLgl/>
      <w:lvlText w:val="%1.%2.%3.%4."/>
      <w:lvlJc w:val="left"/>
      <w:pPr>
        <w:ind w:left="2484" w:hanging="1080"/>
      </w:pPr>
      <w:rPr>
        <w:rFonts w:hint="default"/>
      </w:rPr>
    </w:lvl>
    <w:lvl w:ilvl="4">
      <w:start w:val="1"/>
      <w:numFmt w:val="decimal"/>
      <w:isLgl/>
      <w:lvlText w:val="%1.%2.%3.%4.%5."/>
      <w:lvlJc w:val="left"/>
      <w:pPr>
        <w:ind w:left="3192" w:hanging="1440"/>
      </w:pPr>
      <w:rPr>
        <w:rFonts w:hint="default"/>
      </w:rPr>
    </w:lvl>
    <w:lvl w:ilvl="5">
      <w:start w:val="1"/>
      <w:numFmt w:val="decimal"/>
      <w:isLgl/>
      <w:lvlText w:val="%1.%2.%3.%4.%5.%6."/>
      <w:lvlJc w:val="left"/>
      <w:pPr>
        <w:ind w:left="3900" w:hanging="1800"/>
      </w:pPr>
      <w:rPr>
        <w:rFonts w:hint="default"/>
      </w:rPr>
    </w:lvl>
    <w:lvl w:ilvl="6">
      <w:start w:val="1"/>
      <w:numFmt w:val="decimal"/>
      <w:isLgl/>
      <w:lvlText w:val="%1.%2.%3.%4.%5.%6.%7."/>
      <w:lvlJc w:val="left"/>
      <w:pPr>
        <w:ind w:left="4608" w:hanging="2160"/>
      </w:pPr>
      <w:rPr>
        <w:rFonts w:hint="default"/>
      </w:rPr>
    </w:lvl>
    <w:lvl w:ilvl="7">
      <w:start w:val="1"/>
      <w:numFmt w:val="decimal"/>
      <w:isLgl/>
      <w:lvlText w:val="%1.%2.%3.%4.%5.%6.%7.%8."/>
      <w:lvlJc w:val="left"/>
      <w:pPr>
        <w:ind w:left="4956" w:hanging="2160"/>
      </w:pPr>
      <w:rPr>
        <w:rFonts w:hint="default"/>
      </w:rPr>
    </w:lvl>
    <w:lvl w:ilvl="8">
      <w:start w:val="1"/>
      <w:numFmt w:val="decimal"/>
      <w:isLgl/>
      <w:lvlText w:val="%1.%2.%3.%4.%5.%6.%7.%8.%9."/>
      <w:lvlJc w:val="left"/>
      <w:pPr>
        <w:ind w:left="5664" w:hanging="2520"/>
      </w:pPr>
      <w:rPr>
        <w:rFonts w:hint="default"/>
      </w:rPr>
    </w:lvl>
  </w:abstractNum>
  <w:abstractNum w:abstractNumId="65">
    <w:nsid w:val="7D6B3B11"/>
    <w:multiLevelType w:val="hybridMultilevel"/>
    <w:tmpl w:val="68D41046"/>
    <w:lvl w:ilvl="0" w:tplc="04220001">
      <w:start w:val="1"/>
      <w:numFmt w:val="bullet"/>
      <w:lvlText w:val=""/>
      <w:lvlJc w:val="left"/>
      <w:pPr>
        <w:ind w:left="1260" w:hanging="360"/>
      </w:pPr>
      <w:rPr>
        <w:rFonts w:ascii="Symbol" w:hAnsi="Symbol" w:hint="default"/>
      </w:rPr>
    </w:lvl>
    <w:lvl w:ilvl="1" w:tplc="04220003" w:tentative="1">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66">
    <w:nsid w:val="7F971D89"/>
    <w:multiLevelType w:val="hybridMultilevel"/>
    <w:tmpl w:val="A7E6BA9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7">
    <w:nsid w:val="7FC173CF"/>
    <w:multiLevelType w:val="hybridMultilevel"/>
    <w:tmpl w:val="F8B0188A"/>
    <w:lvl w:ilvl="0" w:tplc="24122F0A">
      <w:start w:val="5"/>
      <w:numFmt w:val="decimal"/>
      <w:lvlText w:val="%1."/>
      <w:lvlJc w:val="left"/>
      <w:pPr>
        <w:ind w:left="786" w:hanging="360"/>
      </w:pPr>
      <w:rPr>
        <w:rFonts w:hint="default"/>
        <w:sz w:val="28"/>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num w:numId="1">
    <w:abstractNumId w:val="55"/>
  </w:num>
  <w:num w:numId="2">
    <w:abstractNumId w:val="54"/>
  </w:num>
  <w:num w:numId="3">
    <w:abstractNumId w:val="45"/>
  </w:num>
  <w:num w:numId="4">
    <w:abstractNumId w:val="61"/>
  </w:num>
  <w:num w:numId="5">
    <w:abstractNumId w:val="57"/>
  </w:num>
  <w:num w:numId="6">
    <w:abstractNumId w:val="35"/>
  </w:num>
  <w:num w:numId="7">
    <w:abstractNumId w:val="48"/>
  </w:num>
  <w:num w:numId="8">
    <w:abstractNumId w:val="25"/>
  </w:num>
  <w:num w:numId="9">
    <w:abstractNumId w:val="40"/>
  </w:num>
  <w:num w:numId="10">
    <w:abstractNumId w:val="66"/>
  </w:num>
  <w:num w:numId="11">
    <w:abstractNumId w:val="20"/>
  </w:num>
  <w:num w:numId="12">
    <w:abstractNumId w:val="39"/>
  </w:num>
  <w:num w:numId="13">
    <w:abstractNumId w:val="50"/>
  </w:num>
  <w:num w:numId="14">
    <w:abstractNumId w:val="56"/>
  </w:num>
  <w:num w:numId="15">
    <w:abstractNumId w:val="47"/>
  </w:num>
  <w:num w:numId="16">
    <w:abstractNumId w:val="49"/>
  </w:num>
  <w:num w:numId="17">
    <w:abstractNumId w:val="46"/>
  </w:num>
  <w:num w:numId="18">
    <w:abstractNumId w:val="58"/>
  </w:num>
  <w:num w:numId="19">
    <w:abstractNumId w:val="42"/>
  </w:num>
  <w:num w:numId="20">
    <w:abstractNumId w:val="60"/>
  </w:num>
  <w:num w:numId="21">
    <w:abstractNumId w:val="65"/>
  </w:num>
  <w:num w:numId="22">
    <w:abstractNumId w:val="29"/>
  </w:num>
  <w:num w:numId="23">
    <w:abstractNumId w:val="51"/>
  </w:num>
  <w:num w:numId="24">
    <w:abstractNumId w:val="26"/>
  </w:num>
  <w:num w:numId="25">
    <w:abstractNumId w:val="32"/>
  </w:num>
  <w:num w:numId="26">
    <w:abstractNumId w:val="27"/>
  </w:num>
  <w:num w:numId="27">
    <w:abstractNumId w:val="67"/>
  </w:num>
  <w:num w:numId="28">
    <w:abstractNumId w:val="23"/>
  </w:num>
  <w:num w:numId="29">
    <w:abstractNumId w:val="52"/>
  </w:num>
  <w:num w:numId="30">
    <w:abstractNumId w:val="63"/>
  </w:num>
  <w:num w:numId="31">
    <w:abstractNumId w:val="31"/>
  </w:num>
  <w:num w:numId="32">
    <w:abstractNumId w:val="24"/>
  </w:num>
  <w:num w:numId="33">
    <w:abstractNumId w:val="64"/>
  </w:num>
  <w:num w:numId="34">
    <w:abstractNumId w:val="44"/>
  </w:num>
  <w:num w:numId="35">
    <w:abstractNumId w:val="19"/>
  </w:num>
  <w:num w:numId="3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9"/>
  </w:num>
  <w:num w:numId="38">
    <w:abstractNumId w:val="33"/>
  </w:num>
  <w:num w:numId="39">
    <w:abstractNumId w:val="22"/>
  </w:num>
  <w:num w:numId="40">
    <w:abstractNumId w:val="38"/>
  </w:num>
  <w:num w:numId="41">
    <w:abstractNumId w:val="18"/>
  </w:num>
  <w:num w:numId="42">
    <w:abstractNumId w:val="62"/>
  </w:num>
  <w:num w:numId="43">
    <w:abstractNumId w:val="17"/>
  </w:num>
  <w:num w:numId="44">
    <w:abstractNumId w:val="16"/>
  </w:num>
  <w:num w:numId="45">
    <w:abstractNumId w:val="15"/>
  </w:num>
  <w:num w:numId="46">
    <w:abstractNumId w:val="14"/>
  </w:num>
  <w:num w:numId="47">
    <w:abstractNumId w:val="13"/>
  </w:num>
  <w:num w:numId="48">
    <w:abstractNumId w:val="12"/>
  </w:num>
  <w:num w:numId="49">
    <w:abstractNumId w:val="11"/>
  </w:num>
  <w:num w:numId="50">
    <w:abstractNumId w:val="10"/>
  </w:num>
  <w:num w:numId="51">
    <w:abstractNumId w:val="9"/>
  </w:num>
  <w:num w:numId="52">
    <w:abstractNumId w:val="8"/>
  </w:num>
  <w:num w:numId="53">
    <w:abstractNumId w:val="7"/>
  </w:num>
  <w:num w:numId="54">
    <w:abstractNumId w:val="6"/>
  </w:num>
  <w:num w:numId="55">
    <w:abstractNumId w:val="5"/>
  </w:num>
  <w:num w:numId="56">
    <w:abstractNumId w:val="4"/>
  </w:num>
  <w:num w:numId="57">
    <w:abstractNumId w:val="3"/>
  </w:num>
  <w:num w:numId="58">
    <w:abstractNumId w:val="2"/>
  </w:num>
  <w:num w:numId="59">
    <w:abstractNumId w:val="1"/>
  </w:num>
  <w:num w:numId="60">
    <w:abstractNumId w:val="0"/>
  </w:num>
  <w:num w:numId="61">
    <w:abstractNumId w:val="21"/>
  </w:num>
  <w:num w:numId="62">
    <w:abstractNumId w:val="30"/>
  </w:num>
  <w:num w:numId="63">
    <w:abstractNumId w:val="41"/>
  </w:num>
  <w:num w:numId="64">
    <w:abstractNumId w:val="34"/>
  </w:num>
  <w:num w:numId="65">
    <w:abstractNumId w:val="28"/>
  </w:num>
  <w:num w:numId="66">
    <w:abstractNumId w:val="37"/>
  </w:num>
  <w:num w:numId="67">
    <w:abstractNumId w:val="43"/>
  </w:num>
  <w:num w:numId="68">
    <w:abstractNumId w:val="36"/>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3"/>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02F7"/>
    <w:rsid w:val="00000D8E"/>
    <w:rsid w:val="00002AD6"/>
    <w:rsid w:val="00003BCF"/>
    <w:rsid w:val="00007621"/>
    <w:rsid w:val="00007AB4"/>
    <w:rsid w:val="00012083"/>
    <w:rsid w:val="00020411"/>
    <w:rsid w:val="000238AC"/>
    <w:rsid w:val="00026694"/>
    <w:rsid w:val="00026B46"/>
    <w:rsid w:val="00026C95"/>
    <w:rsid w:val="0003395B"/>
    <w:rsid w:val="00033DA6"/>
    <w:rsid w:val="00034401"/>
    <w:rsid w:val="000456EC"/>
    <w:rsid w:val="00046A79"/>
    <w:rsid w:val="00054F32"/>
    <w:rsid w:val="000553CD"/>
    <w:rsid w:val="0006100B"/>
    <w:rsid w:val="000703C7"/>
    <w:rsid w:val="000709C5"/>
    <w:rsid w:val="00074904"/>
    <w:rsid w:val="00077E8D"/>
    <w:rsid w:val="000828AB"/>
    <w:rsid w:val="00082FD2"/>
    <w:rsid w:val="00090327"/>
    <w:rsid w:val="00092122"/>
    <w:rsid w:val="00094630"/>
    <w:rsid w:val="000A36F0"/>
    <w:rsid w:val="000A394A"/>
    <w:rsid w:val="000A4ABD"/>
    <w:rsid w:val="000B01C2"/>
    <w:rsid w:val="000B2FF0"/>
    <w:rsid w:val="000B35C3"/>
    <w:rsid w:val="000B4100"/>
    <w:rsid w:val="000B6557"/>
    <w:rsid w:val="000B733F"/>
    <w:rsid w:val="000C1B34"/>
    <w:rsid w:val="000C23A1"/>
    <w:rsid w:val="000C3554"/>
    <w:rsid w:val="000D615D"/>
    <w:rsid w:val="000D7623"/>
    <w:rsid w:val="000E0DCC"/>
    <w:rsid w:val="000E59F1"/>
    <w:rsid w:val="000E783D"/>
    <w:rsid w:val="000F29EB"/>
    <w:rsid w:val="000F48EC"/>
    <w:rsid w:val="000F6B30"/>
    <w:rsid w:val="0010597E"/>
    <w:rsid w:val="00105DB8"/>
    <w:rsid w:val="0011207C"/>
    <w:rsid w:val="00115696"/>
    <w:rsid w:val="00116572"/>
    <w:rsid w:val="00117A6B"/>
    <w:rsid w:val="00117B0D"/>
    <w:rsid w:val="0012011A"/>
    <w:rsid w:val="001203B5"/>
    <w:rsid w:val="00122895"/>
    <w:rsid w:val="00123D58"/>
    <w:rsid w:val="001244AA"/>
    <w:rsid w:val="001262C5"/>
    <w:rsid w:val="00127235"/>
    <w:rsid w:val="00130D48"/>
    <w:rsid w:val="00131D3A"/>
    <w:rsid w:val="001329D3"/>
    <w:rsid w:val="0013351F"/>
    <w:rsid w:val="00135089"/>
    <w:rsid w:val="00135910"/>
    <w:rsid w:val="0014293B"/>
    <w:rsid w:val="00150E08"/>
    <w:rsid w:val="001516AF"/>
    <w:rsid w:val="001578D2"/>
    <w:rsid w:val="00161979"/>
    <w:rsid w:val="00162243"/>
    <w:rsid w:val="00165B02"/>
    <w:rsid w:val="00166FDE"/>
    <w:rsid w:val="00171E93"/>
    <w:rsid w:val="00176955"/>
    <w:rsid w:val="0017695C"/>
    <w:rsid w:val="00181EB5"/>
    <w:rsid w:val="00182D5C"/>
    <w:rsid w:val="001872A1"/>
    <w:rsid w:val="001873D8"/>
    <w:rsid w:val="00187B6C"/>
    <w:rsid w:val="00191D5E"/>
    <w:rsid w:val="001978B9"/>
    <w:rsid w:val="001A0A69"/>
    <w:rsid w:val="001B1084"/>
    <w:rsid w:val="001B2413"/>
    <w:rsid w:val="001D330A"/>
    <w:rsid w:val="001D3E62"/>
    <w:rsid w:val="001D3FFF"/>
    <w:rsid w:val="001D41A5"/>
    <w:rsid w:val="001D5AF6"/>
    <w:rsid w:val="001D7049"/>
    <w:rsid w:val="001D75FE"/>
    <w:rsid w:val="001E1E59"/>
    <w:rsid w:val="001E3125"/>
    <w:rsid w:val="001F01DA"/>
    <w:rsid w:val="001F0C56"/>
    <w:rsid w:val="001F1D42"/>
    <w:rsid w:val="001F5EBA"/>
    <w:rsid w:val="00201061"/>
    <w:rsid w:val="00202A2C"/>
    <w:rsid w:val="0020311B"/>
    <w:rsid w:val="00207297"/>
    <w:rsid w:val="00207A07"/>
    <w:rsid w:val="00210BAC"/>
    <w:rsid w:val="00211241"/>
    <w:rsid w:val="002121EF"/>
    <w:rsid w:val="00217F90"/>
    <w:rsid w:val="00220501"/>
    <w:rsid w:val="00221297"/>
    <w:rsid w:val="00224F54"/>
    <w:rsid w:val="00227477"/>
    <w:rsid w:val="00227F27"/>
    <w:rsid w:val="00230318"/>
    <w:rsid w:val="0023295F"/>
    <w:rsid w:val="002340E0"/>
    <w:rsid w:val="00237F50"/>
    <w:rsid w:val="002414FD"/>
    <w:rsid w:val="002432AF"/>
    <w:rsid w:val="00253347"/>
    <w:rsid w:val="00255B41"/>
    <w:rsid w:val="0026682C"/>
    <w:rsid w:val="00267F4F"/>
    <w:rsid w:val="00272429"/>
    <w:rsid w:val="0027296F"/>
    <w:rsid w:val="00275908"/>
    <w:rsid w:val="00275D16"/>
    <w:rsid w:val="00277718"/>
    <w:rsid w:val="00291875"/>
    <w:rsid w:val="002960E9"/>
    <w:rsid w:val="002A26BD"/>
    <w:rsid w:val="002A45ED"/>
    <w:rsid w:val="002A4EBA"/>
    <w:rsid w:val="002A4F43"/>
    <w:rsid w:val="002A559C"/>
    <w:rsid w:val="002A7C9C"/>
    <w:rsid w:val="002B5652"/>
    <w:rsid w:val="002C0E97"/>
    <w:rsid w:val="002C5C1B"/>
    <w:rsid w:val="002C6031"/>
    <w:rsid w:val="002C609C"/>
    <w:rsid w:val="002D03B6"/>
    <w:rsid w:val="002D4831"/>
    <w:rsid w:val="002D4B34"/>
    <w:rsid w:val="002D6030"/>
    <w:rsid w:val="002D617D"/>
    <w:rsid w:val="002E2C98"/>
    <w:rsid w:val="002E3B6E"/>
    <w:rsid w:val="002E58D7"/>
    <w:rsid w:val="002E5DBA"/>
    <w:rsid w:val="002F1834"/>
    <w:rsid w:val="002F2900"/>
    <w:rsid w:val="002F391E"/>
    <w:rsid w:val="00306D96"/>
    <w:rsid w:val="00311545"/>
    <w:rsid w:val="00311B0B"/>
    <w:rsid w:val="00313713"/>
    <w:rsid w:val="00314701"/>
    <w:rsid w:val="003149A2"/>
    <w:rsid w:val="0031791A"/>
    <w:rsid w:val="00321D84"/>
    <w:rsid w:val="0032502D"/>
    <w:rsid w:val="00325775"/>
    <w:rsid w:val="003262EF"/>
    <w:rsid w:val="003336C5"/>
    <w:rsid w:val="00341496"/>
    <w:rsid w:val="00342434"/>
    <w:rsid w:val="00342518"/>
    <w:rsid w:val="003445C7"/>
    <w:rsid w:val="00347C84"/>
    <w:rsid w:val="00351C3D"/>
    <w:rsid w:val="003520FE"/>
    <w:rsid w:val="00363CA1"/>
    <w:rsid w:val="00371A5C"/>
    <w:rsid w:val="00373099"/>
    <w:rsid w:val="00375E90"/>
    <w:rsid w:val="00377DAD"/>
    <w:rsid w:val="0038021C"/>
    <w:rsid w:val="00384E40"/>
    <w:rsid w:val="003863DD"/>
    <w:rsid w:val="00391CF9"/>
    <w:rsid w:val="00395B01"/>
    <w:rsid w:val="003A4DC6"/>
    <w:rsid w:val="003B00A4"/>
    <w:rsid w:val="003B3DCF"/>
    <w:rsid w:val="003C1019"/>
    <w:rsid w:val="003C48B6"/>
    <w:rsid w:val="003D012C"/>
    <w:rsid w:val="003D09F0"/>
    <w:rsid w:val="003D3C0E"/>
    <w:rsid w:val="003D6491"/>
    <w:rsid w:val="003D74BD"/>
    <w:rsid w:val="003E22B1"/>
    <w:rsid w:val="003F76EC"/>
    <w:rsid w:val="003F7885"/>
    <w:rsid w:val="00402346"/>
    <w:rsid w:val="00405140"/>
    <w:rsid w:val="00405793"/>
    <w:rsid w:val="004100F1"/>
    <w:rsid w:val="00415FC3"/>
    <w:rsid w:val="00422964"/>
    <w:rsid w:val="00422BA1"/>
    <w:rsid w:val="00424AF8"/>
    <w:rsid w:val="00424F2B"/>
    <w:rsid w:val="00440E55"/>
    <w:rsid w:val="00441866"/>
    <w:rsid w:val="00442443"/>
    <w:rsid w:val="00445E97"/>
    <w:rsid w:val="00451C7D"/>
    <w:rsid w:val="00461081"/>
    <w:rsid w:val="00461415"/>
    <w:rsid w:val="004630E0"/>
    <w:rsid w:val="00463EB7"/>
    <w:rsid w:val="00465765"/>
    <w:rsid w:val="00470248"/>
    <w:rsid w:val="00476049"/>
    <w:rsid w:val="00476A4D"/>
    <w:rsid w:val="00483251"/>
    <w:rsid w:val="0049124E"/>
    <w:rsid w:val="00493309"/>
    <w:rsid w:val="004A0CF7"/>
    <w:rsid w:val="004A2E59"/>
    <w:rsid w:val="004A5B2B"/>
    <w:rsid w:val="004A5B8D"/>
    <w:rsid w:val="004C0C43"/>
    <w:rsid w:val="004C26CC"/>
    <w:rsid w:val="004C32E9"/>
    <w:rsid w:val="004C3D6C"/>
    <w:rsid w:val="004C765A"/>
    <w:rsid w:val="004C7A35"/>
    <w:rsid w:val="004E05DE"/>
    <w:rsid w:val="004E213E"/>
    <w:rsid w:val="004E53CA"/>
    <w:rsid w:val="004E62A6"/>
    <w:rsid w:val="004E62D8"/>
    <w:rsid w:val="004F144F"/>
    <w:rsid w:val="004F1637"/>
    <w:rsid w:val="004F34B1"/>
    <w:rsid w:val="004F3E51"/>
    <w:rsid w:val="004F4687"/>
    <w:rsid w:val="004F542D"/>
    <w:rsid w:val="00514AF3"/>
    <w:rsid w:val="005207C6"/>
    <w:rsid w:val="00520DC6"/>
    <w:rsid w:val="00521C38"/>
    <w:rsid w:val="00522AAF"/>
    <w:rsid w:val="005243B7"/>
    <w:rsid w:val="00525B8B"/>
    <w:rsid w:val="00531E6E"/>
    <w:rsid w:val="00533B17"/>
    <w:rsid w:val="00543D74"/>
    <w:rsid w:val="00544181"/>
    <w:rsid w:val="00544261"/>
    <w:rsid w:val="00545FAC"/>
    <w:rsid w:val="005554E3"/>
    <w:rsid w:val="00562277"/>
    <w:rsid w:val="005819E9"/>
    <w:rsid w:val="0058200D"/>
    <w:rsid w:val="00582D53"/>
    <w:rsid w:val="005864B1"/>
    <w:rsid w:val="00595C31"/>
    <w:rsid w:val="00596170"/>
    <w:rsid w:val="005A29F3"/>
    <w:rsid w:val="005A4F0E"/>
    <w:rsid w:val="005A587B"/>
    <w:rsid w:val="005B553A"/>
    <w:rsid w:val="005C4E7E"/>
    <w:rsid w:val="005C6B5D"/>
    <w:rsid w:val="005C7F57"/>
    <w:rsid w:val="005D5C93"/>
    <w:rsid w:val="005D7F6B"/>
    <w:rsid w:val="005D7FEF"/>
    <w:rsid w:val="005E20F4"/>
    <w:rsid w:val="005E4118"/>
    <w:rsid w:val="005E4BB3"/>
    <w:rsid w:val="005E5F74"/>
    <w:rsid w:val="005F2E48"/>
    <w:rsid w:val="005F3181"/>
    <w:rsid w:val="006002BA"/>
    <w:rsid w:val="00601691"/>
    <w:rsid w:val="00603B30"/>
    <w:rsid w:val="0061076C"/>
    <w:rsid w:val="00612530"/>
    <w:rsid w:val="006132CB"/>
    <w:rsid w:val="00615471"/>
    <w:rsid w:val="006169F4"/>
    <w:rsid w:val="00616DC9"/>
    <w:rsid w:val="00622013"/>
    <w:rsid w:val="00627CA0"/>
    <w:rsid w:val="00633DD8"/>
    <w:rsid w:val="006353F1"/>
    <w:rsid w:val="00635F65"/>
    <w:rsid w:val="0064019E"/>
    <w:rsid w:val="0064265A"/>
    <w:rsid w:val="00646FB2"/>
    <w:rsid w:val="00650156"/>
    <w:rsid w:val="0068372B"/>
    <w:rsid w:val="006877A4"/>
    <w:rsid w:val="0069094D"/>
    <w:rsid w:val="006937F2"/>
    <w:rsid w:val="006949C7"/>
    <w:rsid w:val="00697C3F"/>
    <w:rsid w:val="006A0871"/>
    <w:rsid w:val="006A09B8"/>
    <w:rsid w:val="006A4326"/>
    <w:rsid w:val="006A552D"/>
    <w:rsid w:val="006B07C5"/>
    <w:rsid w:val="006B1C06"/>
    <w:rsid w:val="006B4C42"/>
    <w:rsid w:val="006B74D5"/>
    <w:rsid w:val="006C280F"/>
    <w:rsid w:val="006C3802"/>
    <w:rsid w:val="006C3F2E"/>
    <w:rsid w:val="006C5F11"/>
    <w:rsid w:val="006D1159"/>
    <w:rsid w:val="006D2F3F"/>
    <w:rsid w:val="006D59CA"/>
    <w:rsid w:val="006E1F7C"/>
    <w:rsid w:val="006E294C"/>
    <w:rsid w:val="006E7394"/>
    <w:rsid w:val="006F02F7"/>
    <w:rsid w:val="00706DDA"/>
    <w:rsid w:val="00712820"/>
    <w:rsid w:val="007129D5"/>
    <w:rsid w:val="00712D9F"/>
    <w:rsid w:val="00721E78"/>
    <w:rsid w:val="00731D99"/>
    <w:rsid w:val="00732073"/>
    <w:rsid w:val="0073312C"/>
    <w:rsid w:val="00740D8C"/>
    <w:rsid w:val="00744E41"/>
    <w:rsid w:val="00745630"/>
    <w:rsid w:val="00745B2A"/>
    <w:rsid w:val="00751016"/>
    <w:rsid w:val="00752A1D"/>
    <w:rsid w:val="00753938"/>
    <w:rsid w:val="00753D82"/>
    <w:rsid w:val="00757024"/>
    <w:rsid w:val="00757AB1"/>
    <w:rsid w:val="007610AB"/>
    <w:rsid w:val="0076337F"/>
    <w:rsid w:val="00763E01"/>
    <w:rsid w:val="0076404B"/>
    <w:rsid w:val="0076542F"/>
    <w:rsid w:val="00766126"/>
    <w:rsid w:val="00767310"/>
    <w:rsid w:val="00775BA9"/>
    <w:rsid w:val="00780368"/>
    <w:rsid w:val="00782D06"/>
    <w:rsid w:val="00786355"/>
    <w:rsid w:val="00790868"/>
    <w:rsid w:val="0079551F"/>
    <w:rsid w:val="00795D5A"/>
    <w:rsid w:val="007A23D6"/>
    <w:rsid w:val="007A4C9C"/>
    <w:rsid w:val="007B081B"/>
    <w:rsid w:val="007B3153"/>
    <w:rsid w:val="007C4DFD"/>
    <w:rsid w:val="007D09E9"/>
    <w:rsid w:val="007D6038"/>
    <w:rsid w:val="007D6073"/>
    <w:rsid w:val="007D65E5"/>
    <w:rsid w:val="007E2579"/>
    <w:rsid w:val="007F25B5"/>
    <w:rsid w:val="007F46BF"/>
    <w:rsid w:val="007F7C41"/>
    <w:rsid w:val="00800B35"/>
    <w:rsid w:val="00800D46"/>
    <w:rsid w:val="00800FF2"/>
    <w:rsid w:val="00801D0D"/>
    <w:rsid w:val="00806A38"/>
    <w:rsid w:val="0080715A"/>
    <w:rsid w:val="008108B0"/>
    <w:rsid w:val="0081708B"/>
    <w:rsid w:val="00820844"/>
    <w:rsid w:val="00821EBA"/>
    <w:rsid w:val="008226CC"/>
    <w:rsid w:val="00830E0F"/>
    <w:rsid w:val="00830E90"/>
    <w:rsid w:val="00831697"/>
    <w:rsid w:val="00837C1E"/>
    <w:rsid w:val="008431FF"/>
    <w:rsid w:val="00843383"/>
    <w:rsid w:val="00843FAA"/>
    <w:rsid w:val="00844A6C"/>
    <w:rsid w:val="00845094"/>
    <w:rsid w:val="008474C3"/>
    <w:rsid w:val="00847A90"/>
    <w:rsid w:val="00851681"/>
    <w:rsid w:val="0085231C"/>
    <w:rsid w:val="008529E1"/>
    <w:rsid w:val="00854C93"/>
    <w:rsid w:val="00855791"/>
    <w:rsid w:val="00855B8B"/>
    <w:rsid w:val="00861AD2"/>
    <w:rsid w:val="0086632D"/>
    <w:rsid w:val="008665AF"/>
    <w:rsid w:val="00867856"/>
    <w:rsid w:val="008707BB"/>
    <w:rsid w:val="00873D53"/>
    <w:rsid w:val="00874C50"/>
    <w:rsid w:val="00874DD1"/>
    <w:rsid w:val="00875141"/>
    <w:rsid w:val="0087718F"/>
    <w:rsid w:val="00881ECA"/>
    <w:rsid w:val="00882BD3"/>
    <w:rsid w:val="00885CE2"/>
    <w:rsid w:val="00887E55"/>
    <w:rsid w:val="00890D4F"/>
    <w:rsid w:val="00890D89"/>
    <w:rsid w:val="00891FC5"/>
    <w:rsid w:val="00893FE7"/>
    <w:rsid w:val="00894657"/>
    <w:rsid w:val="008953A2"/>
    <w:rsid w:val="008A0F64"/>
    <w:rsid w:val="008A16AB"/>
    <w:rsid w:val="008A7C9F"/>
    <w:rsid w:val="008B0273"/>
    <w:rsid w:val="008B473D"/>
    <w:rsid w:val="008B54CC"/>
    <w:rsid w:val="008B5A14"/>
    <w:rsid w:val="008B5B4C"/>
    <w:rsid w:val="008B5ED5"/>
    <w:rsid w:val="008C192B"/>
    <w:rsid w:val="008C1FAF"/>
    <w:rsid w:val="008C5641"/>
    <w:rsid w:val="008C5BA8"/>
    <w:rsid w:val="008C6D34"/>
    <w:rsid w:val="008D1B98"/>
    <w:rsid w:val="008E1382"/>
    <w:rsid w:val="008E5D0A"/>
    <w:rsid w:val="008E5EB4"/>
    <w:rsid w:val="008E703D"/>
    <w:rsid w:val="008E7791"/>
    <w:rsid w:val="008E7A11"/>
    <w:rsid w:val="008E7CEF"/>
    <w:rsid w:val="008F20BC"/>
    <w:rsid w:val="008F5B78"/>
    <w:rsid w:val="008F7482"/>
    <w:rsid w:val="00904836"/>
    <w:rsid w:val="00904E8A"/>
    <w:rsid w:val="00906565"/>
    <w:rsid w:val="00906715"/>
    <w:rsid w:val="009067B8"/>
    <w:rsid w:val="009118A9"/>
    <w:rsid w:val="00913AC0"/>
    <w:rsid w:val="00917444"/>
    <w:rsid w:val="00917C57"/>
    <w:rsid w:val="00923611"/>
    <w:rsid w:val="00926AB3"/>
    <w:rsid w:val="00931030"/>
    <w:rsid w:val="009312F3"/>
    <w:rsid w:val="009316CE"/>
    <w:rsid w:val="00933CC4"/>
    <w:rsid w:val="00934290"/>
    <w:rsid w:val="0094437F"/>
    <w:rsid w:val="009458C2"/>
    <w:rsid w:val="0095203A"/>
    <w:rsid w:val="00952A0C"/>
    <w:rsid w:val="00962271"/>
    <w:rsid w:val="00965877"/>
    <w:rsid w:val="00973EEB"/>
    <w:rsid w:val="00974464"/>
    <w:rsid w:val="00983D60"/>
    <w:rsid w:val="00986384"/>
    <w:rsid w:val="009866F3"/>
    <w:rsid w:val="0098745D"/>
    <w:rsid w:val="009911CA"/>
    <w:rsid w:val="00995A1E"/>
    <w:rsid w:val="009960A0"/>
    <w:rsid w:val="00997ECF"/>
    <w:rsid w:val="009A0E18"/>
    <w:rsid w:val="009A4151"/>
    <w:rsid w:val="009A533C"/>
    <w:rsid w:val="009A59AE"/>
    <w:rsid w:val="009A7330"/>
    <w:rsid w:val="009B47A5"/>
    <w:rsid w:val="009B5F7D"/>
    <w:rsid w:val="009B682B"/>
    <w:rsid w:val="009B792A"/>
    <w:rsid w:val="009D3B16"/>
    <w:rsid w:val="009D4140"/>
    <w:rsid w:val="009D6354"/>
    <w:rsid w:val="009D724E"/>
    <w:rsid w:val="009E3322"/>
    <w:rsid w:val="009E786C"/>
    <w:rsid w:val="009F0D51"/>
    <w:rsid w:val="009F4A7B"/>
    <w:rsid w:val="009F5F2F"/>
    <w:rsid w:val="009F7A6C"/>
    <w:rsid w:val="00A02750"/>
    <w:rsid w:val="00A037C8"/>
    <w:rsid w:val="00A04A6B"/>
    <w:rsid w:val="00A06194"/>
    <w:rsid w:val="00A0717B"/>
    <w:rsid w:val="00A17507"/>
    <w:rsid w:val="00A20287"/>
    <w:rsid w:val="00A246E8"/>
    <w:rsid w:val="00A34838"/>
    <w:rsid w:val="00A378EA"/>
    <w:rsid w:val="00A40350"/>
    <w:rsid w:val="00A414F7"/>
    <w:rsid w:val="00A448E1"/>
    <w:rsid w:val="00A50587"/>
    <w:rsid w:val="00A56872"/>
    <w:rsid w:val="00A57487"/>
    <w:rsid w:val="00A70BC6"/>
    <w:rsid w:val="00A72116"/>
    <w:rsid w:val="00A72FFA"/>
    <w:rsid w:val="00A74136"/>
    <w:rsid w:val="00A82B51"/>
    <w:rsid w:val="00A82F92"/>
    <w:rsid w:val="00A8310B"/>
    <w:rsid w:val="00A8509B"/>
    <w:rsid w:val="00A915DF"/>
    <w:rsid w:val="00A92D10"/>
    <w:rsid w:val="00A95A2B"/>
    <w:rsid w:val="00A967A3"/>
    <w:rsid w:val="00AA2369"/>
    <w:rsid w:val="00AA2DF8"/>
    <w:rsid w:val="00AA4410"/>
    <w:rsid w:val="00AA5D79"/>
    <w:rsid w:val="00AA74A3"/>
    <w:rsid w:val="00AB4847"/>
    <w:rsid w:val="00AB51BC"/>
    <w:rsid w:val="00AB5414"/>
    <w:rsid w:val="00AC1DE0"/>
    <w:rsid w:val="00AC456D"/>
    <w:rsid w:val="00AC6105"/>
    <w:rsid w:val="00AD1353"/>
    <w:rsid w:val="00AD3A7D"/>
    <w:rsid w:val="00AD4D12"/>
    <w:rsid w:val="00AD52CA"/>
    <w:rsid w:val="00AD68C7"/>
    <w:rsid w:val="00AD6C90"/>
    <w:rsid w:val="00AD72A4"/>
    <w:rsid w:val="00AE147A"/>
    <w:rsid w:val="00AE329C"/>
    <w:rsid w:val="00AE466D"/>
    <w:rsid w:val="00AE63B1"/>
    <w:rsid w:val="00AE6869"/>
    <w:rsid w:val="00AE7855"/>
    <w:rsid w:val="00AE7940"/>
    <w:rsid w:val="00AF2E1F"/>
    <w:rsid w:val="00AF30E0"/>
    <w:rsid w:val="00AF3AE9"/>
    <w:rsid w:val="00AF6773"/>
    <w:rsid w:val="00AF6FAD"/>
    <w:rsid w:val="00B01213"/>
    <w:rsid w:val="00B06360"/>
    <w:rsid w:val="00B10A8B"/>
    <w:rsid w:val="00B127A4"/>
    <w:rsid w:val="00B13B07"/>
    <w:rsid w:val="00B208AD"/>
    <w:rsid w:val="00B27E92"/>
    <w:rsid w:val="00B27FEE"/>
    <w:rsid w:val="00B35220"/>
    <w:rsid w:val="00B36568"/>
    <w:rsid w:val="00B4206F"/>
    <w:rsid w:val="00B442AF"/>
    <w:rsid w:val="00B4496C"/>
    <w:rsid w:val="00B509FE"/>
    <w:rsid w:val="00B52ECE"/>
    <w:rsid w:val="00B56718"/>
    <w:rsid w:val="00B65046"/>
    <w:rsid w:val="00B67230"/>
    <w:rsid w:val="00B7038A"/>
    <w:rsid w:val="00B74C07"/>
    <w:rsid w:val="00B85167"/>
    <w:rsid w:val="00B854D5"/>
    <w:rsid w:val="00B972E2"/>
    <w:rsid w:val="00B974C7"/>
    <w:rsid w:val="00B97E4A"/>
    <w:rsid w:val="00BA088B"/>
    <w:rsid w:val="00BA1279"/>
    <w:rsid w:val="00BA477E"/>
    <w:rsid w:val="00BA4A9B"/>
    <w:rsid w:val="00BB0838"/>
    <w:rsid w:val="00BB354D"/>
    <w:rsid w:val="00BC1477"/>
    <w:rsid w:val="00BC28C4"/>
    <w:rsid w:val="00BC63DF"/>
    <w:rsid w:val="00BC6734"/>
    <w:rsid w:val="00BC79B4"/>
    <w:rsid w:val="00BD0779"/>
    <w:rsid w:val="00BD5846"/>
    <w:rsid w:val="00BD7E35"/>
    <w:rsid w:val="00BE1503"/>
    <w:rsid w:val="00BE2CC8"/>
    <w:rsid w:val="00BE50B3"/>
    <w:rsid w:val="00BE5F99"/>
    <w:rsid w:val="00BF493D"/>
    <w:rsid w:val="00BF5DA4"/>
    <w:rsid w:val="00C002D3"/>
    <w:rsid w:val="00C02162"/>
    <w:rsid w:val="00C059BE"/>
    <w:rsid w:val="00C06F58"/>
    <w:rsid w:val="00C12833"/>
    <w:rsid w:val="00C177FC"/>
    <w:rsid w:val="00C27227"/>
    <w:rsid w:val="00C2766A"/>
    <w:rsid w:val="00C3773D"/>
    <w:rsid w:val="00C414EB"/>
    <w:rsid w:val="00C42A94"/>
    <w:rsid w:val="00C434CF"/>
    <w:rsid w:val="00C46579"/>
    <w:rsid w:val="00C51AE5"/>
    <w:rsid w:val="00C55567"/>
    <w:rsid w:val="00C57A44"/>
    <w:rsid w:val="00C62D66"/>
    <w:rsid w:val="00C62E23"/>
    <w:rsid w:val="00C63462"/>
    <w:rsid w:val="00C65BCD"/>
    <w:rsid w:val="00C71E44"/>
    <w:rsid w:val="00C7382A"/>
    <w:rsid w:val="00C74B68"/>
    <w:rsid w:val="00C75752"/>
    <w:rsid w:val="00C76BA5"/>
    <w:rsid w:val="00C801C9"/>
    <w:rsid w:val="00C8240E"/>
    <w:rsid w:val="00C84959"/>
    <w:rsid w:val="00C90E77"/>
    <w:rsid w:val="00C94809"/>
    <w:rsid w:val="00C95596"/>
    <w:rsid w:val="00CA0DBD"/>
    <w:rsid w:val="00CA0FD3"/>
    <w:rsid w:val="00CB111A"/>
    <w:rsid w:val="00CB4F20"/>
    <w:rsid w:val="00CC3A37"/>
    <w:rsid w:val="00CD0351"/>
    <w:rsid w:val="00CD3E8C"/>
    <w:rsid w:val="00CD747C"/>
    <w:rsid w:val="00CE3EE3"/>
    <w:rsid w:val="00CE420E"/>
    <w:rsid w:val="00CF15A8"/>
    <w:rsid w:val="00CF7052"/>
    <w:rsid w:val="00D00440"/>
    <w:rsid w:val="00D01954"/>
    <w:rsid w:val="00D02D46"/>
    <w:rsid w:val="00D04D01"/>
    <w:rsid w:val="00D05BE7"/>
    <w:rsid w:val="00D0689C"/>
    <w:rsid w:val="00D1599B"/>
    <w:rsid w:val="00D221D4"/>
    <w:rsid w:val="00D22681"/>
    <w:rsid w:val="00D23830"/>
    <w:rsid w:val="00D249EE"/>
    <w:rsid w:val="00D27789"/>
    <w:rsid w:val="00D27DF2"/>
    <w:rsid w:val="00D307BA"/>
    <w:rsid w:val="00D42951"/>
    <w:rsid w:val="00D431E2"/>
    <w:rsid w:val="00D458FF"/>
    <w:rsid w:val="00D52358"/>
    <w:rsid w:val="00D549F2"/>
    <w:rsid w:val="00D61E27"/>
    <w:rsid w:val="00D62244"/>
    <w:rsid w:val="00D6277C"/>
    <w:rsid w:val="00D65CDC"/>
    <w:rsid w:val="00D6626D"/>
    <w:rsid w:val="00D7049F"/>
    <w:rsid w:val="00D75625"/>
    <w:rsid w:val="00D80DF5"/>
    <w:rsid w:val="00D86AB5"/>
    <w:rsid w:val="00D92950"/>
    <w:rsid w:val="00D94143"/>
    <w:rsid w:val="00D966EF"/>
    <w:rsid w:val="00DB3AE5"/>
    <w:rsid w:val="00DC2916"/>
    <w:rsid w:val="00DD0CDB"/>
    <w:rsid w:val="00DD27D7"/>
    <w:rsid w:val="00DD7525"/>
    <w:rsid w:val="00DD7FA1"/>
    <w:rsid w:val="00DE143A"/>
    <w:rsid w:val="00DE1C1B"/>
    <w:rsid w:val="00DE2AA1"/>
    <w:rsid w:val="00DE3072"/>
    <w:rsid w:val="00DE42C0"/>
    <w:rsid w:val="00DE6807"/>
    <w:rsid w:val="00DE714E"/>
    <w:rsid w:val="00DF0008"/>
    <w:rsid w:val="00DF0598"/>
    <w:rsid w:val="00DF15B1"/>
    <w:rsid w:val="00DF33F0"/>
    <w:rsid w:val="00DF6B11"/>
    <w:rsid w:val="00DF6D8E"/>
    <w:rsid w:val="00DF7ED5"/>
    <w:rsid w:val="00E02DE7"/>
    <w:rsid w:val="00E04F1A"/>
    <w:rsid w:val="00E05CAB"/>
    <w:rsid w:val="00E11159"/>
    <w:rsid w:val="00E11C15"/>
    <w:rsid w:val="00E329ED"/>
    <w:rsid w:val="00E532C7"/>
    <w:rsid w:val="00E5399D"/>
    <w:rsid w:val="00E57ADA"/>
    <w:rsid w:val="00E607B9"/>
    <w:rsid w:val="00E61D2A"/>
    <w:rsid w:val="00E66CEE"/>
    <w:rsid w:val="00E71274"/>
    <w:rsid w:val="00E71C1C"/>
    <w:rsid w:val="00E71CD5"/>
    <w:rsid w:val="00E73FAF"/>
    <w:rsid w:val="00E74754"/>
    <w:rsid w:val="00E82A2F"/>
    <w:rsid w:val="00E82C89"/>
    <w:rsid w:val="00E90C29"/>
    <w:rsid w:val="00EA099A"/>
    <w:rsid w:val="00EA3BDC"/>
    <w:rsid w:val="00EB6528"/>
    <w:rsid w:val="00EC03C5"/>
    <w:rsid w:val="00EC0471"/>
    <w:rsid w:val="00EC2B64"/>
    <w:rsid w:val="00EC3C5D"/>
    <w:rsid w:val="00EC3DB7"/>
    <w:rsid w:val="00ED1878"/>
    <w:rsid w:val="00ED3950"/>
    <w:rsid w:val="00ED4AC6"/>
    <w:rsid w:val="00ED6C04"/>
    <w:rsid w:val="00ED7E5D"/>
    <w:rsid w:val="00EE2893"/>
    <w:rsid w:val="00EE56CA"/>
    <w:rsid w:val="00EF2FE3"/>
    <w:rsid w:val="00EF3D16"/>
    <w:rsid w:val="00F007F6"/>
    <w:rsid w:val="00F054FA"/>
    <w:rsid w:val="00F06C38"/>
    <w:rsid w:val="00F103AC"/>
    <w:rsid w:val="00F12E2D"/>
    <w:rsid w:val="00F1542A"/>
    <w:rsid w:val="00F17588"/>
    <w:rsid w:val="00F22846"/>
    <w:rsid w:val="00F25A58"/>
    <w:rsid w:val="00F25F57"/>
    <w:rsid w:val="00F25F83"/>
    <w:rsid w:val="00F26545"/>
    <w:rsid w:val="00F422AE"/>
    <w:rsid w:val="00F4239F"/>
    <w:rsid w:val="00F444F7"/>
    <w:rsid w:val="00F55F3B"/>
    <w:rsid w:val="00F61488"/>
    <w:rsid w:val="00F745B2"/>
    <w:rsid w:val="00F76984"/>
    <w:rsid w:val="00F80468"/>
    <w:rsid w:val="00F83834"/>
    <w:rsid w:val="00F85462"/>
    <w:rsid w:val="00F93587"/>
    <w:rsid w:val="00F94317"/>
    <w:rsid w:val="00F96516"/>
    <w:rsid w:val="00F97954"/>
    <w:rsid w:val="00FA15D1"/>
    <w:rsid w:val="00FA5599"/>
    <w:rsid w:val="00FB154A"/>
    <w:rsid w:val="00FB34E2"/>
    <w:rsid w:val="00FB5643"/>
    <w:rsid w:val="00FC1841"/>
    <w:rsid w:val="00FD0CF2"/>
    <w:rsid w:val="00FD32BA"/>
    <w:rsid w:val="00FD3D49"/>
    <w:rsid w:val="00FE3B5D"/>
    <w:rsid w:val="00FE5595"/>
    <w:rsid w:val="00FE5BCF"/>
    <w:rsid w:val="00FF4D6F"/>
    <w:rsid w:val="00FF557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2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1" w:qFormat="1"/>
    <w:lsdException w:name="heading 6" w:uiPriority="1"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page number" w:uiPriority="0"/>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1C1B"/>
  </w:style>
  <w:style w:type="paragraph" w:styleId="1">
    <w:name w:val="heading 1"/>
    <w:basedOn w:val="a"/>
    <w:next w:val="a"/>
    <w:link w:val="10"/>
    <w:uiPriority w:val="1"/>
    <w:qFormat/>
    <w:rsid w:val="002E5DB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1"/>
    <w:unhideWhenUsed/>
    <w:qFormat/>
    <w:rsid w:val="002E5DB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1"/>
    <w:qFormat/>
    <w:rsid w:val="00B208AD"/>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next w:val="a"/>
    <w:link w:val="40"/>
    <w:uiPriority w:val="9"/>
    <w:unhideWhenUsed/>
    <w:qFormat/>
    <w:rsid w:val="00D27DF2"/>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1"/>
    <w:unhideWhenUsed/>
    <w:qFormat/>
    <w:rsid w:val="00422964"/>
    <w:pPr>
      <w:widowControl w:val="0"/>
      <w:spacing w:before="240" w:after="60" w:line="240" w:lineRule="auto"/>
      <w:ind w:left="1008" w:hanging="1008"/>
      <w:outlineLvl w:val="4"/>
    </w:pPr>
    <w:rPr>
      <w:rFonts w:ascii="Calibri" w:eastAsia="Times New Roman" w:hAnsi="Calibri" w:cs="Times New Roman"/>
      <w:b/>
      <w:bCs/>
      <w:i/>
      <w:iCs/>
      <w:color w:val="000000"/>
      <w:sz w:val="26"/>
      <w:szCs w:val="26"/>
      <w:lang w:eastAsia="uk-UA" w:bidi="uk-UA"/>
    </w:rPr>
  </w:style>
  <w:style w:type="paragraph" w:styleId="6">
    <w:name w:val="heading 6"/>
    <w:basedOn w:val="a"/>
    <w:next w:val="a"/>
    <w:link w:val="60"/>
    <w:uiPriority w:val="1"/>
    <w:unhideWhenUsed/>
    <w:qFormat/>
    <w:rsid w:val="00422964"/>
    <w:pPr>
      <w:keepNext/>
      <w:keepLines/>
      <w:spacing w:before="200" w:after="0" w:line="240" w:lineRule="auto"/>
      <w:outlineLvl w:val="5"/>
    </w:pPr>
    <w:rPr>
      <w:rFonts w:asciiTheme="majorHAnsi" w:eastAsiaTheme="majorEastAsia" w:hAnsiTheme="majorHAnsi" w:cstheme="majorBidi"/>
      <w:i/>
      <w:iCs/>
      <w:color w:val="243F60" w:themeColor="accent1" w:themeShade="7F"/>
      <w:sz w:val="24"/>
      <w:szCs w:val="24"/>
      <w:lang w:val="ru-RU" w:eastAsia="ru-RU"/>
    </w:rPr>
  </w:style>
  <w:style w:type="paragraph" w:styleId="7">
    <w:name w:val="heading 7"/>
    <w:basedOn w:val="a"/>
    <w:next w:val="a"/>
    <w:link w:val="70"/>
    <w:uiPriority w:val="9"/>
    <w:semiHidden/>
    <w:unhideWhenUsed/>
    <w:qFormat/>
    <w:rsid w:val="00422964"/>
    <w:pPr>
      <w:widowControl w:val="0"/>
      <w:spacing w:before="240" w:after="60" w:line="240" w:lineRule="auto"/>
      <w:ind w:left="1296" w:hanging="1296"/>
      <w:outlineLvl w:val="6"/>
    </w:pPr>
    <w:rPr>
      <w:rFonts w:ascii="Calibri" w:eastAsia="Times New Roman" w:hAnsi="Calibri" w:cs="Times New Roman"/>
      <w:color w:val="000000"/>
      <w:sz w:val="24"/>
      <w:szCs w:val="24"/>
      <w:lang w:eastAsia="uk-UA" w:bidi="uk-UA"/>
    </w:rPr>
  </w:style>
  <w:style w:type="paragraph" w:styleId="8">
    <w:name w:val="heading 8"/>
    <w:basedOn w:val="a"/>
    <w:next w:val="a"/>
    <w:link w:val="80"/>
    <w:uiPriority w:val="9"/>
    <w:semiHidden/>
    <w:unhideWhenUsed/>
    <w:qFormat/>
    <w:rsid w:val="00422964"/>
    <w:pPr>
      <w:widowControl w:val="0"/>
      <w:spacing w:before="240" w:after="60" w:line="240" w:lineRule="auto"/>
      <w:ind w:left="1440" w:hanging="1440"/>
      <w:outlineLvl w:val="7"/>
    </w:pPr>
    <w:rPr>
      <w:rFonts w:ascii="Calibri" w:eastAsia="Times New Roman" w:hAnsi="Calibri" w:cs="Times New Roman"/>
      <w:i/>
      <w:iCs/>
      <w:color w:val="000000"/>
      <w:sz w:val="24"/>
      <w:szCs w:val="24"/>
      <w:lang w:eastAsia="uk-UA" w:bidi="uk-UA"/>
    </w:rPr>
  </w:style>
  <w:style w:type="paragraph" w:styleId="9">
    <w:name w:val="heading 9"/>
    <w:basedOn w:val="a"/>
    <w:next w:val="a"/>
    <w:link w:val="90"/>
    <w:uiPriority w:val="9"/>
    <w:semiHidden/>
    <w:unhideWhenUsed/>
    <w:qFormat/>
    <w:rsid w:val="00422964"/>
    <w:pPr>
      <w:widowControl w:val="0"/>
      <w:spacing w:before="240" w:after="60" w:line="240" w:lineRule="auto"/>
      <w:ind w:left="1584" w:hanging="1584"/>
      <w:outlineLvl w:val="8"/>
    </w:pPr>
    <w:rPr>
      <w:rFonts w:ascii="Cambria" w:eastAsia="Times New Roman" w:hAnsi="Cambria" w:cs="Times New Roman"/>
      <w:color w:val="000000"/>
      <w:lang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E1C1B"/>
    <w:pPr>
      <w:ind w:left="720"/>
      <w:contextualSpacing/>
    </w:pPr>
  </w:style>
  <w:style w:type="paragraph" w:customStyle="1" w:styleId="41">
    <w:name w:val="Основной текст4"/>
    <w:basedOn w:val="a"/>
    <w:rsid w:val="00DE1C1B"/>
    <w:pPr>
      <w:widowControl w:val="0"/>
      <w:shd w:val="clear" w:color="auto" w:fill="FFFFFF"/>
      <w:spacing w:before="720" w:after="1440" w:line="249" w:lineRule="exact"/>
      <w:ind w:hanging="1140"/>
    </w:pPr>
    <w:rPr>
      <w:rFonts w:eastAsia="Times New Roman"/>
      <w:sz w:val="20"/>
      <w:szCs w:val="20"/>
    </w:rPr>
  </w:style>
  <w:style w:type="paragraph" w:styleId="a4">
    <w:name w:val="No Spacing"/>
    <w:uiPriority w:val="1"/>
    <w:qFormat/>
    <w:rsid w:val="00DE1C1B"/>
    <w:pPr>
      <w:spacing w:after="0" w:line="240" w:lineRule="auto"/>
    </w:pPr>
    <w:rPr>
      <w:rFonts w:ascii="Times New Roman" w:eastAsiaTheme="minorEastAsia" w:hAnsi="Times New Roman" w:cs="Times New Roman"/>
      <w:lang w:val="ru-RU" w:eastAsia="ru-RU"/>
    </w:rPr>
  </w:style>
  <w:style w:type="character" w:customStyle="1" w:styleId="a5">
    <w:name w:val="Основной текст_"/>
    <w:link w:val="11"/>
    <w:rsid w:val="00094630"/>
    <w:rPr>
      <w:rFonts w:ascii="Times New Roman" w:eastAsia="Times New Roman" w:hAnsi="Times New Roman" w:cs="Times New Roman"/>
      <w:sz w:val="18"/>
      <w:szCs w:val="18"/>
    </w:rPr>
  </w:style>
  <w:style w:type="character" w:customStyle="1" w:styleId="42">
    <w:name w:val="Заголовок №4_"/>
    <w:link w:val="43"/>
    <w:rsid w:val="00094630"/>
    <w:rPr>
      <w:rFonts w:ascii="Times New Roman" w:eastAsia="Times New Roman" w:hAnsi="Times New Roman" w:cs="Times New Roman"/>
      <w:b/>
      <w:bCs/>
      <w:sz w:val="18"/>
      <w:szCs w:val="18"/>
    </w:rPr>
  </w:style>
  <w:style w:type="paragraph" w:customStyle="1" w:styleId="11">
    <w:name w:val="Основной текст1"/>
    <w:basedOn w:val="a"/>
    <w:link w:val="a5"/>
    <w:rsid w:val="00094630"/>
    <w:pPr>
      <w:widowControl w:val="0"/>
      <w:spacing w:after="0" w:line="259" w:lineRule="auto"/>
      <w:ind w:firstLine="40"/>
    </w:pPr>
    <w:rPr>
      <w:rFonts w:ascii="Times New Roman" w:eastAsia="Times New Roman" w:hAnsi="Times New Roman" w:cs="Times New Roman"/>
      <w:sz w:val="18"/>
      <w:szCs w:val="18"/>
    </w:rPr>
  </w:style>
  <w:style w:type="paragraph" w:customStyle="1" w:styleId="43">
    <w:name w:val="Заголовок №4"/>
    <w:basedOn w:val="a"/>
    <w:link w:val="42"/>
    <w:rsid w:val="00094630"/>
    <w:pPr>
      <w:widowControl w:val="0"/>
      <w:spacing w:after="40" w:line="259" w:lineRule="auto"/>
      <w:ind w:firstLine="460"/>
      <w:outlineLvl w:val="3"/>
    </w:pPr>
    <w:rPr>
      <w:rFonts w:ascii="Times New Roman" w:eastAsia="Times New Roman" w:hAnsi="Times New Roman" w:cs="Times New Roman"/>
      <w:b/>
      <w:bCs/>
      <w:sz w:val="18"/>
      <w:szCs w:val="18"/>
    </w:rPr>
  </w:style>
  <w:style w:type="character" w:customStyle="1" w:styleId="21">
    <w:name w:val="Основний текст (2)_"/>
    <w:basedOn w:val="a0"/>
    <w:link w:val="22"/>
    <w:rsid w:val="00094630"/>
    <w:rPr>
      <w:rFonts w:ascii="Times New Roman" w:eastAsia="Times New Roman" w:hAnsi="Times New Roman" w:cs="Times New Roman"/>
      <w:sz w:val="21"/>
      <w:szCs w:val="21"/>
      <w:shd w:val="clear" w:color="auto" w:fill="FFFFFF"/>
    </w:rPr>
  </w:style>
  <w:style w:type="paragraph" w:customStyle="1" w:styleId="22">
    <w:name w:val="Основний текст (2)"/>
    <w:basedOn w:val="a"/>
    <w:link w:val="21"/>
    <w:rsid w:val="00094630"/>
    <w:pPr>
      <w:widowControl w:val="0"/>
      <w:shd w:val="clear" w:color="auto" w:fill="FFFFFF"/>
      <w:spacing w:before="540" w:after="0" w:line="264" w:lineRule="exact"/>
      <w:ind w:hanging="600"/>
      <w:jc w:val="both"/>
    </w:pPr>
    <w:rPr>
      <w:rFonts w:ascii="Times New Roman" w:eastAsia="Times New Roman" w:hAnsi="Times New Roman" w:cs="Times New Roman"/>
      <w:sz w:val="21"/>
      <w:szCs w:val="21"/>
    </w:rPr>
  </w:style>
  <w:style w:type="paragraph" w:customStyle="1" w:styleId="Default">
    <w:name w:val="Default"/>
    <w:rsid w:val="00E607B9"/>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character" w:customStyle="1" w:styleId="31">
    <w:name w:val="Основной текст (3)_"/>
    <w:basedOn w:val="a0"/>
    <w:link w:val="32"/>
    <w:rsid w:val="00E607B9"/>
    <w:rPr>
      <w:rFonts w:ascii="Times New Roman" w:eastAsia="Times New Roman" w:hAnsi="Times New Roman" w:cs="Times New Roman"/>
      <w:b/>
      <w:bCs/>
      <w:i/>
      <w:iCs/>
      <w:spacing w:val="10"/>
      <w:sz w:val="23"/>
      <w:szCs w:val="23"/>
      <w:shd w:val="clear" w:color="auto" w:fill="FFFFFF"/>
    </w:rPr>
  </w:style>
  <w:style w:type="character" w:customStyle="1" w:styleId="0pt">
    <w:name w:val="Основной текст + Курсив;Интервал 0 pt"/>
    <w:basedOn w:val="a5"/>
    <w:rsid w:val="00E607B9"/>
    <w:rPr>
      <w:rFonts w:ascii="Times New Roman" w:eastAsia="Times New Roman" w:hAnsi="Times New Roman" w:cs="Times New Roman"/>
      <w:i/>
      <w:iCs/>
      <w:color w:val="000000"/>
      <w:spacing w:val="0"/>
      <w:w w:val="100"/>
      <w:position w:val="0"/>
      <w:sz w:val="20"/>
      <w:szCs w:val="20"/>
      <w:shd w:val="clear" w:color="auto" w:fill="FFFFFF"/>
      <w:lang w:val="uk-UA" w:eastAsia="uk-UA" w:bidi="uk-UA"/>
    </w:rPr>
  </w:style>
  <w:style w:type="character" w:customStyle="1" w:styleId="0pt0">
    <w:name w:val="Основной текст + Полужирный;Интервал 0 pt"/>
    <w:basedOn w:val="a5"/>
    <w:rsid w:val="00E607B9"/>
    <w:rPr>
      <w:rFonts w:ascii="Times New Roman" w:eastAsia="Times New Roman" w:hAnsi="Times New Roman" w:cs="Times New Roman"/>
      <w:b/>
      <w:bCs/>
      <w:color w:val="000000"/>
      <w:spacing w:val="0"/>
      <w:w w:val="100"/>
      <w:position w:val="0"/>
      <w:sz w:val="20"/>
      <w:szCs w:val="20"/>
      <w:shd w:val="clear" w:color="auto" w:fill="FFFFFF"/>
      <w:lang w:val="uk-UA" w:eastAsia="uk-UA" w:bidi="uk-UA"/>
    </w:rPr>
  </w:style>
  <w:style w:type="paragraph" w:customStyle="1" w:styleId="32">
    <w:name w:val="Основной текст (3)"/>
    <w:basedOn w:val="a"/>
    <w:link w:val="31"/>
    <w:rsid w:val="00E607B9"/>
    <w:pPr>
      <w:widowControl w:val="0"/>
      <w:shd w:val="clear" w:color="auto" w:fill="FFFFFF"/>
      <w:spacing w:before="420" w:after="180" w:line="0" w:lineRule="atLeast"/>
      <w:ind w:hanging="1880"/>
      <w:jc w:val="both"/>
    </w:pPr>
    <w:rPr>
      <w:rFonts w:ascii="Times New Roman" w:eastAsia="Times New Roman" w:hAnsi="Times New Roman" w:cs="Times New Roman"/>
      <w:b/>
      <w:bCs/>
      <w:i/>
      <w:iCs/>
      <w:spacing w:val="10"/>
      <w:sz w:val="23"/>
      <w:szCs w:val="23"/>
    </w:rPr>
  </w:style>
  <w:style w:type="character" w:customStyle="1" w:styleId="23">
    <w:name w:val="Основний текст (2) + Напівжирний"/>
    <w:basedOn w:val="21"/>
    <w:rsid w:val="00E607B9"/>
    <w:rPr>
      <w:rFonts w:ascii="Times New Roman" w:eastAsia="Times New Roman" w:hAnsi="Times New Roman" w:cs="Times New Roman"/>
      <w:b/>
      <w:bCs/>
      <w:color w:val="000000"/>
      <w:spacing w:val="0"/>
      <w:w w:val="100"/>
      <w:position w:val="0"/>
      <w:sz w:val="21"/>
      <w:szCs w:val="21"/>
      <w:shd w:val="clear" w:color="auto" w:fill="FFFFFF"/>
      <w:lang w:val="uk-UA" w:eastAsia="uk-UA" w:bidi="uk-UA"/>
    </w:rPr>
  </w:style>
  <w:style w:type="character" w:customStyle="1" w:styleId="a6">
    <w:name w:val="Підпис до зображення_"/>
    <w:basedOn w:val="a0"/>
    <w:link w:val="a7"/>
    <w:rsid w:val="00E607B9"/>
    <w:rPr>
      <w:rFonts w:ascii="Times New Roman" w:eastAsia="Times New Roman" w:hAnsi="Times New Roman" w:cs="Times New Roman"/>
      <w:i/>
      <w:iCs/>
      <w:spacing w:val="-10"/>
      <w:sz w:val="21"/>
      <w:szCs w:val="21"/>
      <w:shd w:val="clear" w:color="auto" w:fill="FFFFFF"/>
    </w:rPr>
  </w:style>
  <w:style w:type="character" w:customStyle="1" w:styleId="Calibri95pt0pt">
    <w:name w:val="Підпис до зображення + Calibri;9;5 pt;Інтервал 0 pt"/>
    <w:basedOn w:val="a6"/>
    <w:rsid w:val="00E607B9"/>
    <w:rPr>
      <w:rFonts w:ascii="Calibri" w:eastAsia="Calibri" w:hAnsi="Calibri" w:cs="Calibri"/>
      <w:i/>
      <w:iCs/>
      <w:color w:val="000000"/>
      <w:spacing w:val="0"/>
      <w:w w:val="100"/>
      <w:position w:val="0"/>
      <w:sz w:val="19"/>
      <w:szCs w:val="19"/>
      <w:shd w:val="clear" w:color="auto" w:fill="FFFFFF"/>
      <w:lang w:val="uk-UA" w:eastAsia="uk-UA" w:bidi="uk-UA"/>
    </w:rPr>
  </w:style>
  <w:style w:type="character" w:customStyle="1" w:styleId="24">
    <w:name w:val="Підпис до зображення (2)_"/>
    <w:basedOn w:val="a0"/>
    <w:link w:val="25"/>
    <w:rsid w:val="00E607B9"/>
    <w:rPr>
      <w:rFonts w:ascii="Times New Roman" w:eastAsia="Times New Roman" w:hAnsi="Times New Roman" w:cs="Times New Roman"/>
      <w:b/>
      <w:bCs/>
      <w:sz w:val="16"/>
      <w:szCs w:val="16"/>
      <w:shd w:val="clear" w:color="auto" w:fill="FFFFFF"/>
    </w:rPr>
  </w:style>
  <w:style w:type="paragraph" w:customStyle="1" w:styleId="a7">
    <w:name w:val="Підпис до зображення"/>
    <w:basedOn w:val="a"/>
    <w:link w:val="a6"/>
    <w:rsid w:val="00E607B9"/>
    <w:pPr>
      <w:widowControl w:val="0"/>
      <w:shd w:val="clear" w:color="auto" w:fill="FFFFFF"/>
      <w:spacing w:after="0" w:line="226" w:lineRule="exact"/>
      <w:jc w:val="center"/>
    </w:pPr>
    <w:rPr>
      <w:rFonts w:ascii="Times New Roman" w:eastAsia="Times New Roman" w:hAnsi="Times New Roman" w:cs="Times New Roman"/>
      <w:i/>
      <w:iCs/>
      <w:spacing w:val="-10"/>
      <w:sz w:val="21"/>
      <w:szCs w:val="21"/>
    </w:rPr>
  </w:style>
  <w:style w:type="paragraph" w:customStyle="1" w:styleId="25">
    <w:name w:val="Підпис до зображення (2)"/>
    <w:basedOn w:val="a"/>
    <w:link w:val="24"/>
    <w:rsid w:val="00E607B9"/>
    <w:pPr>
      <w:widowControl w:val="0"/>
      <w:shd w:val="clear" w:color="auto" w:fill="FFFFFF"/>
      <w:spacing w:after="0" w:line="0" w:lineRule="atLeast"/>
      <w:jc w:val="both"/>
    </w:pPr>
    <w:rPr>
      <w:rFonts w:ascii="Times New Roman" w:eastAsia="Times New Roman" w:hAnsi="Times New Roman" w:cs="Times New Roman"/>
      <w:b/>
      <w:bCs/>
      <w:sz w:val="16"/>
      <w:szCs w:val="16"/>
    </w:rPr>
  </w:style>
  <w:style w:type="paragraph" w:styleId="a8">
    <w:name w:val="Balloon Text"/>
    <w:basedOn w:val="a"/>
    <w:link w:val="a9"/>
    <w:uiPriority w:val="99"/>
    <w:unhideWhenUsed/>
    <w:rsid w:val="00E607B9"/>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rsid w:val="00E607B9"/>
    <w:rPr>
      <w:rFonts w:ascii="Tahoma" w:hAnsi="Tahoma" w:cs="Tahoma"/>
      <w:sz w:val="16"/>
      <w:szCs w:val="16"/>
    </w:rPr>
  </w:style>
  <w:style w:type="character" w:styleId="aa">
    <w:name w:val="Hyperlink"/>
    <w:basedOn w:val="a0"/>
    <w:uiPriority w:val="99"/>
    <w:rsid w:val="00210BAC"/>
    <w:rPr>
      <w:rFonts w:ascii="Times New Roman" w:hAnsi="Times New Roman" w:cs="Times New Roman"/>
      <w:color w:val="0000FF"/>
      <w:u w:val="single"/>
    </w:rPr>
  </w:style>
  <w:style w:type="paragraph" w:customStyle="1" w:styleId="12">
    <w:name w:val="Абзац списка1"/>
    <w:basedOn w:val="a"/>
    <w:uiPriority w:val="99"/>
    <w:rsid w:val="00210BAC"/>
    <w:pPr>
      <w:ind w:left="720"/>
      <w:contextualSpacing/>
    </w:pPr>
    <w:rPr>
      <w:rFonts w:ascii="Calibri" w:eastAsia="Times New Roman" w:hAnsi="Calibri" w:cs="Times New Roman"/>
      <w:lang w:val="en-US"/>
    </w:rPr>
  </w:style>
  <w:style w:type="paragraph" w:customStyle="1" w:styleId="13">
    <w:name w:val="Без интервала1"/>
    <w:rsid w:val="00210BAC"/>
    <w:pPr>
      <w:spacing w:after="0" w:line="240" w:lineRule="auto"/>
    </w:pPr>
    <w:rPr>
      <w:rFonts w:ascii="Calibri" w:eastAsia="Times New Roman" w:hAnsi="Calibri" w:cs="Times New Roman"/>
      <w:lang w:val="en-US"/>
    </w:rPr>
  </w:style>
  <w:style w:type="paragraph" w:styleId="ab">
    <w:name w:val="annotation text"/>
    <w:basedOn w:val="a"/>
    <w:link w:val="ac"/>
    <w:uiPriority w:val="99"/>
    <w:semiHidden/>
    <w:rsid w:val="00210BAC"/>
    <w:rPr>
      <w:rFonts w:ascii="Calibri" w:eastAsia="Times New Roman" w:hAnsi="Calibri" w:cs="Times New Roman"/>
      <w:sz w:val="20"/>
      <w:szCs w:val="20"/>
      <w:lang w:val="en-US"/>
    </w:rPr>
  </w:style>
  <w:style w:type="character" w:customStyle="1" w:styleId="ac">
    <w:name w:val="Текст примітки Знак"/>
    <w:basedOn w:val="a0"/>
    <w:link w:val="ab"/>
    <w:uiPriority w:val="99"/>
    <w:semiHidden/>
    <w:rsid w:val="00210BAC"/>
    <w:rPr>
      <w:rFonts w:ascii="Calibri" w:eastAsia="Times New Roman" w:hAnsi="Calibri" w:cs="Times New Roman"/>
      <w:sz w:val="20"/>
      <w:szCs w:val="20"/>
      <w:lang w:val="en-US"/>
    </w:rPr>
  </w:style>
  <w:style w:type="paragraph" w:styleId="ad">
    <w:name w:val="footer"/>
    <w:basedOn w:val="a"/>
    <w:link w:val="ae"/>
    <w:uiPriority w:val="99"/>
    <w:unhideWhenUsed/>
    <w:rsid w:val="00210BAC"/>
    <w:pPr>
      <w:tabs>
        <w:tab w:val="center" w:pos="4819"/>
        <w:tab w:val="right" w:pos="9639"/>
      </w:tabs>
      <w:spacing w:after="0" w:line="240" w:lineRule="auto"/>
    </w:pPr>
    <w:rPr>
      <w:rFonts w:ascii="Calibri" w:eastAsia="Times New Roman" w:hAnsi="Calibri" w:cs="Times New Roman"/>
      <w:lang w:val="ru-RU" w:eastAsia="ru-RU"/>
    </w:rPr>
  </w:style>
  <w:style w:type="character" w:customStyle="1" w:styleId="ae">
    <w:name w:val="Нижній колонтитул Знак"/>
    <w:basedOn w:val="a0"/>
    <w:link w:val="ad"/>
    <w:uiPriority w:val="99"/>
    <w:rsid w:val="00210BAC"/>
    <w:rPr>
      <w:rFonts w:ascii="Calibri" w:eastAsia="Times New Roman" w:hAnsi="Calibri" w:cs="Times New Roman"/>
      <w:lang w:val="ru-RU" w:eastAsia="ru-RU"/>
    </w:rPr>
  </w:style>
  <w:style w:type="paragraph" w:styleId="af">
    <w:name w:val="Normal (Web)"/>
    <w:basedOn w:val="a"/>
    <w:uiPriority w:val="99"/>
    <w:unhideWhenUsed/>
    <w:rsid w:val="00210BAC"/>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f0">
    <w:name w:val="Table Grid"/>
    <w:basedOn w:val="a1"/>
    <w:uiPriority w:val="39"/>
    <w:rsid w:val="005D5C9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Emphasis"/>
    <w:basedOn w:val="a0"/>
    <w:qFormat/>
    <w:rsid w:val="00B208AD"/>
    <w:rPr>
      <w:i/>
      <w:iCs/>
    </w:rPr>
  </w:style>
  <w:style w:type="character" w:customStyle="1" w:styleId="data">
    <w:name w:val="data"/>
    <w:basedOn w:val="a0"/>
    <w:rsid w:val="00B208AD"/>
  </w:style>
  <w:style w:type="character" w:customStyle="1" w:styleId="30">
    <w:name w:val="Заголовок 3 Знак"/>
    <w:basedOn w:val="a0"/>
    <w:link w:val="3"/>
    <w:uiPriority w:val="1"/>
    <w:rsid w:val="00B208AD"/>
    <w:rPr>
      <w:rFonts w:ascii="Times New Roman" w:eastAsia="Times New Roman" w:hAnsi="Times New Roman" w:cs="Times New Roman"/>
      <w:b/>
      <w:bCs/>
      <w:sz w:val="27"/>
      <w:szCs w:val="27"/>
      <w:lang w:eastAsia="uk-UA"/>
    </w:rPr>
  </w:style>
  <w:style w:type="character" w:styleId="af2">
    <w:name w:val="Strong"/>
    <w:basedOn w:val="a0"/>
    <w:uiPriority w:val="22"/>
    <w:qFormat/>
    <w:rsid w:val="00B208AD"/>
    <w:rPr>
      <w:b/>
      <w:bCs/>
    </w:rPr>
  </w:style>
  <w:style w:type="character" w:customStyle="1" w:styleId="10">
    <w:name w:val="Заголовок 1 Знак"/>
    <w:basedOn w:val="a0"/>
    <w:link w:val="1"/>
    <w:uiPriority w:val="1"/>
    <w:rsid w:val="002E5DBA"/>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1"/>
    <w:rsid w:val="002E5DBA"/>
    <w:rPr>
      <w:rFonts w:asciiTheme="majorHAnsi" w:eastAsiaTheme="majorEastAsia" w:hAnsiTheme="majorHAnsi" w:cstheme="majorBidi"/>
      <w:b/>
      <w:bCs/>
      <w:color w:val="4F81BD" w:themeColor="accent1"/>
      <w:sz w:val="26"/>
      <w:szCs w:val="26"/>
    </w:rPr>
  </w:style>
  <w:style w:type="character" w:customStyle="1" w:styleId="81">
    <w:name w:val="Основний текст (8)_"/>
    <w:basedOn w:val="a0"/>
    <w:link w:val="82"/>
    <w:rsid w:val="00DE143A"/>
    <w:rPr>
      <w:rFonts w:ascii="Times New Roman" w:eastAsia="Times New Roman" w:hAnsi="Times New Roman" w:cs="Times New Roman"/>
      <w:b/>
      <w:bCs/>
      <w:sz w:val="20"/>
      <w:szCs w:val="20"/>
      <w:shd w:val="clear" w:color="auto" w:fill="FFFFFF"/>
    </w:rPr>
  </w:style>
  <w:style w:type="paragraph" w:customStyle="1" w:styleId="82">
    <w:name w:val="Основний текст (8)"/>
    <w:basedOn w:val="a"/>
    <w:link w:val="81"/>
    <w:rsid w:val="00DE143A"/>
    <w:pPr>
      <w:widowControl w:val="0"/>
      <w:shd w:val="clear" w:color="auto" w:fill="FFFFFF"/>
      <w:spacing w:after="480" w:line="0" w:lineRule="atLeast"/>
      <w:ind w:hanging="720"/>
      <w:jc w:val="both"/>
    </w:pPr>
    <w:rPr>
      <w:rFonts w:ascii="Times New Roman" w:eastAsia="Times New Roman" w:hAnsi="Times New Roman" w:cs="Times New Roman"/>
      <w:b/>
      <w:bCs/>
      <w:sz w:val="20"/>
      <w:szCs w:val="20"/>
    </w:rPr>
  </w:style>
  <w:style w:type="paragraph" w:styleId="af3">
    <w:name w:val="Body Text"/>
    <w:basedOn w:val="a"/>
    <w:link w:val="af4"/>
    <w:uiPriority w:val="99"/>
    <w:qFormat/>
    <w:rsid w:val="00A74136"/>
    <w:pPr>
      <w:widowControl w:val="0"/>
      <w:autoSpaceDE w:val="0"/>
      <w:autoSpaceDN w:val="0"/>
      <w:adjustRightInd w:val="0"/>
      <w:spacing w:after="0" w:line="240" w:lineRule="auto"/>
      <w:jc w:val="both"/>
    </w:pPr>
    <w:rPr>
      <w:rFonts w:ascii="Trebuchet MS" w:eastAsia="Times New Roman" w:hAnsi="Trebuchet MS" w:cs="Trebuchet MS"/>
      <w:sz w:val="20"/>
      <w:szCs w:val="20"/>
      <w:lang w:eastAsia="uk-UA"/>
    </w:rPr>
  </w:style>
  <w:style w:type="character" w:customStyle="1" w:styleId="af4">
    <w:name w:val="Основний текст Знак"/>
    <w:basedOn w:val="a0"/>
    <w:link w:val="af3"/>
    <w:uiPriority w:val="99"/>
    <w:rsid w:val="00A74136"/>
    <w:rPr>
      <w:rFonts w:ascii="Trebuchet MS" w:eastAsia="Times New Roman" w:hAnsi="Trebuchet MS" w:cs="Trebuchet MS"/>
      <w:sz w:val="20"/>
      <w:szCs w:val="20"/>
      <w:lang w:eastAsia="uk-UA"/>
    </w:rPr>
  </w:style>
  <w:style w:type="character" w:customStyle="1" w:styleId="40">
    <w:name w:val="Заголовок 4 Знак"/>
    <w:basedOn w:val="a0"/>
    <w:link w:val="4"/>
    <w:uiPriority w:val="9"/>
    <w:rsid w:val="00D27DF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1"/>
    <w:rsid w:val="00422964"/>
    <w:rPr>
      <w:rFonts w:ascii="Calibri" w:eastAsia="Times New Roman" w:hAnsi="Calibri" w:cs="Times New Roman"/>
      <w:b/>
      <w:bCs/>
      <w:i/>
      <w:iCs/>
      <w:color w:val="000000"/>
      <w:sz w:val="26"/>
      <w:szCs w:val="26"/>
      <w:lang w:eastAsia="uk-UA" w:bidi="uk-UA"/>
    </w:rPr>
  </w:style>
  <w:style w:type="character" w:customStyle="1" w:styleId="60">
    <w:name w:val="Заголовок 6 Знак"/>
    <w:basedOn w:val="a0"/>
    <w:link w:val="6"/>
    <w:uiPriority w:val="1"/>
    <w:rsid w:val="00422964"/>
    <w:rPr>
      <w:rFonts w:asciiTheme="majorHAnsi" w:eastAsiaTheme="majorEastAsia" w:hAnsiTheme="majorHAnsi" w:cstheme="majorBidi"/>
      <w:i/>
      <w:iCs/>
      <w:color w:val="243F60" w:themeColor="accent1" w:themeShade="7F"/>
      <w:sz w:val="24"/>
      <w:szCs w:val="24"/>
      <w:lang w:val="ru-RU" w:eastAsia="ru-RU"/>
    </w:rPr>
  </w:style>
  <w:style w:type="character" w:customStyle="1" w:styleId="70">
    <w:name w:val="Заголовок 7 Знак"/>
    <w:basedOn w:val="a0"/>
    <w:link w:val="7"/>
    <w:uiPriority w:val="9"/>
    <w:semiHidden/>
    <w:rsid w:val="00422964"/>
    <w:rPr>
      <w:rFonts w:ascii="Calibri" w:eastAsia="Times New Roman" w:hAnsi="Calibri" w:cs="Times New Roman"/>
      <w:color w:val="000000"/>
      <w:sz w:val="24"/>
      <w:szCs w:val="24"/>
      <w:lang w:eastAsia="uk-UA" w:bidi="uk-UA"/>
    </w:rPr>
  </w:style>
  <w:style w:type="character" w:customStyle="1" w:styleId="80">
    <w:name w:val="Заголовок 8 Знак"/>
    <w:basedOn w:val="a0"/>
    <w:link w:val="8"/>
    <w:uiPriority w:val="9"/>
    <w:semiHidden/>
    <w:rsid w:val="00422964"/>
    <w:rPr>
      <w:rFonts w:ascii="Calibri" w:eastAsia="Times New Roman" w:hAnsi="Calibri" w:cs="Times New Roman"/>
      <w:i/>
      <w:iCs/>
      <w:color w:val="000000"/>
      <w:sz w:val="24"/>
      <w:szCs w:val="24"/>
      <w:lang w:eastAsia="uk-UA" w:bidi="uk-UA"/>
    </w:rPr>
  </w:style>
  <w:style w:type="character" w:customStyle="1" w:styleId="90">
    <w:name w:val="Заголовок 9 Знак"/>
    <w:basedOn w:val="a0"/>
    <w:link w:val="9"/>
    <w:uiPriority w:val="9"/>
    <w:semiHidden/>
    <w:rsid w:val="00422964"/>
    <w:rPr>
      <w:rFonts w:ascii="Cambria" w:eastAsia="Times New Roman" w:hAnsi="Cambria" w:cs="Times New Roman"/>
      <w:color w:val="000000"/>
      <w:lang w:eastAsia="uk-UA" w:bidi="uk-UA"/>
    </w:rPr>
  </w:style>
  <w:style w:type="character" w:styleId="af5">
    <w:name w:val="page number"/>
    <w:basedOn w:val="a0"/>
    <w:rsid w:val="00422964"/>
  </w:style>
  <w:style w:type="paragraph" w:customStyle="1" w:styleId="14">
    <w:name w:val="Обычный1"/>
    <w:rsid w:val="00422964"/>
    <w:pPr>
      <w:widowControl w:val="0"/>
      <w:spacing w:after="0" w:line="240" w:lineRule="auto"/>
      <w:jc w:val="right"/>
    </w:pPr>
    <w:rPr>
      <w:rFonts w:ascii="Times New Roman" w:eastAsia="Times New Roman" w:hAnsi="Times New Roman" w:cs="Times New Roman"/>
      <w:snapToGrid w:val="0"/>
      <w:sz w:val="20"/>
      <w:szCs w:val="20"/>
      <w:lang w:eastAsia="ru-RU"/>
    </w:rPr>
  </w:style>
  <w:style w:type="paragraph" w:customStyle="1" w:styleId="FR1">
    <w:name w:val="FR1"/>
    <w:rsid w:val="00422964"/>
    <w:pPr>
      <w:widowControl w:val="0"/>
      <w:spacing w:before="120" w:after="0" w:line="240" w:lineRule="auto"/>
    </w:pPr>
    <w:rPr>
      <w:rFonts w:ascii="Arial" w:eastAsia="Times New Roman" w:hAnsi="Arial" w:cs="Times New Roman"/>
      <w:snapToGrid w:val="0"/>
      <w:sz w:val="16"/>
      <w:szCs w:val="20"/>
      <w:lang w:eastAsia="ru-RU"/>
    </w:rPr>
  </w:style>
  <w:style w:type="paragraph" w:styleId="af6">
    <w:name w:val="Body Text Indent"/>
    <w:basedOn w:val="a"/>
    <w:link w:val="af7"/>
    <w:rsid w:val="00422964"/>
    <w:pPr>
      <w:spacing w:after="0" w:line="240" w:lineRule="auto"/>
      <w:jc w:val="both"/>
    </w:pPr>
    <w:rPr>
      <w:rFonts w:ascii="Times New Roman" w:eastAsia="Times New Roman" w:hAnsi="Times New Roman" w:cs="Times New Roman"/>
      <w:sz w:val="32"/>
      <w:szCs w:val="20"/>
      <w:lang w:eastAsia="ru-RU"/>
    </w:rPr>
  </w:style>
  <w:style w:type="character" w:customStyle="1" w:styleId="af7">
    <w:name w:val="Основний текст з відступом Знак"/>
    <w:basedOn w:val="a0"/>
    <w:link w:val="af6"/>
    <w:rsid w:val="00422964"/>
    <w:rPr>
      <w:rFonts w:ascii="Times New Roman" w:eastAsia="Times New Roman" w:hAnsi="Times New Roman" w:cs="Times New Roman"/>
      <w:sz w:val="32"/>
      <w:szCs w:val="20"/>
      <w:lang w:eastAsia="ru-RU"/>
    </w:rPr>
  </w:style>
  <w:style w:type="paragraph" w:styleId="26">
    <w:name w:val="Body Text Indent 2"/>
    <w:basedOn w:val="a"/>
    <w:link w:val="27"/>
    <w:rsid w:val="00422964"/>
    <w:pPr>
      <w:spacing w:line="480" w:lineRule="auto"/>
      <w:ind w:left="283"/>
    </w:pPr>
    <w:rPr>
      <w:rFonts w:ascii="Times New Roman" w:eastAsia="Times New Roman" w:hAnsi="Times New Roman" w:cs="Times New Roman"/>
      <w:sz w:val="24"/>
      <w:szCs w:val="24"/>
      <w:lang w:val="ru-RU" w:eastAsia="ru-RU"/>
    </w:rPr>
  </w:style>
  <w:style w:type="character" w:customStyle="1" w:styleId="27">
    <w:name w:val="Основний текст з відступом 2 Знак"/>
    <w:basedOn w:val="a0"/>
    <w:link w:val="26"/>
    <w:rsid w:val="00422964"/>
    <w:rPr>
      <w:rFonts w:ascii="Times New Roman" w:eastAsia="Times New Roman" w:hAnsi="Times New Roman" w:cs="Times New Roman"/>
      <w:sz w:val="24"/>
      <w:szCs w:val="24"/>
      <w:lang w:val="ru-RU" w:eastAsia="ru-RU"/>
    </w:rPr>
  </w:style>
  <w:style w:type="paragraph" w:styleId="af8">
    <w:name w:val="header"/>
    <w:basedOn w:val="a"/>
    <w:link w:val="af9"/>
    <w:uiPriority w:val="99"/>
    <w:rsid w:val="00422964"/>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f9">
    <w:name w:val="Верхній колонтитул Знак"/>
    <w:basedOn w:val="a0"/>
    <w:link w:val="af8"/>
    <w:uiPriority w:val="99"/>
    <w:rsid w:val="00422964"/>
    <w:rPr>
      <w:rFonts w:ascii="Times New Roman" w:eastAsia="Times New Roman" w:hAnsi="Times New Roman" w:cs="Times New Roman"/>
      <w:sz w:val="24"/>
      <w:szCs w:val="24"/>
      <w:lang w:val="ru-RU" w:eastAsia="ru-RU"/>
    </w:rPr>
  </w:style>
  <w:style w:type="character" w:styleId="afa">
    <w:name w:val="Placeholder Text"/>
    <w:basedOn w:val="a0"/>
    <w:uiPriority w:val="99"/>
    <w:semiHidden/>
    <w:rsid w:val="00422964"/>
    <w:rPr>
      <w:color w:val="808080"/>
    </w:rPr>
  </w:style>
  <w:style w:type="character" w:customStyle="1" w:styleId="83">
    <w:name w:val="Заголовок №8"/>
    <w:basedOn w:val="a0"/>
    <w:rsid w:val="00422964"/>
    <w:rPr>
      <w:rFonts w:ascii="Franklin Gothic Heavy" w:eastAsia="Franklin Gothic Heavy" w:hAnsi="Franklin Gothic Heavy" w:cs="Franklin Gothic Heavy"/>
      <w:b w:val="0"/>
      <w:bCs w:val="0"/>
      <w:i w:val="0"/>
      <w:iCs w:val="0"/>
      <w:smallCaps w:val="0"/>
      <w:strike w:val="0"/>
      <w:color w:val="000000"/>
      <w:spacing w:val="0"/>
      <w:w w:val="100"/>
      <w:position w:val="0"/>
      <w:sz w:val="17"/>
      <w:szCs w:val="17"/>
      <w:u w:val="single"/>
      <w:lang w:val="uk-UA" w:eastAsia="uk-UA" w:bidi="uk-UA"/>
    </w:rPr>
  </w:style>
  <w:style w:type="character" w:customStyle="1" w:styleId="55pt">
    <w:name w:val="Основной текст + 5;5 pt"/>
    <w:basedOn w:val="a5"/>
    <w:rsid w:val="00422964"/>
    <w:rPr>
      <w:rFonts w:ascii="Franklin Gothic Heavy" w:eastAsia="Franklin Gothic Heavy" w:hAnsi="Franklin Gothic Heavy" w:cs="Franklin Gothic Heavy"/>
      <w:color w:val="000000"/>
      <w:spacing w:val="0"/>
      <w:w w:val="100"/>
      <w:position w:val="0"/>
      <w:sz w:val="11"/>
      <w:szCs w:val="11"/>
      <w:shd w:val="clear" w:color="auto" w:fill="FFFFFF"/>
      <w:lang w:val="uk-UA" w:eastAsia="uk-UA" w:bidi="uk-UA"/>
    </w:rPr>
  </w:style>
  <w:style w:type="character" w:customStyle="1" w:styleId="55pt0">
    <w:name w:val="Основной текст + 5;5 pt;Полужирный"/>
    <w:basedOn w:val="a5"/>
    <w:rsid w:val="00422964"/>
    <w:rPr>
      <w:rFonts w:ascii="Franklin Gothic Heavy" w:eastAsia="Franklin Gothic Heavy" w:hAnsi="Franklin Gothic Heavy" w:cs="Franklin Gothic Heavy"/>
      <w:b/>
      <w:bCs/>
      <w:color w:val="000000"/>
      <w:spacing w:val="0"/>
      <w:w w:val="100"/>
      <w:position w:val="0"/>
      <w:sz w:val="11"/>
      <w:szCs w:val="11"/>
      <w:shd w:val="clear" w:color="auto" w:fill="FFFFFF"/>
      <w:lang w:val="uk-UA" w:eastAsia="uk-UA" w:bidi="uk-UA"/>
    </w:rPr>
  </w:style>
  <w:style w:type="paragraph" w:customStyle="1" w:styleId="61">
    <w:name w:val="Основной текст6"/>
    <w:basedOn w:val="a"/>
    <w:rsid w:val="00422964"/>
    <w:pPr>
      <w:widowControl w:val="0"/>
      <w:shd w:val="clear" w:color="auto" w:fill="FFFFFF"/>
      <w:spacing w:after="0" w:line="0" w:lineRule="atLeast"/>
      <w:ind w:hanging="440"/>
    </w:pPr>
    <w:rPr>
      <w:rFonts w:ascii="Franklin Gothic Heavy" w:eastAsia="Franklin Gothic Heavy" w:hAnsi="Franklin Gothic Heavy" w:cs="Franklin Gothic Heavy"/>
      <w:sz w:val="14"/>
      <w:szCs w:val="14"/>
      <w:lang w:val="ru-RU" w:eastAsia="ru-RU"/>
    </w:rPr>
  </w:style>
  <w:style w:type="character" w:customStyle="1" w:styleId="MicrosoftSansSerif75pt">
    <w:name w:val="Основной текст + Microsoft Sans Serif;7;5 pt"/>
    <w:basedOn w:val="a5"/>
    <w:rsid w:val="00422964"/>
    <w:rPr>
      <w:rFonts w:ascii="Microsoft Sans Serif" w:eastAsia="Microsoft Sans Serif" w:hAnsi="Microsoft Sans Serif" w:cs="Microsoft Sans Serif"/>
      <w:b w:val="0"/>
      <w:bCs w:val="0"/>
      <w:i w:val="0"/>
      <w:iCs w:val="0"/>
      <w:smallCaps w:val="0"/>
      <w:strike w:val="0"/>
      <w:color w:val="000000"/>
      <w:spacing w:val="0"/>
      <w:w w:val="100"/>
      <w:position w:val="0"/>
      <w:sz w:val="15"/>
      <w:szCs w:val="15"/>
      <w:u w:val="none"/>
      <w:shd w:val="clear" w:color="auto" w:fill="FFFFFF"/>
      <w:lang w:val="uk-UA" w:eastAsia="uk-UA" w:bidi="uk-UA"/>
    </w:rPr>
  </w:style>
  <w:style w:type="character" w:customStyle="1" w:styleId="MicrosoftSansSerif45pt">
    <w:name w:val="Основной текст + Microsoft Sans Serif;4;5 pt;Курсив"/>
    <w:basedOn w:val="a5"/>
    <w:rsid w:val="00422964"/>
    <w:rPr>
      <w:rFonts w:ascii="Microsoft Sans Serif" w:eastAsia="Microsoft Sans Serif" w:hAnsi="Microsoft Sans Serif" w:cs="Microsoft Sans Serif"/>
      <w:b w:val="0"/>
      <w:bCs w:val="0"/>
      <w:i/>
      <w:iCs/>
      <w:smallCaps w:val="0"/>
      <w:strike w:val="0"/>
      <w:color w:val="000000"/>
      <w:spacing w:val="0"/>
      <w:w w:val="100"/>
      <w:position w:val="0"/>
      <w:sz w:val="9"/>
      <w:szCs w:val="9"/>
      <w:u w:val="none"/>
      <w:shd w:val="clear" w:color="auto" w:fill="FFFFFF"/>
      <w:lang w:val="uk-UA" w:eastAsia="uk-UA" w:bidi="uk-UA"/>
    </w:rPr>
  </w:style>
  <w:style w:type="character" w:customStyle="1" w:styleId="LucidaSansUnicode5pt">
    <w:name w:val="Основной текст + Lucida Sans Unicode;5 pt;Курсив"/>
    <w:basedOn w:val="a5"/>
    <w:rsid w:val="00422964"/>
    <w:rPr>
      <w:rFonts w:ascii="Lucida Sans Unicode" w:eastAsia="Lucida Sans Unicode" w:hAnsi="Lucida Sans Unicode" w:cs="Lucida Sans Unicode"/>
      <w:b w:val="0"/>
      <w:bCs w:val="0"/>
      <w:i/>
      <w:iCs/>
      <w:smallCaps w:val="0"/>
      <w:strike w:val="0"/>
      <w:color w:val="000000"/>
      <w:spacing w:val="0"/>
      <w:w w:val="100"/>
      <w:position w:val="0"/>
      <w:sz w:val="10"/>
      <w:szCs w:val="10"/>
      <w:u w:val="none"/>
      <w:shd w:val="clear" w:color="auto" w:fill="FFFFFF"/>
      <w:lang w:val="uk-UA" w:eastAsia="uk-UA" w:bidi="uk-UA"/>
    </w:rPr>
  </w:style>
  <w:style w:type="character" w:customStyle="1" w:styleId="4pt">
    <w:name w:val="Основной текст + 4 pt"/>
    <w:basedOn w:val="a5"/>
    <w:rsid w:val="00422964"/>
    <w:rPr>
      <w:rFonts w:ascii="Franklin Gothic Heavy" w:eastAsia="Franklin Gothic Heavy" w:hAnsi="Franklin Gothic Heavy" w:cs="Franklin Gothic Heavy"/>
      <w:b w:val="0"/>
      <w:bCs w:val="0"/>
      <w:i w:val="0"/>
      <w:iCs w:val="0"/>
      <w:smallCaps w:val="0"/>
      <w:strike w:val="0"/>
      <w:color w:val="000000"/>
      <w:spacing w:val="0"/>
      <w:w w:val="100"/>
      <w:position w:val="0"/>
      <w:sz w:val="8"/>
      <w:szCs w:val="8"/>
      <w:u w:val="none"/>
      <w:shd w:val="clear" w:color="auto" w:fill="FFFFFF"/>
      <w:lang w:val="uk-UA" w:eastAsia="uk-UA" w:bidi="uk-UA"/>
    </w:rPr>
  </w:style>
  <w:style w:type="character" w:customStyle="1" w:styleId="17">
    <w:name w:val="Основной текст (17) + Не полужирный"/>
    <w:basedOn w:val="a0"/>
    <w:rsid w:val="00422964"/>
    <w:rPr>
      <w:rFonts w:ascii="Franklin Gothic Heavy" w:eastAsia="Franklin Gothic Heavy" w:hAnsi="Franklin Gothic Heavy" w:cs="Franklin Gothic Heavy"/>
      <w:b/>
      <w:bCs/>
      <w:i w:val="0"/>
      <w:iCs w:val="0"/>
      <w:smallCaps w:val="0"/>
      <w:strike w:val="0"/>
      <w:color w:val="000000"/>
      <w:spacing w:val="0"/>
      <w:w w:val="100"/>
      <w:position w:val="0"/>
      <w:sz w:val="14"/>
      <w:szCs w:val="14"/>
      <w:u w:val="none"/>
      <w:lang w:val="uk-UA" w:eastAsia="uk-UA" w:bidi="uk-UA"/>
    </w:rPr>
  </w:style>
  <w:style w:type="character" w:customStyle="1" w:styleId="4pt150">
    <w:name w:val="Основной текст + 4 pt;Масштаб 150%"/>
    <w:basedOn w:val="a5"/>
    <w:rsid w:val="00422964"/>
    <w:rPr>
      <w:rFonts w:ascii="Franklin Gothic Heavy" w:eastAsia="Franklin Gothic Heavy" w:hAnsi="Franklin Gothic Heavy" w:cs="Franklin Gothic Heavy"/>
      <w:b w:val="0"/>
      <w:bCs w:val="0"/>
      <w:i w:val="0"/>
      <w:iCs w:val="0"/>
      <w:smallCaps w:val="0"/>
      <w:strike w:val="0"/>
      <w:color w:val="000000"/>
      <w:spacing w:val="0"/>
      <w:w w:val="150"/>
      <w:position w:val="0"/>
      <w:sz w:val="8"/>
      <w:szCs w:val="8"/>
      <w:u w:val="none"/>
      <w:shd w:val="clear" w:color="auto" w:fill="FFFFFF"/>
      <w:lang w:val="uk-UA" w:eastAsia="uk-UA" w:bidi="uk-UA"/>
    </w:rPr>
  </w:style>
  <w:style w:type="character" w:customStyle="1" w:styleId="110">
    <w:name w:val="Основной текст (11)_"/>
    <w:basedOn w:val="a0"/>
    <w:link w:val="111"/>
    <w:rsid w:val="00422964"/>
    <w:rPr>
      <w:rFonts w:ascii="Franklin Gothic Heavy" w:eastAsia="Franklin Gothic Heavy" w:hAnsi="Franklin Gothic Heavy" w:cs="Franklin Gothic Heavy"/>
      <w:sz w:val="11"/>
      <w:szCs w:val="11"/>
      <w:shd w:val="clear" w:color="auto" w:fill="FFFFFF"/>
    </w:rPr>
  </w:style>
  <w:style w:type="paragraph" w:customStyle="1" w:styleId="111">
    <w:name w:val="Основной текст (11)"/>
    <w:basedOn w:val="a"/>
    <w:link w:val="110"/>
    <w:rsid w:val="00422964"/>
    <w:pPr>
      <w:widowControl w:val="0"/>
      <w:shd w:val="clear" w:color="auto" w:fill="FFFFFF"/>
      <w:spacing w:after="0" w:line="187" w:lineRule="exact"/>
      <w:jc w:val="right"/>
    </w:pPr>
    <w:rPr>
      <w:rFonts w:ascii="Franklin Gothic Heavy" w:eastAsia="Franklin Gothic Heavy" w:hAnsi="Franklin Gothic Heavy" w:cs="Franklin Gothic Heavy"/>
      <w:sz w:val="11"/>
      <w:szCs w:val="11"/>
    </w:rPr>
  </w:style>
  <w:style w:type="character" w:customStyle="1" w:styleId="28">
    <w:name w:val="Основной текст2"/>
    <w:basedOn w:val="a5"/>
    <w:rsid w:val="00422964"/>
    <w:rPr>
      <w:rFonts w:ascii="Franklin Gothic Heavy" w:eastAsia="Franklin Gothic Heavy" w:hAnsi="Franklin Gothic Heavy" w:cs="Franklin Gothic Heavy"/>
      <w:b w:val="0"/>
      <w:bCs w:val="0"/>
      <w:i w:val="0"/>
      <w:iCs w:val="0"/>
      <w:smallCaps w:val="0"/>
      <w:strike w:val="0"/>
      <w:color w:val="000000"/>
      <w:spacing w:val="0"/>
      <w:w w:val="100"/>
      <w:position w:val="0"/>
      <w:sz w:val="14"/>
      <w:szCs w:val="14"/>
      <w:u w:val="single"/>
      <w:shd w:val="clear" w:color="auto" w:fill="FFFFFF"/>
      <w:lang w:val="uk-UA" w:eastAsia="uk-UA" w:bidi="uk-UA"/>
    </w:rPr>
  </w:style>
  <w:style w:type="character" w:customStyle="1" w:styleId="afb">
    <w:name w:val="Подпись к таблице_"/>
    <w:basedOn w:val="a0"/>
    <w:rsid w:val="00422964"/>
    <w:rPr>
      <w:rFonts w:ascii="Franklin Gothic Heavy" w:eastAsia="Franklin Gothic Heavy" w:hAnsi="Franklin Gothic Heavy" w:cs="Franklin Gothic Heavy"/>
      <w:b w:val="0"/>
      <w:bCs w:val="0"/>
      <w:i w:val="0"/>
      <w:iCs w:val="0"/>
      <w:smallCaps w:val="0"/>
      <w:strike w:val="0"/>
      <w:sz w:val="11"/>
      <w:szCs w:val="11"/>
      <w:u w:val="none"/>
    </w:rPr>
  </w:style>
  <w:style w:type="character" w:customStyle="1" w:styleId="afc">
    <w:name w:val="Подпись к таблице"/>
    <w:basedOn w:val="afb"/>
    <w:rsid w:val="00422964"/>
    <w:rPr>
      <w:rFonts w:ascii="Franklin Gothic Heavy" w:eastAsia="Franklin Gothic Heavy" w:hAnsi="Franklin Gothic Heavy" w:cs="Franklin Gothic Heavy"/>
      <w:b w:val="0"/>
      <w:bCs w:val="0"/>
      <w:i w:val="0"/>
      <w:iCs w:val="0"/>
      <w:smallCaps w:val="0"/>
      <w:strike w:val="0"/>
      <w:color w:val="000000"/>
      <w:spacing w:val="0"/>
      <w:w w:val="100"/>
      <w:position w:val="0"/>
      <w:sz w:val="11"/>
      <w:szCs w:val="11"/>
      <w:u w:val="single"/>
      <w:lang w:val="uk-UA" w:eastAsia="uk-UA" w:bidi="uk-UA"/>
    </w:rPr>
  </w:style>
  <w:style w:type="character" w:customStyle="1" w:styleId="33">
    <w:name w:val="Основной текст3"/>
    <w:basedOn w:val="a5"/>
    <w:rsid w:val="00422964"/>
    <w:rPr>
      <w:rFonts w:ascii="Franklin Gothic Heavy" w:eastAsia="Franklin Gothic Heavy" w:hAnsi="Franklin Gothic Heavy" w:cs="Franklin Gothic Heavy"/>
      <w:b w:val="0"/>
      <w:bCs w:val="0"/>
      <w:i w:val="0"/>
      <w:iCs w:val="0"/>
      <w:smallCaps w:val="0"/>
      <w:strike w:val="0"/>
      <w:color w:val="000000"/>
      <w:spacing w:val="0"/>
      <w:w w:val="100"/>
      <w:position w:val="0"/>
      <w:sz w:val="14"/>
      <w:szCs w:val="14"/>
      <w:u w:val="none"/>
      <w:shd w:val="clear" w:color="auto" w:fill="FFFFFF"/>
      <w:lang w:val="uk-UA" w:eastAsia="uk-UA" w:bidi="uk-UA"/>
    </w:rPr>
  </w:style>
  <w:style w:type="character" w:customStyle="1" w:styleId="afd">
    <w:name w:val="Основной текст + Курсив"/>
    <w:basedOn w:val="a5"/>
    <w:rsid w:val="00422964"/>
    <w:rPr>
      <w:rFonts w:ascii="Franklin Gothic Heavy" w:eastAsia="Franklin Gothic Heavy" w:hAnsi="Franklin Gothic Heavy" w:cs="Franklin Gothic Heavy"/>
      <w:b w:val="0"/>
      <w:bCs w:val="0"/>
      <w:i/>
      <w:iCs/>
      <w:smallCaps w:val="0"/>
      <w:strike w:val="0"/>
      <w:color w:val="000000"/>
      <w:spacing w:val="0"/>
      <w:w w:val="100"/>
      <w:position w:val="0"/>
      <w:sz w:val="14"/>
      <w:szCs w:val="14"/>
      <w:u w:val="none"/>
      <w:shd w:val="clear" w:color="auto" w:fill="FFFFFF"/>
      <w:lang w:val="uk-UA" w:eastAsia="uk-UA" w:bidi="uk-UA"/>
    </w:rPr>
  </w:style>
  <w:style w:type="character" w:customStyle="1" w:styleId="45pt">
    <w:name w:val="Основной текст + 4;5 pt"/>
    <w:basedOn w:val="a5"/>
    <w:rsid w:val="00422964"/>
    <w:rPr>
      <w:rFonts w:ascii="Franklin Gothic Heavy" w:eastAsia="Franklin Gothic Heavy" w:hAnsi="Franklin Gothic Heavy" w:cs="Franklin Gothic Heavy"/>
      <w:b w:val="0"/>
      <w:bCs w:val="0"/>
      <w:i w:val="0"/>
      <w:iCs w:val="0"/>
      <w:smallCaps w:val="0"/>
      <w:strike w:val="0"/>
      <w:color w:val="000000"/>
      <w:spacing w:val="0"/>
      <w:w w:val="100"/>
      <w:position w:val="0"/>
      <w:sz w:val="9"/>
      <w:szCs w:val="9"/>
      <w:u w:val="none"/>
      <w:shd w:val="clear" w:color="auto" w:fill="FFFFFF"/>
      <w:lang w:val="uk-UA" w:eastAsia="uk-UA" w:bidi="uk-UA"/>
    </w:rPr>
  </w:style>
  <w:style w:type="character" w:customStyle="1" w:styleId="85pt0pt">
    <w:name w:val="Основной текст + 8;5 pt;Курсив;Интервал 0 pt"/>
    <w:basedOn w:val="a5"/>
    <w:rsid w:val="00422964"/>
    <w:rPr>
      <w:rFonts w:ascii="Franklin Gothic Heavy" w:eastAsia="Franklin Gothic Heavy" w:hAnsi="Franklin Gothic Heavy" w:cs="Franklin Gothic Heavy"/>
      <w:b w:val="0"/>
      <w:bCs w:val="0"/>
      <w:i/>
      <w:iCs/>
      <w:smallCaps w:val="0"/>
      <w:strike w:val="0"/>
      <w:color w:val="000000"/>
      <w:spacing w:val="-10"/>
      <w:w w:val="100"/>
      <w:position w:val="0"/>
      <w:sz w:val="17"/>
      <w:szCs w:val="17"/>
      <w:u w:val="none"/>
      <w:shd w:val="clear" w:color="auto" w:fill="FFFFFF"/>
      <w:lang w:val="uk-UA" w:eastAsia="uk-UA" w:bidi="uk-UA"/>
    </w:rPr>
  </w:style>
  <w:style w:type="character" w:customStyle="1" w:styleId="Exact">
    <w:name w:val="Основной текст Exact"/>
    <w:basedOn w:val="a0"/>
    <w:rsid w:val="00422964"/>
    <w:rPr>
      <w:rFonts w:ascii="Franklin Gothic Heavy" w:eastAsia="Franklin Gothic Heavy" w:hAnsi="Franklin Gothic Heavy" w:cs="Franklin Gothic Heavy"/>
      <w:b w:val="0"/>
      <w:bCs w:val="0"/>
      <w:i w:val="0"/>
      <w:iCs w:val="0"/>
      <w:smallCaps w:val="0"/>
      <w:strike w:val="0"/>
      <w:spacing w:val="-2"/>
      <w:sz w:val="13"/>
      <w:szCs w:val="13"/>
      <w:u w:val="none"/>
    </w:rPr>
  </w:style>
  <w:style w:type="character" w:customStyle="1" w:styleId="29">
    <w:name w:val="Заголовок №2_"/>
    <w:basedOn w:val="a0"/>
    <w:link w:val="2a"/>
    <w:rsid w:val="00422964"/>
    <w:rPr>
      <w:rFonts w:ascii="Franklin Gothic Heavy" w:eastAsia="Franklin Gothic Heavy" w:hAnsi="Franklin Gothic Heavy" w:cs="Franklin Gothic Heavy"/>
      <w:sz w:val="34"/>
      <w:szCs w:val="34"/>
      <w:shd w:val="clear" w:color="auto" w:fill="FFFFFF"/>
    </w:rPr>
  </w:style>
  <w:style w:type="character" w:customStyle="1" w:styleId="51">
    <w:name w:val="Заголовок №5_"/>
    <w:basedOn w:val="a0"/>
    <w:link w:val="52"/>
    <w:rsid w:val="00422964"/>
    <w:rPr>
      <w:rFonts w:ascii="Microsoft Sans Serif" w:eastAsia="Microsoft Sans Serif" w:hAnsi="Microsoft Sans Serif" w:cs="Microsoft Sans Serif"/>
      <w:spacing w:val="-10"/>
      <w:shd w:val="clear" w:color="auto" w:fill="FFFFFF"/>
    </w:rPr>
  </w:style>
  <w:style w:type="paragraph" w:customStyle="1" w:styleId="2a">
    <w:name w:val="Заголовок №2"/>
    <w:basedOn w:val="a"/>
    <w:link w:val="29"/>
    <w:rsid w:val="00422964"/>
    <w:pPr>
      <w:widowControl w:val="0"/>
      <w:shd w:val="clear" w:color="auto" w:fill="FFFFFF"/>
      <w:spacing w:before="900" w:after="0" w:line="374" w:lineRule="exact"/>
      <w:jc w:val="center"/>
      <w:outlineLvl w:val="1"/>
    </w:pPr>
    <w:rPr>
      <w:rFonts w:ascii="Franklin Gothic Heavy" w:eastAsia="Franklin Gothic Heavy" w:hAnsi="Franklin Gothic Heavy" w:cs="Franklin Gothic Heavy"/>
      <w:sz w:val="34"/>
      <w:szCs w:val="34"/>
    </w:rPr>
  </w:style>
  <w:style w:type="paragraph" w:customStyle="1" w:styleId="52">
    <w:name w:val="Заголовок №5"/>
    <w:basedOn w:val="a"/>
    <w:link w:val="51"/>
    <w:rsid w:val="00422964"/>
    <w:pPr>
      <w:widowControl w:val="0"/>
      <w:shd w:val="clear" w:color="auto" w:fill="FFFFFF"/>
      <w:spacing w:before="180" w:after="540" w:line="0" w:lineRule="atLeast"/>
      <w:jc w:val="center"/>
      <w:outlineLvl w:val="4"/>
    </w:pPr>
    <w:rPr>
      <w:rFonts w:ascii="Microsoft Sans Serif" w:eastAsia="Microsoft Sans Serif" w:hAnsi="Microsoft Sans Serif" w:cs="Microsoft Sans Serif"/>
      <w:spacing w:val="-10"/>
    </w:rPr>
  </w:style>
  <w:style w:type="character" w:customStyle="1" w:styleId="9Exact">
    <w:name w:val="Основной текст (9) Exact"/>
    <w:basedOn w:val="a0"/>
    <w:rsid w:val="00422964"/>
    <w:rPr>
      <w:rFonts w:ascii="Franklin Gothic Heavy" w:eastAsia="Franklin Gothic Heavy" w:hAnsi="Franklin Gothic Heavy" w:cs="Franklin Gothic Heavy"/>
      <w:b w:val="0"/>
      <w:bCs w:val="0"/>
      <w:i w:val="0"/>
      <w:iCs w:val="0"/>
      <w:smallCaps w:val="0"/>
      <w:strike w:val="0"/>
      <w:spacing w:val="-3"/>
      <w:sz w:val="16"/>
      <w:szCs w:val="16"/>
      <w:u w:val="none"/>
    </w:rPr>
  </w:style>
  <w:style w:type="character" w:customStyle="1" w:styleId="985pt0ptExact">
    <w:name w:val="Основной текст (9) + 8;5 pt;Интервал 0 pt Exact"/>
    <w:basedOn w:val="91"/>
    <w:rsid w:val="00422964"/>
    <w:rPr>
      <w:rFonts w:ascii="Franklin Gothic Heavy" w:eastAsia="Franklin Gothic Heavy" w:hAnsi="Franklin Gothic Heavy" w:cs="Franklin Gothic Heavy"/>
      <w:spacing w:val="-11"/>
      <w:sz w:val="17"/>
      <w:szCs w:val="17"/>
      <w:shd w:val="clear" w:color="auto" w:fill="FFFFFF"/>
      <w:lang w:val="uk-UA" w:eastAsia="uk-UA" w:bidi="uk-UA"/>
    </w:rPr>
  </w:style>
  <w:style w:type="character" w:customStyle="1" w:styleId="91">
    <w:name w:val="Основной текст (9)_"/>
    <w:basedOn w:val="a0"/>
    <w:link w:val="92"/>
    <w:rsid w:val="00422964"/>
    <w:rPr>
      <w:rFonts w:ascii="Franklin Gothic Heavy" w:eastAsia="Franklin Gothic Heavy" w:hAnsi="Franklin Gothic Heavy" w:cs="Franklin Gothic Heavy"/>
      <w:sz w:val="17"/>
      <w:szCs w:val="17"/>
      <w:shd w:val="clear" w:color="auto" w:fill="FFFFFF"/>
      <w:lang w:val="en-US" w:bidi="en-US"/>
    </w:rPr>
  </w:style>
  <w:style w:type="paragraph" w:customStyle="1" w:styleId="92">
    <w:name w:val="Основной текст (9)"/>
    <w:basedOn w:val="a"/>
    <w:link w:val="91"/>
    <w:rsid w:val="00422964"/>
    <w:pPr>
      <w:widowControl w:val="0"/>
      <w:shd w:val="clear" w:color="auto" w:fill="FFFFFF"/>
      <w:spacing w:after="0" w:line="0" w:lineRule="atLeast"/>
      <w:jc w:val="right"/>
    </w:pPr>
    <w:rPr>
      <w:rFonts w:ascii="Franklin Gothic Heavy" w:eastAsia="Franklin Gothic Heavy" w:hAnsi="Franklin Gothic Heavy" w:cs="Franklin Gothic Heavy"/>
      <w:sz w:val="17"/>
      <w:szCs w:val="17"/>
      <w:lang w:val="en-US" w:bidi="en-US"/>
    </w:rPr>
  </w:style>
  <w:style w:type="character" w:customStyle="1" w:styleId="2b">
    <w:name w:val="Основной текст (2)_"/>
    <w:basedOn w:val="a0"/>
    <w:link w:val="2c"/>
    <w:locked/>
    <w:rsid w:val="00422964"/>
    <w:rPr>
      <w:b/>
      <w:bCs/>
      <w:shd w:val="clear" w:color="auto" w:fill="FFFFFF"/>
    </w:rPr>
  </w:style>
  <w:style w:type="paragraph" w:customStyle="1" w:styleId="2c">
    <w:name w:val="Основной текст (2)"/>
    <w:basedOn w:val="a"/>
    <w:link w:val="2b"/>
    <w:rsid w:val="00422964"/>
    <w:pPr>
      <w:widowControl w:val="0"/>
      <w:shd w:val="clear" w:color="auto" w:fill="FFFFFF"/>
      <w:spacing w:after="0" w:line="264" w:lineRule="exact"/>
      <w:ind w:hanging="1660"/>
      <w:jc w:val="center"/>
    </w:pPr>
    <w:rPr>
      <w:b/>
      <w:bCs/>
    </w:rPr>
  </w:style>
  <w:style w:type="character" w:customStyle="1" w:styleId="120">
    <w:name w:val="Заголовок №1 (2)_"/>
    <w:basedOn w:val="a0"/>
    <w:link w:val="121"/>
    <w:rsid w:val="00422964"/>
    <w:rPr>
      <w:rFonts w:ascii="Tahoma" w:eastAsia="Tahoma" w:hAnsi="Tahoma" w:cs="Tahoma"/>
      <w:b/>
      <w:bCs/>
      <w:sz w:val="28"/>
      <w:szCs w:val="28"/>
      <w:shd w:val="clear" w:color="auto" w:fill="FFFFFF"/>
    </w:rPr>
  </w:style>
  <w:style w:type="paragraph" w:customStyle="1" w:styleId="121">
    <w:name w:val="Заголовок №1 (2)"/>
    <w:basedOn w:val="a"/>
    <w:link w:val="120"/>
    <w:rsid w:val="00422964"/>
    <w:pPr>
      <w:widowControl w:val="0"/>
      <w:shd w:val="clear" w:color="auto" w:fill="FFFFFF"/>
      <w:spacing w:after="360" w:line="0" w:lineRule="atLeast"/>
      <w:outlineLvl w:val="0"/>
    </w:pPr>
    <w:rPr>
      <w:rFonts w:ascii="Tahoma" w:eastAsia="Tahoma" w:hAnsi="Tahoma" w:cs="Tahoma"/>
      <w:b/>
      <w:bCs/>
      <w:sz w:val="28"/>
      <w:szCs w:val="28"/>
    </w:rPr>
  </w:style>
  <w:style w:type="character" w:customStyle="1" w:styleId="2d">
    <w:name w:val="Колонтитул (2)_"/>
    <w:link w:val="2e"/>
    <w:rsid w:val="00422964"/>
  </w:style>
  <w:style w:type="character" w:customStyle="1" w:styleId="15">
    <w:name w:val="Заголовок №1_"/>
    <w:link w:val="16"/>
    <w:rsid w:val="00422964"/>
    <w:rPr>
      <w:rFonts w:ascii="Calibri" w:eastAsia="Calibri" w:hAnsi="Calibri" w:cs="Calibri"/>
      <w:b/>
      <w:bCs/>
      <w:sz w:val="36"/>
      <w:szCs w:val="36"/>
    </w:rPr>
  </w:style>
  <w:style w:type="character" w:customStyle="1" w:styleId="34">
    <w:name w:val="Заголовок №3_"/>
    <w:link w:val="35"/>
    <w:rsid w:val="00422964"/>
    <w:rPr>
      <w:rFonts w:ascii="Calibri" w:eastAsia="Calibri" w:hAnsi="Calibri" w:cs="Calibri"/>
      <w:b/>
      <w:bCs/>
      <w:sz w:val="26"/>
      <w:szCs w:val="26"/>
    </w:rPr>
  </w:style>
  <w:style w:type="character" w:customStyle="1" w:styleId="afe">
    <w:name w:val="Другое_"/>
    <w:link w:val="aff"/>
    <w:rsid w:val="00422964"/>
  </w:style>
  <w:style w:type="character" w:customStyle="1" w:styleId="aff0">
    <w:name w:val="Колонтитул_"/>
    <w:link w:val="aff1"/>
    <w:rsid w:val="00422964"/>
    <w:rPr>
      <w:rFonts w:ascii="Arial" w:eastAsia="Arial" w:hAnsi="Arial" w:cs="Arial"/>
      <w:i/>
      <w:iCs/>
      <w:sz w:val="15"/>
      <w:szCs w:val="15"/>
    </w:rPr>
  </w:style>
  <w:style w:type="character" w:customStyle="1" w:styleId="62">
    <w:name w:val="Основной текст (6)_"/>
    <w:link w:val="63"/>
    <w:rsid w:val="00422964"/>
    <w:rPr>
      <w:rFonts w:ascii="Calibri" w:eastAsia="Calibri" w:hAnsi="Calibri" w:cs="Calibri"/>
      <w:i/>
      <w:iCs/>
      <w:sz w:val="19"/>
      <w:szCs w:val="19"/>
    </w:rPr>
  </w:style>
  <w:style w:type="paragraph" w:customStyle="1" w:styleId="2e">
    <w:name w:val="Колонтитул (2)"/>
    <w:basedOn w:val="a"/>
    <w:link w:val="2d"/>
    <w:rsid w:val="00422964"/>
    <w:pPr>
      <w:widowControl w:val="0"/>
      <w:spacing w:after="0" w:line="240" w:lineRule="auto"/>
    </w:pPr>
  </w:style>
  <w:style w:type="paragraph" w:customStyle="1" w:styleId="16">
    <w:name w:val="Заголовок №1"/>
    <w:basedOn w:val="a"/>
    <w:link w:val="15"/>
    <w:rsid w:val="00422964"/>
    <w:pPr>
      <w:widowControl w:val="0"/>
      <w:spacing w:after="960" w:line="240" w:lineRule="auto"/>
      <w:jc w:val="center"/>
      <w:outlineLvl w:val="0"/>
    </w:pPr>
    <w:rPr>
      <w:rFonts w:ascii="Calibri" w:eastAsia="Calibri" w:hAnsi="Calibri" w:cs="Calibri"/>
      <w:b/>
      <w:bCs/>
      <w:sz w:val="36"/>
      <w:szCs w:val="36"/>
    </w:rPr>
  </w:style>
  <w:style w:type="paragraph" w:customStyle="1" w:styleId="35">
    <w:name w:val="Заголовок №3"/>
    <w:basedOn w:val="a"/>
    <w:link w:val="34"/>
    <w:rsid w:val="00422964"/>
    <w:pPr>
      <w:widowControl w:val="0"/>
      <w:spacing w:after="160" w:line="226" w:lineRule="auto"/>
      <w:jc w:val="center"/>
      <w:outlineLvl w:val="2"/>
    </w:pPr>
    <w:rPr>
      <w:rFonts w:ascii="Calibri" w:eastAsia="Calibri" w:hAnsi="Calibri" w:cs="Calibri"/>
      <w:b/>
      <w:bCs/>
      <w:sz w:val="26"/>
      <w:szCs w:val="26"/>
    </w:rPr>
  </w:style>
  <w:style w:type="paragraph" w:customStyle="1" w:styleId="aff">
    <w:name w:val="Другое"/>
    <w:basedOn w:val="a"/>
    <w:link w:val="afe"/>
    <w:rsid w:val="00422964"/>
    <w:pPr>
      <w:widowControl w:val="0"/>
      <w:spacing w:after="0"/>
      <w:ind w:firstLine="400"/>
    </w:pPr>
  </w:style>
  <w:style w:type="paragraph" w:customStyle="1" w:styleId="aff1">
    <w:name w:val="Колонтитул"/>
    <w:basedOn w:val="a"/>
    <w:link w:val="aff0"/>
    <w:rsid w:val="00422964"/>
    <w:pPr>
      <w:widowControl w:val="0"/>
      <w:spacing w:after="0" w:line="240" w:lineRule="auto"/>
    </w:pPr>
    <w:rPr>
      <w:rFonts w:ascii="Arial" w:eastAsia="Arial" w:hAnsi="Arial" w:cs="Arial"/>
      <w:i/>
      <w:iCs/>
      <w:sz w:val="15"/>
      <w:szCs w:val="15"/>
    </w:rPr>
  </w:style>
  <w:style w:type="paragraph" w:customStyle="1" w:styleId="63">
    <w:name w:val="Основной текст (6)"/>
    <w:basedOn w:val="a"/>
    <w:link w:val="62"/>
    <w:rsid w:val="00422964"/>
    <w:pPr>
      <w:widowControl w:val="0"/>
      <w:spacing w:after="0" w:line="259" w:lineRule="auto"/>
    </w:pPr>
    <w:rPr>
      <w:rFonts w:ascii="Calibri" w:eastAsia="Calibri" w:hAnsi="Calibri" w:cs="Calibri"/>
      <w:i/>
      <w:iCs/>
      <w:sz w:val="19"/>
      <w:szCs w:val="19"/>
    </w:rPr>
  </w:style>
  <w:style w:type="paragraph" w:customStyle="1" w:styleId="TableParagraph">
    <w:name w:val="Table Paragraph"/>
    <w:basedOn w:val="a"/>
    <w:uiPriority w:val="1"/>
    <w:qFormat/>
    <w:rsid w:val="00422964"/>
    <w:pPr>
      <w:widowControl w:val="0"/>
      <w:autoSpaceDE w:val="0"/>
      <w:autoSpaceDN w:val="0"/>
      <w:adjustRightInd w:val="0"/>
      <w:spacing w:after="0" w:line="240" w:lineRule="auto"/>
    </w:pPr>
    <w:rPr>
      <w:rFonts w:ascii="Trebuchet MS" w:eastAsia="Times New Roman" w:hAnsi="Trebuchet MS" w:cs="Trebuchet MS"/>
      <w:sz w:val="24"/>
      <w:szCs w:val="24"/>
      <w:lang w:eastAsia="uk-UA"/>
    </w:rPr>
  </w:style>
  <w:style w:type="character" w:customStyle="1" w:styleId="71">
    <w:name w:val="Основний текст (7)_"/>
    <w:basedOn w:val="a0"/>
    <w:link w:val="72"/>
    <w:rsid w:val="00422964"/>
    <w:rPr>
      <w:sz w:val="17"/>
      <w:szCs w:val="17"/>
      <w:shd w:val="clear" w:color="auto" w:fill="FFFFFF"/>
    </w:rPr>
  </w:style>
  <w:style w:type="character" w:customStyle="1" w:styleId="73">
    <w:name w:val="Основний текст (7) + Напівжирний"/>
    <w:basedOn w:val="71"/>
    <w:rsid w:val="00422964"/>
    <w:rPr>
      <w:b/>
      <w:bCs/>
      <w:color w:val="000000"/>
      <w:spacing w:val="0"/>
      <w:w w:val="100"/>
      <w:position w:val="0"/>
      <w:sz w:val="17"/>
      <w:szCs w:val="17"/>
      <w:shd w:val="clear" w:color="auto" w:fill="FFFFFF"/>
      <w:lang w:val="uk-UA" w:eastAsia="uk-UA" w:bidi="uk-UA"/>
    </w:rPr>
  </w:style>
  <w:style w:type="paragraph" w:customStyle="1" w:styleId="72">
    <w:name w:val="Основний текст (7)"/>
    <w:basedOn w:val="a"/>
    <w:link w:val="71"/>
    <w:rsid w:val="00422964"/>
    <w:pPr>
      <w:widowControl w:val="0"/>
      <w:shd w:val="clear" w:color="auto" w:fill="FFFFFF"/>
      <w:spacing w:after="180" w:line="187" w:lineRule="exact"/>
      <w:ind w:hanging="720"/>
      <w:jc w:val="both"/>
    </w:pPr>
    <w:rPr>
      <w:sz w:val="17"/>
      <w:szCs w:val="17"/>
    </w:rPr>
  </w:style>
  <w:style w:type="paragraph" w:customStyle="1" w:styleId="18">
    <w:name w:val="Звичайний1"/>
    <w:rsid w:val="00422964"/>
    <w:pPr>
      <w:spacing w:after="200"/>
    </w:pPr>
    <w:rPr>
      <w:rFonts w:ascii="Times New Roman" w:eastAsia="Times New Roman" w:hAnsi="Times New Roman" w:cs="Times New Roman"/>
      <w:sz w:val="28"/>
      <w:szCs w:val="28"/>
      <w:lang w:val="ru-RU" w:eastAsia="ru-RU"/>
    </w:rPr>
  </w:style>
  <w:style w:type="character" w:customStyle="1" w:styleId="mw-headline">
    <w:name w:val="mw-headline"/>
    <w:basedOn w:val="a0"/>
    <w:rsid w:val="00422964"/>
  </w:style>
  <w:style w:type="character" w:customStyle="1" w:styleId="mw-editsection">
    <w:name w:val="mw-editsection"/>
    <w:basedOn w:val="a0"/>
    <w:rsid w:val="00422964"/>
  </w:style>
  <w:style w:type="character" w:customStyle="1" w:styleId="mw-editsection-bracket">
    <w:name w:val="mw-editsection-bracket"/>
    <w:basedOn w:val="a0"/>
    <w:rsid w:val="00422964"/>
  </w:style>
  <w:style w:type="character" w:customStyle="1" w:styleId="mw-editsection-divider">
    <w:name w:val="mw-editsection-divider"/>
    <w:basedOn w:val="a0"/>
    <w:rsid w:val="00422964"/>
  </w:style>
  <w:style w:type="character" w:customStyle="1" w:styleId="44">
    <w:name w:val="Основной текст (4)_"/>
    <w:basedOn w:val="a0"/>
    <w:link w:val="45"/>
    <w:rsid w:val="00422964"/>
    <w:rPr>
      <w:i/>
      <w:iCs/>
      <w:shd w:val="clear" w:color="auto" w:fill="FFFFFF"/>
    </w:rPr>
  </w:style>
  <w:style w:type="paragraph" w:customStyle="1" w:styleId="45">
    <w:name w:val="Основной текст (4)"/>
    <w:basedOn w:val="a"/>
    <w:link w:val="44"/>
    <w:rsid w:val="00422964"/>
    <w:pPr>
      <w:widowControl w:val="0"/>
      <w:shd w:val="clear" w:color="auto" w:fill="FFFFFF"/>
      <w:spacing w:after="0" w:line="226" w:lineRule="exact"/>
      <w:jc w:val="both"/>
    </w:pPr>
    <w:rPr>
      <w:i/>
      <w:iCs/>
    </w:rPr>
  </w:style>
  <w:style w:type="paragraph" w:styleId="HTML">
    <w:name w:val="HTML Preformatted"/>
    <w:basedOn w:val="a"/>
    <w:link w:val="HTML0"/>
    <w:uiPriority w:val="99"/>
    <w:rsid w:val="004229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rsid w:val="00422964"/>
    <w:rPr>
      <w:rFonts w:ascii="Courier New" w:eastAsia="Times New Roman" w:hAnsi="Courier New" w:cs="Courier New"/>
      <w:sz w:val="20"/>
      <w:szCs w:val="20"/>
      <w:lang w:eastAsia="uk-UA"/>
    </w:rPr>
  </w:style>
  <w:style w:type="paragraph" w:customStyle="1" w:styleId="tosnov">
    <w:name w:val="t_osnov"/>
    <w:basedOn w:val="a"/>
    <w:link w:val="tosnov0"/>
    <w:rsid w:val="001262C5"/>
    <w:pPr>
      <w:spacing w:after="0" w:line="228" w:lineRule="auto"/>
      <w:ind w:firstLine="284"/>
      <w:jc w:val="both"/>
    </w:pPr>
    <w:rPr>
      <w:rFonts w:ascii="Journal" w:eastAsia="Times New Roman" w:hAnsi="Journal" w:cs="Times New Roman"/>
      <w:sz w:val="20"/>
      <w:szCs w:val="20"/>
      <w:lang w:eastAsia="uk-UA"/>
    </w:rPr>
  </w:style>
  <w:style w:type="character" w:customStyle="1" w:styleId="tosnov0">
    <w:name w:val="t_osnov Знак"/>
    <w:link w:val="tosnov"/>
    <w:rsid w:val="001262C5"/>
    <w:rPr>
      <w:rFonts w:ascii="Journal" w:eastAsia="Times New Roman" w:hAnsi="Journal" w:cs="Times New Roman"/>
      <w:sz w:val="20"/>
      <w:szCs w:val="20"/>
      <w:lang w:eastAsia="uk-UA"/>
    </w:rPr>
  </w:style>
  <w:style w:type="paragraph" w:styleId="aff2">
    <w:name w:val="footnote text"/>
    <w:basedOn w:val="a"/>
    <w:link w:val="aff3"/>
    <w:semiHidden/>
    <w:rsid w:val="00EB6528"/>
    <w:pPr>
      <w:spacing w:after="0" w:line="240" w:lineRule="auto"/>
    </w:pPr>
    <w:rPr>
      <w:rFonts w:ascii="Times New Roman" w:eastAsia="Times New Roman" w:hAnsi="Times New Roman" w:cs="Times New Roman"/>
      <w:sz w:val="20"/>
      <w:szCs w:val="20"/>
      <w:lang w:val="ru-RU" w:eastAsia="uk-UA"/>
    </w:rPr>
  </w:style>
  <w:style w:type="character" w:customStyle="1" w:styleId="aff3">
    <w:name w:val="Текст виноски Знак"/>
    <w:basedOn w:val="a0"/>
    <w:link w:val="aff2"/>
    <w:semiHidden/>
    <w:rsid w:val="00EB6528"/>
    <w:rPr>
      <w:rFonts w:ascii="Times New Roman" w:eastAsia="Times New Roman" w:hAnsi="Times New Roman" w:cs="Times New Roman"/>
      <w:sz w:val="20"/>
      <w:szCs w:val="20"/>
      <w:lang w:val="ru-RU"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2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9" w:qFormat="1"/>
    <w:lsdException w:name="heading 5" w:uiPriority="1" w:qFormat="1"/>
    <w:lsdException w:name="heading 6" w:uiPriority="1"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page number" w:uiPriority="0"/>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1C1B"/>
  </w:style>
  <w:style w:type="paragraph" w:styleId="1">
    <w:name w:val="heading 1"/>
    <w:basedOn w:val="a"/>
    <w:next w:val="a"/>
    <w:link w:val="10"/>
    <w:uiPriority w:val="1"/>
    <w:qFormat/>
    <w:rsid w:val="002E5DB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1"/>
    <w:unhideWhenUsed/>
    <w:qFormat/>
    <w:rsid w:val="002E5DB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1"/>
    <w:qFormat/>
    <w:rsid w:val="00B208AD"/>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next w:val="a"/>
    <w:link w:val="40"/>
    <w:uiPriority w:val="9"/>
    <w:unhideWhenUsed/>
    <w:qFormat/>
    <w:rsid w:val="00D27DF2"/>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1"/>
    <w:unhideWhenUsed/>
    <w:qFormat/>
    <w:rsid w:val="00422964"/>
    <w:pPr>
      <w:widowControl w:val="0"/>
      <w:spacing w:before="240" w:after="60" w:line="240" w:lineRule="auto"/>
      <w:ind w:left="1008" w:hanging="1008"/>
      <w:outlineLvl w:val="4"/>
    </w:pPr>
    <w:rPr>
      <w:rFonts w:ascii="Calibri" w:eastAsia="Times New Roman" w:hAnsi="Calibri" w:cs="Times New Roman"/>
      <w:b/>
      <w:bCs/>
      <w:i/>
      <w:iCs/>
      <w:color w:val="000000"/>
      <w:sz w:val="26"/>
      <w:szCs w:val="26"/>
      <w:lang w:eastAsia="uk-UA" w:bidi="uk-UA"/>
    </w:rPr>
  </w:style>
  <w:style w:type="paragraph" w:styleId="6">
    <w:name w:val="heading 6"/>
    <w:basedOn w:val="a"/>
    <w:next w:val="a"/>
    <w:link w:val="60"/>
    <w:uiPriority w:val="1"/>
    <w:unhideWhenUsed/>
    <w:qFormat/>
    <w:rsid w:val="00422964"/>
    <w:pPr>
      <w:keepNext/>
      <w:keepLines/>
      <w:spacing w:before="200" w:after="0" w:line="240" w:lineRule="auto"/>
      <w:outlineLvl w:val="5"/>
    </w:pPr>
    <w:rPr>
      <w:rFonts w:asciiTheme="majorHAnsi" w:eastAsiaTheme="majorEastAsia" w:hAnsiTheme="majorHAnsi" w:cstheme="majorBidi"/>
      <w:i/>
      <w:iCs/>
      <w:color w:val="243F60" w:themeColor="accent1" w:themeShade="7F"/>
      <w:sz w:val="24"/>
      <w:szCs w:val="24"/>
      <w:lang w:val="ru-RU" w:eastAsia="ru-RU"/>
    </w:rPr>
  </w:style>
  <w:style w:type="paragraph" w:styleId="7">
    <w:name w:val="heading 7"/>
    <w:basedOn w:val="a"/>
    <w:next w:val="a"/>
    <w:link w:val="70"/>
    <w:uiPriority w:val="9"/>
    <w:semiHidden/>
    <w:unhideWhenUsed/>
    <w:qFormat/>
    <w:rsid w:val="00422964"/>
    <w:pPr>
      <w:widowControl w:val="0"/>
      <w:spacing w:before="240" w:after="60" w:line="240" w:lineRule="auto"/>
      <w:ind w:left="1296" w:hanging="1296"/>
      <w:outlineLvl w:val="6"/>
    </w:pPr>
    <w:rPr>
      <w:rFonts w:ascii="Calibri" w:eastAsia="Times New Roman" w:hAnsi="Calibri" w:cs="Times New Roman"/>
      <w:color w:val="000000"/>
      <w:sz w:val="24"/>
      <w:szCs w:val="24"/>
      <w:lang w:eastAsia="uk-UA" w:bidi="uk-UA"/>
    </w:rPr>
  </w:style>
  <w:style w:type="paragraph" w:styleId="8">
    <w:name w:val="heading 8"/>
    <w:basedOn w:val="a"/>
    <w:next w:val="a"/>
    <w:link w:val="80"/>
    <w:uiPriority w:val="9"/>
    <w:semiHidden/>
    <w:unhideWhenUsed/>
    <w:qFormat/>
    <w:rsid w:val="00422964"/>
    <w:pPr>
      <w:widowControl w:val="0"/>
      <w:spacing w:before="240" w:after="60" w:line="240" w:lineRule="auto"/>
      <w:ind w:left="1440" w:hanging="1440"/>
      <w:outlineLvl w:val="7"/>
    </w:pPr>
    <w:rPr>
      <w:rFonts w:ascii="Calibri" w:eastAsia="Times New Roman" w:hAnsi="Calibri" w:cs="Times New Roman"/>
      <w:i/>
      <w:iCs/>
      <w:color w:val="000000"/>
      <w:sz w:val="24"/>
      <w:szCs w:val="24"/>
      <w:lang w:eastAsia="uk-UA" w:bidi="uk-UA"/>
    </w:rPr>
  </w:style>
  <w:style w:type="paragraph" w:styleId="9">
    <w:name w:val="heading 9"/>
    <w:basedOn w:val="a"/>
    <w:next w:val="a"/>
    <w:link w:val="90"/>
    <w:uiPriority w:val="9"/>
    <w:semiHidden/>
    <w:unhideWhenUsed/>
    <w:qFormat/>
    <w:rsid w:val="00422964"/>
    <w:pPr>
      <w:widowControl w:val="0"/>
      <w:spacing w:before="240" w:after="60" w:line="240" w:lineRule="auto"/>
      <w:ind w:left="1584" w:hanging="1584"/>
      <w:outlineLvl w:val="8"/>
    </w:pPr>
    <w:rPr>
      <w:rFonts w:ascii="Cambria" w:eastAsia="Times New Roman" w:hAnsi="Cambria" w:cs="Times New Roman"/>
      <w:color w:val="000000"/>
      <w:lang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E1C1B"/>
    <w:pPr>
      <w:ind w:left="720"/>
      <w:contextualSpacing/>
    </w:pPr>
  </w:style>
  <w:style w:type="paragraph" w:customStyle="1" w:styleId="41">
    <w:name w:val="Основной текст4"/>
    <w:basedOn w:val="a"/>
    <w:rsid w:val="00DE1C1B"/>
    <w:pPr>
      <w:widowControl w:val="0"/>
      <w:shd w:val="clear" w:color="auto" w:fill="FFFFFF"/>
      <w:spacing w:before="720" w:after="1440" w:line="249" w:lineRule="exact"/>
      <w:ind w:hanging="1140"/>
    </w:pPr>
    <w:rPr>
      <w:rFonts w:eastAsia="Times New Roman"/>
      <w:sz w:val="20"/>
      <w:szCs w:val="20"/>
    </w:rPr>
  </w:style>
  <w:style w:type="paragraph" w:styleId="a4">
    <w:name w:val="No Spacing"/>
    <w:uiPriority w:val="1"/>
    <w:qFormat/>
    <w:rsid w:val="00DE1C1B"/>
    <w:pPr>
      <w:spacing w:after="0" w:line="240" w:lineRule="auto"/>
    </w:pPr>
    <w:rPr>
      <w:rFonts w:ascii="Times New Roman" w:eastAsiaTheme="minorEastAsia" w:hAnsi="Times New Roman" w:cs="Times New Roman"/>
      <w:lang w:val="ru-RU" w:eastAsia="ru-RU"/>
    </w:rPr>
  </w:style>
  <w:style w:type="character" w:customStyle="1" w:styleId="a5">
    <w:name w:val="Основной текст_"/>
    <w:link w:val="11"/>
    <w:rsid w:val="00094630"/>
    <w:rPr>
      <w:rFonts w:ascii="Times New Roman" w:eastAsia="Times New Roman" w:hAnsi="Times New Roman" w:cs="Times New Roman"/>
      <w:sz w:val="18"/>
      <w:szCs w:val="18"/>
    </w:rPr>
  </w:style>
  <w:style w:type="character" w:customStyle="1" w:styleId="42">
    <w:name w:val="Заголовок №4_"/>
    <w:link w:val="43"/>
    <w:rsid w:val="00094630"/>
    <w:rPr>
      <w:rFonts w:ascii="Times New Roman" w:eastAsia="Times New Roman" w:hAnsi="Times New Roman" w:cs="Times New Roman"/>
      <w:b/>
      <w:bCs/>
      <w:sz w:val="18"/>
      <w:szCs w:val="18"/>
    </w:rPr>
  </w:style>
  <w:style w:type="paragraph" w:customStyle="1" w:styleId="11">
    <w:name w:val="Основной текст1"/>
    <w:basedOn w:val="a"/>
    <w:link w:val="a5"/>
    <w:rsid w:val="00094630"/>
    <w:pPr>
      <w:widowControl w:val="0"/>
      <w:spacing w:after="0" w:line="259" w:lineRule="auto"/>
      <w:ind w:firstLine="40"/>
    </w:pPr>
    <w:rPr>
      <w:rFonts w:ascii="Times New Roman" w:eastAsia="Times New Roman" w:hAnsi="Times New Roman" w:cs="Times New Roman"/>
      <w:sz w:val="18"/>
      <w:szCs w:val="18"/>
    </w:rPr>
  </w:style>
  <w:style w:type="paragraph" w:customStyle="1" w:styleId="43">
    <w:name w:val="Заголовок №4"/>
    <w:basedOn w:val="a"/>
    <w:link w:val="42"/>
    <w:rsid w:val="00094630"/>
    <w:pPr>
      <w:widowControl w:val="0"/>
      <w:spacing w:after="40" w:line="259" w:lineRule="auto"/>
      <w:ind w:firstLine="460"/>
      <w:outlineLvl w:val="3"/>
    </w:pPr>
    <w:rPr>
      <w:rFonts w:ascii="Times New Roman" w:eastAsia="Times New Roman" w:hAnsi="Times New Roman" w:cs="Times New Roman"/>
      <w:b/>
      <w:bCs/>
      <w:sz w:val="18"/>
      <w:szCs w:val="18"/>
    </w:rPr>
  </w:style>
  <w:style w:type="character" w:customStyle="1" w:styleId="21">
    <w:name w:val="Основний текст (2)_"/>
    <w:basedOn w:val="a0"/>
    <w:link w:val="22"/>
    <w:rsid w:val="00094630"/>
    <w:rPr>
      <w:rFonts w:ascii="Times New Roman" w:eastAsia="Times New Roman" w:hAnsi="Times New Roman" w:cs="Times New Roman"/>
      <w:sz w:val="21"/>
      <w:szCs w:val="21"/>
      <w:shd w:val="clear" w:color="auto" w:fill="FFFFFF"/>
    </w:rPr>
  </w:style>
  <w:style w:type="paragraph" w:customStyle="1" w:styleId="22">
    <w:name w:val="Основний текст (2)"/>
    <w:basedOn w:val="a"/>
    <w:link w:val="21"/>
    <w:rsid w:val="00094630"/>
    <w:pPr>
      <w:widowControl w:val="0"/>
      <w:shd w:val="clear" w:color="auto" w:fill="FFFFFF"/>
      <w:spacing w:before="540" w:after="0" w:line="264" w:lineRule="exact"/>
      <w:ind w:hanging="600"/>
      <w:jc w:val="both"/>
    </w:pPr>
    <w:rPr>
      <w:rFonts w:ascii="Times New Roman" w:eastAsia="Times New Roman" w:hAnsi="Times New Roman" w:cs="Times New Roman"/>
      <w:sz w:val="21"/>
      <w:szCs w:val="21"/>
    </w:rPr>
  </w:style>
  <w:style w:type="paragraph" w:customStyle="1" w:styleId="Default">
    <w:name w:val="Default"/>
    <w:rsid w:val="00E607B9"/>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character" w:customStyle="1" w:styleId="31">
    <w:name w:val="Основной текст (3)_"/>
    <w:basedOn w:val="a0"/>
    <w:link w:val="32"/>
    <w:rsid w:val="00E607B9"/>
    <w:rPr>
      <w:rFonts w:ascii="Times New Roman" w:eastAsia="Times New Roman" w:hAnsi="Times New Roman" w:cs="Times New Roman"/>
      <w:b/>
      <w:bCs/>
      <w:i/>
      <w:iCs/>
      <w:spacing w:val="10"/>
      <w:sz w:val="23"/>
      <w:szCs w:val="23"/>
      <w:shd w:val="clear" w:color="auto" w:fill="FFFFFF"/>
    </w:rPr>
  </w:style>
  <w:style w:type="character" w:customStyle="1" w:styleId="0pt">
    <w:name w:val="Основной текст + Курсив;Интервал 0 pt"/>
    <w:basedOn w:val="a5"/>
    <w:rsid w:val="00E607B9"/>
    <w:rPr>
      <w:rFonts w:ascii="Times New Roman" w:eastAsia="Times New Roman" w:hAnsi="Times New Roman" w:cs="Times New Roman"/>
      <w:i/>
      <w:iCs/>
      <w:color w:val="000000"/>
      <w:spacing w:val="0"/>
      <w:w w:val="100"/>
      <w:position w:val="0"/>
      <w:sz w:val="20"/>
      <w:szCs w:val="20"/>
      <w:shd w:val="clear" w:color="auto" w:fill="FFFFFF"/>
      <w:lang w:val="uk-UA" w:eastAsia="uk-UA" w:bidi="uk-UA"/>
    </w:rPr>
  </w:style>
  <w:style w:type="character" w:customStyle="1" w:styleId="0pt0">
    <w:name w:val="Основной текст + Полужирный;Интервал 0 pt"/>
    <w:basedOn w:val="a5"/>
    <w:rsid w:val="00E607B9"/>
    <w:rPr>
      <w:rFonts w:ascii="Times New Roman" w:eastAsia="Times New Roman" w:hAnsi="Times New Roman" w:cs="Times New Roman"/>
      <w:b/>
      <w:bCs/>
      <w:color w:val="000000"/>
      <w:spacing w:val="0"/>
      <w:w w:val="100"/>
      <w:position w:val="0"/>
      <w:sz w:val="20"/>
      <w:szCs w:val="20"/>
      <w:shd w:val="clear" w:color="auto" w:fill="FFFFFF"/>
      <w:lang w:val="uk-UA" w:eastAsia="uk-UA" w:bidi="uk-UA"/>
    </w:rPr>
  </w:style>
  <w:style w:type="paragraph" w:customStyle="1" w:styleId="32">
    <w:name w:val="Основной текст (3)"/>
    <w:basedOn w:val="a"/>
    <w:link w:val="31"/>
    <w:rsid w:val="00E607B9"/>
    <w:pPr>
      <w:widowControl w:val="0"/>
      <w:shd w:val="clear" w:color="auto" w:fill="FFFFFF"/>
      <w:spacing w:before="420" w:after="180" w:line="0" w:lineRule="atLeast"/>
      <w:ind w:hanging="1880"/>
      <w:jc w:val="both"/>
    </w:pPr>
    <w:rPr>
      <w:rFonts w:ascii="Times New Roman" w:eastAsia="Times New Roman" w:hAnsi="Times New Roman" w:cs="Times New Roman"/>
      <w:b/>
      <w:bCs/>
      <w:i/>
      <w:iCs/>
      <w:spacing w:val="10"/>
      <w:sz w:val="23"/>
      <w:szCs w:val="23"/>
    </w:rPr>
  </w:style>
  <w:style w:type="character" w:customStyle="1" w:styleId="23">
    <w:name w:val="Основний текст (2) + Напівжирний"/>
    <w:basedOn w:val="21"/>
    <w:rsid w:val="00E607B9"/>
    <w:rPr>
      <w:rFonts w:ascii="Times New Roman" w:eastAsia="Times New Roman" w:hAnsi="Times New Roman" w:cs="Times New Roman"/>
      <w:b/>
      <w:bCs/>
      <w:color w:val="000000"/>
      <w:spacing w:val="0"/>
      <w:w w:val="100"/>
      <w:position w:val="0"/>
      <w:sz w:val="21"/>
      <w:szCs w:val="21"/>
      <w:shd w:val="clear" w:color="auto" w:fill="FFFFFF"/>
      <w:lang w:val="uk-UA" w:eastAsia="uk-UA" w:bidi="uk-UA"/>
    </w:rPr>
  </w:style>
  <w:style w:type="character" w:customStyle="1" w:styleId="a6">
    <w:name w:val="Підпис до зображення_"/>
    <w:basedOn w:val="a0"/>
    <w:link w:val="a7"/>
    <w:rsid w:val="00E607B9"/>
    <w:rPr>
      <w:rFonts w:ascii="Times New Roman" w:eastAsia="Times New Roman" w:hAnsi="Times New Roman" w:cs="Times New Roman"/>
      <w:i/>
      <w:iCs/>
      <w:spacing w:val="-10"/>
      <w:sz w:val="21"/>
      <w:szCs w:val="21"/>
      <w:shd w:val="clear" w:color="auto" w:fill="FFFFFF"/>
    </w:rPr>
  </w:style>
  <w:style w:type="character" w:customStyle="1" w:styleId="Calibri95pt0pt">
    <w:name w:val="Підпис до зображення + Calibri;9;5 pt;Інтервал 0 pt"/>
    <w:basedOn w:val="a6"/>
    <w:rsid w:val="00E607B9"/>
    <w:rPr>
      <w:rFonts w:ascii="Calibri" w:eastAsia="Calibri" w:hAnsi="Calibri" w:cs="Calibri"/>
      <w:i/>
      <w:iCs/>
      <w:color w:val="000000"/>
      <w:spacing w:val="0"/>
      <w:w w:val="100"/>
      <w:position w:val="0"/>
      <w:sz w:val="19"/>
      <w:szCs w:val="19"/>
      <w:shd w:val="clear" w:color="auto" w:fill="FFFFFF"/>
      <w:lang w:val="uk-UA" w:eastAsia="uk-UA" w:bidi="uk-UA"/>
    </w:rPr>
  </w:style>
  <w:style w:type="character" w:customStyle="1" w:styleId="24">
    <w:name w:val="Підпис до зображення (2)_"/>
    <w:basedOn w:val="a0"/>
    <w:link w:val="25"/>
    <w:rsid w:val="00E607B9"/>
    <w:rPr>
      <w:rFonts w:ascii="Times New Roman" w:eastAsia="Times New Roman" w:hAnsi="Times New Roman" w:cs="Times New Roman"/>
      <w:b/>
      <w:bCs/>
      <w:sz w:val="16"/>
      <w:szCs w:val="16"/>
      <w:shd w:val="clear" w:color="auto" w:fill="FFFFFF"/>
    </w:rPr>
  </w:style>
  <w:style w:type="paragraph" w:customStyle="1" w:styleId="a7">
    <w:name w:val="Підпис до зображення"/>
    <w:basedOn w:val="a"/>
    <w:link w:val="a6"/>
    <w:rsid w:val="00E607B9"/>
    <w:pPr>
      <w:widowControl w:val="0"/>
      <w:shd w:val="clear" w:color="auto" w:fill="FFFFFF"/>
      <w:spacing w:after="0" w:line="226" w:lineRule="exact"/>
      <w:jc w:val="center"/>
    </w:pPr>
    <w:rPr>
      <w:rFonts w:ascii="Times New Roman" w:eastAsia="Times New Roman" w:hAnsi="Times New Roman" w:cs="Times New Roman"/>
      <w:i/>
      <w:iCs/>
      <w:spacing w:val="-10"/>
      <w:sz w:val="21"/>
      <w:szCs w:val="21"/>
    </w:rPr>
  </w:style>
  <w:style w:type="paragraph" w:customStyle="1" w:styleId="25">
    <w:name w:val="Підпис до зображення (2)"/>
    <w:basedOn w:val="a"/>
    <w:link w:val="24"/>
    <w:rsid w:val="00E607B9"/>
    <w:pPr>
      <w:widowControl w:val="0"/>
      <w:shd w:val="clear" w:color="auto" w:fill="FFFFFF"/>
      <w:spacing w:after="0" w:line="0" w:lineRule="atLeast"/>
      <w:jc w:val="both"/>
    </w:pPr>
    <w:rPr>
      <w:rFonts w:ascii="Times New Roman" w:eastAsia="Times New Roman" w:hAnsi="Times New Roman" w:cs="Times New Roman"/>
      <w:b/>
      <w:bCs/>
      <w:sz w:val="16"/>
      <w:szCs w:val="16"/>
    </w:rPr>
  </w:style>
  <w:style w:type="paragraph" w:styleId="a8">
    <w:name w:val="Balloon Text"/>
    <w:basedOn w:val="a"/>
    <w:link w:val="a9"/>
    <w:uiPriority w:val="99"/>
    <w:unhideWhenUsed/>
    <w:rsid w:val="00E607B9"/>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rsid w:val="00E607B9"/>
    <w:rPr>
      <w:rFonts w:ascii="Tahoma" w:hAnsi="Tahoma" w:cs="Tahoma"/>
      <w:sz w:val="16"/>
      <w:szCs w:val="16"/>
    </w:rPr>
  </w:style>
  <w:style w:type="character" w:styleId="aa">
    <w:name w:val="Hyperlink"/>
    <w:basedOn w:val="a0"/>
    <w:uiPriority w:val="99"/>
    <w:rsid w:val="00210BAC"/>
    <w:rPr>
      <w:rFonts w:ascii="Times New Roman" w:hAnsi="Times New Roman" w:cs="Times New Roman"/>
      <w:color w:val="0000FF"/>
      <w:u w:val="single"/>
    </w:rPr>
  </w:style>
  <w:style w:type="paragraph" w:customStyle="1" w:styleId="12">
    <w:name w:val="Абзац списка1"/>
    <w:basedOn w:val="a"/>
    <w:uiPriority w:val="99"/>
    <w:rsid w:val="00210BAC"/>
    <w:pPr>
      <w:ind w:left="720"/>
      <w:contextualSpacing/>
    </w:pPr>
    <w:rPr>
      <w:rFonts w:ascii="Calibri" w:eastAsia="Times New Roman" w:hAnsi="Calibri" w:cs="Times New Roman"/>
      <w:lang w:val="en-US"/>
    </w:rPr>
  </w:style>
  <w:style w:type="paragraph" w:customStyle="1" w:styleId="13">
    <w:name w:val="Без интервала1"/>
    <w:rsid w:val="00210BAC"/>
    <w:pPr>
      <w:spacing w:after="0" w:line="240" w:lineRule="auto"/>
    </w:pPr>
    <w:rPr>
      <w:rFonts w:ascii="Calibri" w:eastAsia="Times New Roman" w:hAnsi="Calibri" w:cs="Times New Roman"/>
      <w:lang w:val="en-US"/>
    </w:rPr>
  </w:style>
  <w:style w:type="paragraph" w:styleId="ab">
    <w:name w:val="annotation text"/>
    <w:basedOn w:val="a"/>
    <w:link w:val="ac"/>
    <w:uiPriority w:val="99"/>
    <w:semiHidden/>
    <w:rsid w:val="00210BAC"/>
    <w:rPr>
      <w:rFonts w:ascii="Calibri" w:eastAsia="Times New Roman" w:hAnsi="Calibri" w:cs="Times New Roman"/>
      <w:sz w:val="20"/>
      <w:szCs w:val="20"/>
      <w:lang w:val="en-US"/>
    </w:rPr>
  </w:style>
  <w:style w:type="character" w:customStyle="1" w:styleId="ac">
    <w:name w:val="Текст примітки Знак"/>
    <w:basedOn w:val="a0"/>
    <w:link w:val="ab"/>
    <w:uiPriority w:val="99"/>
    <w:semiHidden/>
    <w:rsid w:val="00210BAC"/>
    <w:rPr>
      <w:rFonts w:ascii="Calibri" w:eastAsia="Times New Roman" w:hAnsi="Calibri" w:cs="Times New Roman"/>
      <w:sz w:val="20"/>
      <w:szCs w:val="20"/>
      <w:lang w:val="en-US"/>
    </w:rPr>
  </w:style>
  <w:style w:type="paragraph" w:styleId="ad">
    <w:name w:val="footer"/>
    <w:basedOn w:val="a"/>
    <w:link w:val="ae"/>
    <w:uiPriority w:val="99"/>
    <w:unhideWhenUsed/>
    <w:rsid w:val="00210BAC"/>
    <w:pPr>
      <w:tabs>
        <w:tab w:val="center" w:pos="4819"/>
        <w:tab w:val="right" w:pos="9639"/>
      </w:tabs>
      <w:spacing w:after="0" w:line="240" w:lineRule="auto"/>
    </w:pPr>
    <w:rPr>
      <w:rFonts w:ascii="Calibri" w:eastAsia="Times New Roman" w:hAnsi="Calibri" w:cs="Times New Roman"/>
      <w:lang w:val="ru-RU" w:eastAsia="ru-RU"/>
    </w:rPr>
  </w:style>
  <w:style w:type="character" w:customStyle="1" w:styleId="ae">
    <w:name w:val="Нижній колонтитул Знак"/>
    <w:basedOn w:val="a0"/>
    <w:link w:val="ad"/>
    <w:uiPriority w:val="99"/>
    <w:rsid w:val="00210BAC"/>
    <w:rPr>
      <w:rFonts w:ascii="Calibri" w:eastAsia="Times New Roman" w:hAnsi="Calibri" w:cs="Times New Roman"/>
      <w:lang w:val="ru-RU" w:eastAsia="ru-RU"/>
    </w:rPr>
  </w:style>
  <w:style w:type="paragraph" w:styleId="af">
    <w:name w:val="Normal (Web)"/>
    <w:basedOn w:val="a"/>
    <w:uiPriority w:val="99"/>
    <w:unhideWhenUsed/>
    <w:rsid w:val="00210BAC"/>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f0">
    <w:name w:val="Table Grid"/>
    <w:basedOn w:val="a1"/>
    <w:uiPriority w:val="39"/>
    <w:rsid w:val="005D5C9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Emphasis"/>
    <w:basedOn w:val="a0"/>
    <w:qFormat/>
    <w:rsid w:val="00B208AD"/>
    <w:rPr>
      <w:i/>
      <w:iCs/>
    </w:rPr>
  </w:style>
  <w:style w:type="character" w:customStyle="1" w:styleId="data">
    <w:name w:val="data"/>
    <w:basedOn w:val="a0"/>
    <w:rsid w:val="00B208AD"/>
  </w:style>
  <w:style w:type="character" w:customStyle="1" w:styleId="30">
    <w:name w:val="Заголовок 3 Знак"/>
    <w:basedOn w:val="a0"/>
    <w:link w:val="3"/>
    <w:uiPriority w:val="1"/>
    <w:rsid w:val="00B208AD"/>
    <w:rPr>
      <w:rFonts w:ascii="Times New Roman" w:eastAsia="Times New Roman" w:hAnsi="Times New Roman" w:cs="Times New Roman"/>
      <w:b/>
      <w:bCs/>
      <w:sz w:val="27"/>
      <w:szCs w:val="27"/>
      <w:lang w:eastAsia="uk-UA"/>
    </w:rPr>
  </w:style>
  <w:style w:type="character" w:styleId="af2">
    <w:name w:val="Strong"/>
    <w:basedOn w:val="a0"/>
    <w:uiPriority w:val="22"/>
    <w:qFormat/>
    <w:rsid w:val="00B208AD"/>
    <w:rPr>
      <w:b/>
      <w:bCs/>
    </w:rPr>
  </w:style>
  <w:style w:type="character" w:customStyle="1" w:styleId="10">
    <w:name w:val="Заголовок 1 Знак"/>
    <w:basedOn w:val="a0"/>
    <w:link w:val="1"/>
    <w:uiPriority w:val="1"/>
    <w:rsid w:val="002E5DBA"/>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1"/>
    <w:rsid w:val="002E5DBA"/>
    <w:rPr>
      <w:rFonts w:asciiTheme="majorHAnsi" w:eastAsiaTheme="majorEastAsia" w:hAnsiTheme="majorHAnsi" w:cstheme="majorBidi"/>
      <w:b/>
      <w:bCs/>
      <w:color w:val="4F81BD" w:themeColor="accent1"/>
      <w:sz w:val="26"/>
      <w:szCs w:val="26"/>
    </w:rPr>
  </w:style>
  <w:style w:type="character" w:customStyle="1" w:styleId="81">
    <w:name w:val="Основний текст (8)_"/>
    <w:basedOn w:val="a0"/>
    <w:link w:val="82"/>
    <w:rsid w:val="00DE143A"/>
    <w:rPr>
      <w:rFonts w:ascii="Times New Roman" w:eastAsia="Times New Roman" w:hAnsi="Times New Roman" w:cs="Times New Roman"/>
      <w:b/>
      <w:bCs/>
      <w:sz w:val="20"/>
      <w:szCs w:val="20"/>
      <w:shd w:val="clear" w:color="auto" w:fill="FFFFFF"/>
    </w:rPr>
  </w:style>
  <w:style w:type="paragraph" w:customStyle="1" w:styleId="82">
    <w:name w:val="Основний текст (8)"/>
    <w:basedOn w:val="a"/>
    <w:link w:val="81"/>
    <w:rsid w:val="00DE143A"/>
    <w:pPr>
      <w:widowControl w:val="0"/>
      <w:shd w:val="clear" w:color="auto" w:fill="FFFFFF"/>
      <w:spacing w:after="480" w:line="0" w:lineRule="atLeast"/>
      <w:ind w:hanging="720"/>
      <w:jc w:val="both"/>
    </w:pPr>
    <w:rPr>
      <w:rFonts w:ascii="Times New Roman" w:eastAsia="Times New Roman" w:hAnsi="Times New Roman" w:cs="Times New Roman"/>
      <w:b/>
      <w:bCs/>
      <w:sz w:val="20"/>
      <w:szCs w:val="20"/>
    </w:rPr>
  </w:style>
  <w:style w:type="paragraph" w:styleId="af3">
    <w:name w:val="Body Text"/>
    <w:basedOn w:val="a"/>
    <w:link w:val="af4"/>
    <w:uiPriority w:val="99"/>
    <w:qFormat/>
    <w:rsid w:val="00A74136"/>
    <w:pPr>
      <w:widowControl w:val="0"/>
      <w:autoSpaceDE w:val="0"/>
      <w:autoSpaceDN w:val="0"/>
      <w:adjustRightInd w:val="0"/>
      <w:spacing w:after="0" w:line="240" w:lineRule="auto"/>
      <w:jc w:val="both"/>
    </w:pPr>
    <w:rPr>
      <w:rFonts w:ascii="Trebuchet MS" w:eastAsia="Times New Roman" w:hAnsi="Trebuchet MS" w:cs="Trebuchet MS"/>
      <w:sz w:val="20"/>
      <w:szCs w:val="20"/>
      <w:lang w:eastAsia="uk-UA"/>
    </w:rPr>
  </w:style>
  <w:style w:type="character" w:customStyle="1" w:styleId="af4">
    <w:name w:val="Основний текст Знак"/>
    <w:basedOn w:val="a0"/>
    <w:link w:val="af3"/>
    <w:uiPriority w:val="99"/>
    <w:rsid w:val="00A74136"/>
    <w:rPr>
      <w:rFonts w:ascii="Trebuchet MS" w:eastAsia="Times New Roman" w:hAnsi="Trebuchet MS" w:cs="Trebuchet MS"/>
      <w:sz w:val="20"/>
      <w:szCs w:val="20"/>
      <w:lang w:eastAsia="uk-UA"/>
    </w:rPr>
  </w:style>
  <w:style w:type="character" w:customStyle="1" w:styleId="40">
    <w:name w:val="Заголовок 4 Знак"/>
    <w:basedOn w:val="a0"/>
    <w:link w:val="4"/>
    <w:uiPriority w:val="9"/>
    <w:rsid w:val="00D27DF2"/>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uiPriority w:val="1"/>
    <w:rsid w:val="00422964"/>
    <w:rPr>
      <w:rFonts w:ascii="Calibri" w:eastAsia="Times New Roman" w:hAnsi="Calibri" w:cs="Times New Roman"/>
      <w:b/>
      <w:bCs/>
      <w:i/>
      <w:iCs/>
      <w:color w:val="000000"/>
      <w:sz w:val="26"/>
      <w:szCs w:val="26"/>
      <w:lang w:eastAsia="uk-UA" w:bidi="uk-UA"/>
    </w:rPr>
  </w:style>
  <w:style w:type="character" w:customStyle="1" w:styleId="60">
    <w:name w:val="Заголовок 6 Знак"/>
    <w:basedOn w:val="a0"/>
    <w:link w:val="6"/>
    <w:uiPriority w:val="1"/>
    <w:rsid w:val="00422964"/>
    <w:rPr>
      <w:rFonts w:asciiTheme="majorHAnsi" w:eastAsiaTheme="majorEastAsia" w:hAnsiTheme="majorHAnsi" w:cstheme="majorBidi"/>
      <w:i/>
      <w:iCs/>
      <w:color w:val="243F60" w:themeColor="accent1" w:themeShade="7F"/>
      <w:sz w:val="24"/>
      <w:szCs w:val="24"/>
      <w:lang w:val="ru-RU" w:eastAsia="ru-RU"/>
    </w:rPr>
  </w:style>
  <w:style w:type="character" w:customStyle="1" w:styleId="70">
    <w:name w:val="Заголовок 7 Знак"/>
    <w:basedOn w:val="a0"/>
    <w:link w:val="7"/>
    <w:uiPriority w:val="9"/>
    <w:semiHidden/>
    <w:rsid w:val="00422964"/>
    <w:rPr>
      <w:rFonts w:ascii="Calibri" w:eastAsia="Times New Roman" w:hAnsi="Calibri" w:cs="Times New Roman"/>
      <w:color w:val="000000"/>
      <w:sz w:val="24"/>
      <w:szCs w:val="24"/>
      <w:lang w:eastAsia="uk-UA" w:bidi="uk-UA"/>
    </w:rPr>
  </w:style>
  <w:style w:type="character" w:customStyle="1" w:styleId="80">
    <w:name w:val="Заголовок 8 Знак"/>
    <w:basedOn w:val="a0"/>
    <w:link w:val="8"/>
    <w:uiPriority w:val="9"/>
    <w:semiHidden/>
    <w:rsid w:val="00422964"/>
    <w:rPr>
      <w:rFonts w:ascii="Calibri" w:eastAsia="Times New Roman" w:hAnsi="Calibri" w:cs="Times New Roman"/>
      <w:i/>
      <w:iCs/>
      <w:color w:val="000000"/>
      <w:sz w:val="24"/>
      <w:szCs w:val="24"/>
      <w:lang w:eastAsia="uk-UA" w:bidi="uk-UA"/>
    </w:rPr>
  </w:style>
  <w:style w:type="character" w:customStyle="1" w:styleId="90">
    <w:name w:val="Заголовок 9 Знак"/>
    <w:basedOn w:val="a0"/>
    <w:link w:val="9"/>
    <w:uiPriority w:val="9"/>
    <w:semiHidden/>
    <w:rsid w:val="00422964"/>
    <w:rPr>
      <w:rFonts w:ascii="Cambria" w:eastAsia="Times New Roman" w:hAnsi="Cambria" w:cs="Times New Roman"/>
      <w:color w:val="000000"/>
      <w:lang w:eastAsia="uk-UA" w:bidi="uk-UA"/>
    </w:rPr>
  </w:style>
  <w:style w:type="character" w:styleId="af5">
    <w:name w:val="page number"/>
    <w:basedOn w:val="a0"/>
    <w:rsid w:val="00422964"/>
  </w:style>
  <w:style w:type="paragraph" w:customStyle="1" w:styleId="14">
    <w:name w:val="Обычный1"/>
    <w:rsid w:val="00422964"/>
    <w:pPr>
      <w:widowControl w:val="0"/>
      <w:spacing w:after="0" w:line="240" w:lineRule="auto"/>
      <w:jc w:val="right"/>
    </w:pPr>
    <w:rPr>
      <w:rFonts w:ascii="Times New Roman" w:eastAsia="Times New Roman" w:hAnsi="Times New Roman" w:cs="Times New Roman"/>
      <w:snapToGrid w:val="0"/>
      <w:sz w:val="20"/>
      <w:szCs w:val="20"/>
      <w:lang w:eastAsia="ru-RU"/>
    </w:rPr>
  </w:style>
  <w:style w:type="paragraph" w:customStyle="1" w:styleId="FR1">
    <w:name w:val="FR1"/>
    <w:rsid w:val="00422964"/>
    <w:pPr>
      <w:widowControl w:val="0"/>
      <w:spacing w:before="120" w:after="0" w:line="240" w:lineRule="auto"/>
    </w:pPr>
    <w:rPr>
      <w:rFonts w:ascii="Arial" w:eastAsia="Times New Roman" w:hAnsi="Arial" w:cs="Times New Roman"/>
      <w:snapToGrid w:val="0"/>
      <w:sz w:val="16"/>
      <w:szCs w:val="20"/>
      <w:lang w:eastAsia="ru-RU"/>
    </w:rPr>
  </w:style>
  <w:style w:type="paragraph" w:styleId="af6">
    <w:name w:val="Body Text Indent"/>
    <w:basedOn w:val="a"/>
    <w:link w:val="af7"/>
    <w:rsid w:val="00422964"/>
    <w:pPr>
      <w:spacing w:after="0" w:line="240" w:lineRule="auto"/>
      <w:jc w:val="both"/>
    </w:pPr>
    <w:rPr>
      <w:rFonts w:ascii="Times New Roman" w:eastAsia="Times New Roman" w:hAnsi="Times New Roman" w:cs="Times New Roman"/>
      <w:sz w:val="32"/>
      <w:szCs w:val="20"/>
      <w:lang w:eastAsia="ru-RU"/>
    </w:rPr>
  </w:style>
  <w:style w:type="character" w:customStyle="1" w:styleId="af7">
    <w:name w:val="Основний текст з відступом Знак"/>
    <w:basedOn w:val="a0"/>
    <w:link w:val="af6"/>
    <w:rsid w:val="00422964"/>
    <w:rPr>
      <w:rFonts w:ascii="Times New Roman" w:eastAsia="Times New Roman" w:hAnsi="Times New Roman" w:cs="Times New Roman"/>
      <w:sz w:val="32"/>
      <w:szCs w:val="20"/>
      <w:lang w:eastAsia="ru-RU"/>
    </w:rPr>
  </w:style>
  <w:style w:type="paragraph" w:styleId="26">
    <w:name w:val="Body Text Indent 2"/>
    <w:basedOn w:val="a"/>
    <w:link w:val="27"/>
    <w:rsid w:val="00422964"/>
    <w:pPr>
      <w:spacing w:line="480" w:lineRule="auto"/>
      <w:ind w:left="283"/>
    </w:pPr>
    <w:rPr>
      <w:rFonts w:ascii="Times New Roman" w:eastAsia="Times New Roman" w:hAnsi="Times New Roman" w:cs="Times New Roman"/>
      <w:sz w:val="24"/>
      <w:szCs w:val="24"/>
      <w:lang w:val="ru-RU" w:eastAsia="ru-RU"/>
    </w:rPr>
  </w:style>
  <w:style w:type="character" w:customStyle="1" w:styleId="27">
    <w:name w:val="Основний текст з відступом 2 Знак"/>
    <w:basedOn w:val="a0"/>
    <w:link w:val="26"/>
    <w:rsid w:val="00422964"/>
    <w:rPr>
      <w:rFonts w:ascii="Times New Roman" w:eastAsia="Times New Roman" w:hAnsi="Times New Roman" w:cs="Times New Roman"/>
      <w:sz w:val="24"/>
      <w:szCs w:val="24"/>
      <w:lang w:val="ru-RU" w:eastAsia="ru-RU"/>
    </w:rPr>
  </w:style>
  <w:style w:type="paragraph" w:styleId="af8">
    <w:name w:val="header"/>
    <w:basedOn w:val="a"/>
    <w:link w:val="af9"/>
    <w:uiPriority w:val="99"/>
    <w:rsid w:val="00422964"/>
    <w:pPr>
      <w:tabs>
        <w:tab w:val="center" w:pos="4677"/>
        <w:tab w:val="right" w:pos="9355"/>
      </w:tabs>
      <w:spacing w:after="0" w:line="240" w:lineRule="auto"/>
    </w:pPr>
    <w:rPr>
      <w:rFonts w:ascii="Times New Roman" w:eastAsia="Times New Roman" w:hAnsi="Times New Roman" w:cs="Times New Roman"/>
      <w:sz w:val="24"/>
      <w:szCs w:val="24"/>
      <w:lang w:val="ru-RU" w:eastAsia="ru-RU"/>
    </w:rPr>
  </w:style>
  <w:style w:type="character" w:customStyle="1" w:styleId="af9">
    <w:name w:val="Верхній колонтитул Знак"/>
    <w:basedOn w:val="a0"/>
    <w:link w:val="af8"/>
    <w:uiPriority w:val="99"/>
    <w:rsid w:val="00422964"/>
    <w:rPr>
      <w:rFonts w:ascii="Times New Roman" w:eastAsia="Times New Roman" w:hAnsi="Times New Roman" w:cs="Times New Roman"/>
      <w:sz w:val="24"/>
      <w:szCs w:val="24"/>
      <w:lang w:val="ru-RU" w:eastAsia="ru-RU"/>
    </w:rPr>
  </w:style>
  <w:style w:type="character" w:styleId="afa">
    <w:name w:val="Placeholder Text"/>
    <w:basedOn w:val="a0"/>
    <w:uiPriority w:val="99"/>
    <w:semiHidden/>
    <w:rsid w:val="00422964"/>
    <w:rPr>
      <w:color w:val="808080"/>
    </w:rPr>
  </w:style>
  <w:style w:type="character" w:customStyle="1" w:styleId="83">
    <w:name w:val="Заголовок №8"/>
    <w:basedOn w:val="a0"/>
    <w:rsid w:val="00422964"/>
    <w:rPr>
      <w:rFonts w:ascii="Franklin Gothic Heavy" w:eastAsia="Franklin Gothic Heavy" w:hAnsi="Franklin Gothic Heavy" w:cs="Franklin Gothic Heavy"/>
      <w:b w:val="0"/>
      <w:bCs w:val="0"/>
      <w:i w:val="0"/>
      <w:iCs w:val="0"/>
      <w:smallCaps w:val="0"/>
      <w:strike w:val="0"/>
      <w:color w:val="000000"/>
      <w:spacing w:val="0"/>
      <w:w w:val="100"/>
      <w:position w:val="0"/>
      <w:sz w:val="17"/>
      <w:szCs w:val="17"/>
      <w:u w:val="single"/>
      <w:lang w:val="uk-UA" w:eastAsia="uk-UA" w:bidi="uk-UA"/>
    </w:rPr>
  </w:style>
  <w:style w:type="character" w:customStyle="1" w:styleId="55pt">
    <w:name w:val="Основной текст + 5;5 pt"/>
    <w:basedOn w:val="a5"/>
    <w:rsid w:val="00422964"/>
    <w:rPr>
      <w:rFonts w:ascii="Franklin Gothic Heavy" w:eastAsia="Franklin Gothic Heavy" w:hAnsi="Franklin Gothic Heavy" w:cs="Franklin Gothic Heavy"/>
      <w:color w:val="000000"/>
      <w:spacing w:val="0"/>
      <w:w w:val="100"/>
      <w:position w:val="0"/>
      <w:sz w:val="11"/>
      <w:szCs w:val="11"/>
      <w:shd w:val="clear" w:color="auto" w:fill="FFFFFF"/>
      <w:lang w:val="uk-UA" w:eastAsia="uk-UA" w:bidi="uk-UA"/>
    </w:rPr>
  </w:style>
  <w:style w:type="character" w:customStyle="1" w:styleId="55pt0">
    <w:name w:val="Основной текст + 5;5 pt;Полужирный"/>
    <w:basedOn w:val="a5"/>
    <w:rsid w:val="00422964"/>
    <w:rPr>
      <w:rFonts w:ascii="Franklin Gothic Heavy" w:eastAsia="Franklin Gothic Heavy" w:hAnsi="Franklin Gothic Heavy" w:cs="Franklin Gothic Heavy"/>
      <w:b/>
      <w:bCs/>
      <w:color w:val="000000"/>
      <w:spacing w:val="0"/>
      <w:w w:val="100"/>
      <w:position w:val="0"/>
      <w:sz w:val="11"/>
      <w:szCs w:val="11"/>
      <w:shd w:val="clear" w:color="auto" w:fill="FFFFFF"/>
      <w:lang w:val="uk-UA" w:eastAsia="uk-UA" w:bidi="uk-UA"/>
    </w:rPr>
  </w:style>
  <w:style w:type="paragraph" w:customStyle="1" w:styleId="61">
    <w:name w:val="Основной текст6"/>
    <w:basedOn w:val="a"/>
    <w:rsid w:val="00422964"/>
    <w:pPr>
      <w:widowControl w:val="0"/>
      <w:shd w:val="clear" w:color="auto" w:fill="FFFFFF"/>
      <w:spacing w:after="0" w:line="0" w:lineRule="atLeast"/>
      <w:ind w:hanging="440"/>
    </w:pPr>
    <w:rPr>
      <w:rFonts w:ascii="Franklin Gothic Heavy" w:eastAsia="Franklin Gothic Heavy" w:hAnsi="Franklin Gothic Heavy" w:cs="Franklin Gothic Heavy"/>
      <w:sz w:val="14"/>
      <w:szCs w:val="14"/>
      <w:lang w:val="ru-RU" w:eastAsia="ru-RU"/>
    </w:rPr>
  </w:style>
  <w:style w:type="character" w:customStyle="1" w:styleId="MicrosoftSansSerif75pt">
    <w:name w:val="Основной текст + Microsoft Sans Serif;7;5 pt"/>
    <w:basedOn w:val="a5"/>
    <w:rsid w:val="00422964"/>
    <w:rPr>
      <w:rFonts w:ascii="Microsoft Sans Serif" w:eastAsia="Microsoft Sans Serif" w:hAnsi="Microsoft Sans Serif" w:cs="Microsoft Sans Serif"/>
      <w:b w:val="0"/>
      <w:bCs w:val="0"/>
      <w:i w:val="0"/>
      <w:iCs w:val="0"/>
      <w:smallCaps w:val="0"/>
      <w:strike w:val="0"/>
      <w:color w:val="000000"/>
      <w:spacing w:val="0"/>
      <w:w w:val="100"/>
      <w:position w:val="0"/>
      <w:sz w:val="15"/>
      <w:szCs w:val="15"/>
      <w:u w:val="none"/>
      <w:shd w:val="clear" w:color="auto" w:fill="FFFFFF"/>
      <w:lang w:val="uk-UA" w:eastAsia="uk-UA" w:bidi="uk-UA"/>
    </w:rPr>
  </w:style>
  <w:style w:type="character" w:customStyle="1" w:styleId="MicrosoftSansSerif45pt">
    <w:name w:val="Основной текст + Microsoft Sans Serif;4;5 pt;Курсив"/>
    <w:basedOn w:val="a5"/>
    <w:rsid w:val="00422964"/>
    <w:rPr>
      <w:rFonts w:ascii="Microsoft Sans Serif" w:eastAsia="Microsoft Sans Serif" w:hAnsi="Microsoft Sans Serif" w:cs="Microsoft Sans Serif"/>
      <w:b w:val="0"/>
      <w:bCs w:val="0"/>
      <w:i/>
      <w:iCs/>
      <w:smallCaps w:val="0"/>
      <w:strike w:val="0"/>
      <w:color w:val="000000"/>
      <w:spacing w:val="0"/>
      <w:w w:val="100"/>
      <w:position w:val="0"/>
      <w:sz w:val="9"/>
      <w:szCs w:val="9"/>
      <w:u w:val="none"/>
      <w:shd w:val="clear" w:color="auto" w:fill="FFFFFF"/>
      <w:lang w:val="uk-UA" w:eastAsia="uk-UA" w:bidi="uk-UA"/>
    </w:rPr>
  </w:style>
  <w:style w:type="character" w:customStyle="1" w:styleId="LucidaSansUnicode5pt">
    <w:name w:val="Основной текст + Lucida Sans Unicode;5 pt;Курсив"/>
    <w:basedOn w:val="a5"/>
    <w:rsid w:val="00422964"/>
    <w:rPr>
      <w:rFonts w:ascii="Lucida Sans Unicode" w:eastAsia="Lucida Sans Unicode" w:hAnsi="Lucida Sans Unicode" w:cs="Lucida Sans Unicode"/>
      <w:b w:val="0"/>
      <w:bCs w:val="0"/>
      <w:i/>
      <w:iCs/>
      <w:smallCaps w:val="0"/>
      <w:strike w:val="0"/>
      <w:color w:val="000000"/>
      <w:spacing w:val="0"/>
      <w:w w:val="100"/>
      <w:position w:val="0"/>
      <w:sz w:val="10"/>
      <w:szCs w:val="10"/>
      <w:u w:val="none"/>
      <w:shd w:val="clear" w:color="auto" w:fill="FFFFFF"/>
      <w:lang w:val="uk-UA" w:eastAsia="uk-UA" w:bidi="uk-UA"/>
    </w:rPr>
  </w:style>
  <w:style w:type="character" w:customStyle="1" w:styleId="4pt">
    <w:name w:val="Основной текст + 4 pt"/>
    <w:basedOn w:val="a5"/>
    <w:rsid w:val="00422964"/>
    <w:rPr>
      <w:rFonts w:ascii="Franklin Gothic Heavy" w:eastAsia="Franklin Gothic Heavy" w:hAnsi="Franklin Gothic Heavy" w:cs="Franklin Gothic Heavy"/>
      <w:b w:val="0"/>
      <w:bCs w:val="0"/>
      <w:i w:val="0"/>
      <w:iCs w:val="0"/>
      <w:smallCaps w:val="0"/>
      <w:strike w:val="0"/>
      <w:color w:val="000000"/>
      <w:spacing w:val="0"/>
      <w:w w:val="100"/>
      <w:position w:val="0"/>
      <w:sz w:val="8"/>
      <w:szCs w:val="8"/>
      <w:u w:val="none"/>
      <w:shd w:val="clear" w:color="auto" w:fill="FFFFFF"/>
      <w:lang w:val="uk-UA" w:eastAsia="uk-UA" w:bidi="uk-UA"/>
    </w:rPr>
  </w:style>
  <w:style w:type="character" w:customStyle="1" w:styleId="17">
    <w:name w:val="Основной текст (17) + Не полужирный"/>
    <w:basedOn w:val="a0"/>
    <w:rsid w:val="00422964"/>
    <w:rPr>
      <w:rFonts w:ascii="Franklin Gothic Heavy" w:eastAsia="Franklin Gothic Heavy" w:hAnsi="Franklin Gothic Heavy" w:cs="Franklin Gothic Heavy"/>
      <w:b/>
      <w:bCs/>
      <w:i w:val="0"/>
      <w:iCs w:val="0"/>
      <w:smallCaps w:val="0"/>
      <w:strike w:val="0"/>
      <w:color w:val="000000"/>
      <w:spacing w:val="0"/>
      <w:w w:val="100"/>
      <w:position w:val="0"/>
      <w:sz w:val="14"/>
      <w:szCs w:val="14"/>
      <w:u w:val="none"/>
      <w:lang w:val="uk-UA" w:eastAsia="uk-UA" w:bidi="uk-UA"/>
    </w:rPr>
  </w:style>
  <w:style w:type="character" w:customStyle="1" w:styleId="4pt150">
    <w:name w:val="Основной текст + 4 pt;Масштаб 150%"/>
    <w:basedOn w:val="a5"/>
    <w:rsid w:val="00422964"/>
    <w:rPr>
      <w:rFonts w:ascii="Franklin Gothic Heavy" w:eastAsia="Franklin Gothic Heavy" w:hAnsi="Franklin Gothic Heavy" w:cs="Franklin Gothic Heavy"/>
      <w:b w:val="0"/>
      <w:bCs w:val="0"/>
      <w:i w:val="0"/>
      <w:iCs w:val="0"/>
      <w:smallCaps w:val="0"/>
      <w:strike w:val="0"/>
      <w:color w:val="000000"/>
      <w:spacing w:val="0"/>
      <w:w w:val="150"/>
      <w:position w:val="0"/>
      <w:sz w:val="8"/>
      <w:szCs w:val="8"/>
      <w:u w:val="none"/>
      <w:shd w:val="clear" w:color="auto" w:fill="FFFFFF"/>
      <w:lang w:val="uk-UA" w:eastAsia="uk-UA" w:bidi="uk-UA"/>
    </w:rPr>
  </w:style>
  <w:style w:type="character" w:customStyle="1" w:styleId="110">
    <w:name w:val="Основной текст (11)_"/>
    <w:basedOn w:val="a0"/>
    <w:link w:val="111"/>
    <w:rsid w:val="00422964"/>
    <w:rPr>
      <w:rFonts w:ascii="Franklin Gothic Heavy" w:eastAsia="Franklin Gothic Heavy" w:hAnsi="Franklin Gothic Heavy" w:cs="Franklin Gothic Heavy"/>
      <w:sz w:val="11"/>
      <w:szCs w:val="11"/>
      <w:shd w:val="clear" w:color="auto" w:fill="FFFFFF"/>
    </w:rPr>
  </w:style>
  <w:style w:type="paragraph" w:customStyle="1" w:styleId="111">
    <w:name w:val="Основной текст (11)"/>
    <w:basedOn w:val="a"/>
    <w:link w:val="110"/>
    <w:rsid w:val="00422964"/>
    <w:pPr>
      <w:widowControl w:val="0"/>
      <w:shd w:val="clear" w:color="auto" w:fill="FFFFFF"/>
      <w:spacing w:after="0" w:line="187" w:lineRule="exact"/>
      <w:jc w:val="right"/>
    </w:pPr>
    <w:rPr>
      <w:rFonts w:ascii="Franklin Gothic Heavy" w:eastAsia="Franklin Gothic Heavy" w:hAnsi="Franklin Gothic Heavy" w:cs="Franklin Gothic Heavy"/>
      <w:sz w:val="11"/>
      <w:szCs w:val="11"/>
    </w:rPr>
  </w:style>
  <w:style w:type="character" w:customStyle="1" w:styleId="28">
    <w:name w:val="Основной текст2"/>
    <w:basedOn w:val="a5"/>
    <w:rsid w:val="00422964"/>
    <w:rPr>
      <w:rFonts w:ascii="Franklin Gothic Heavy" w:eastAsia="Franklin Gothic Heavy" w:hAnsi="Franklin Gothic Heavy" w:cs="Franklin Gothic Heavy"/>
      <w:b w:val="0"/>
      <w:bCs w:val="0"/>
      <w:i w:val="0"/>
      <w:iCs w:val="0"/>
      <w:smallCaps w:val="0"/>
      <w:strike w:val="0"/>
      <w:color w:val="000000"/>
      <w:spacing w:val="0"/>
      <w:w w:val="100"/>
      <w:position w:val="0"/>
      <w:sz w:val="14"/>
      <w:szCs w:val="14"/>
      <w:u w:val="single"/>
      <w:shd w:val="clear" w:color="auto" w:fill="FFFFFF"/>
      <w:lang w:val="uk-UA" w:eastAsia="uk-UA" w:bidi="uk-UA"/>
    </w:rPr>
  </w:style>
  <w:style w:type="character" w:customStyle="1" w:styleId="afb">
    <w:name w:val="Подпись к таблице_"/>
    <w:basedOn w:val="a0"/>
    <w:rsid w:val="00422964"/>
    <w:rPr>
      <w:rFonts w:ascii="Franklin Gothic Heavy" w:eastAsia="Franklin Gothic Heavy" w:hAnsi="Franklin Gothic Heavy" w:cs="Franklin Gothic Heavy"/>
      <w:b w:val="0"/>
      <w:bCs w:val="0"/>
      <w:i w:val="0"/>
      <w:iCs w:val="0"/>
      <w:smallCaps w:val="0"/>
      <w:strike w:val="0"/>
      <w:sz w:val="11"/>
      <w:szCs w:val="11"/>
      <w:u w:val="none"/>
    </w:rPr>
  </w:style>
  <w:style w:type="character" w:customStyle="1" w:styleId="afc">
    <w:name w:val="Подпись к таблице"/>
    <w:basedOn w:val="afb"/>
    <w:rsid w:val="00422964"/>
    <w:rPr>
      <w:rFonts w:ascii="Franklin Gothic Heavy" w:eastAsia="Franklin Gothic Heavy" w:hAnsi="Franklin Gothic Heavy" w:cs="Franklin Gothic Heavy"/>
      <w:b w:val="0"/>
      <w:bCs w:val="0"/>
      <w:i w:val="0"/>
      <w:iCs w:val="0"/>
      <w:smallCaps w:val="0"/>
      <w:strike w:val="0"/>
      <w:color w:val="000000"/>
      <w:spacing w:val="0"/>
      <w:w w:val="100"/>
      <w:position w:val="0"/>
      <w:sz w:val="11"/>
      <w:szCs w:val="11"/>
      <w:u w:val="single"/>
      <w:lang w:val="uk-UA" w:eastAsia="uk-UA" w:bidi="uk-UA"/>
    </w:rPr>
  </w:style>
  <w:style w:type="character" w:customStyle="1" w:styleId="33">
    <w:name w:val="Основной текст3"/>
    <w:basedOn w:val="a5"/>
    <w:rsid w:val="00422964"/>
    <w:rPr>
      <w:rFonts w:ascii="Franklin Gothic Heavy" w:eastAsia="Franklin Gothic Heavy" w:hAnsi="Franklin Gothic Heavy" w:cs="Franklin Gothic Heavy"/>
      <w:b w:val="0"/>
      <w:bCs w:val="0"/>
      <w:i w:val="0"/>
      <w:iCs w:val="0"/>
      <w:smallCaps w:val="0"/>
      <w:strike w:val="0"/>
      <w:color w:val="000000"/>
      <w:spacing w:val="0"/>
      <w:w w:val="100"/>
      <w:position w:val="0"/>
      <w:sz w:val="14"/>
      <w:szCs w:val="14"/>
      <w:u w:val="none"/>
      <w:shd w:val="clear" w:color="auto" w:fill="FFFFFF"/>
      <w:lang w:val="uk-UA" w:eastAsia="uk-UA" w:bidi="uk-UA"/>
    </w:rPr>
  </w:style>
  <w:style w:type="character" w:customStyle="1" w:styleId="afd">
    <w:name w:val="Основной текст + Курсив"/>
    <w:basedOn w:val="a5"/>
    <w:rsid w:val="00422964"/>
    <w:rPr>
      <w:rFonts w:ascii="Franklin Gothic Heavy" w:eastAsia="Franklin Gothic Heavy" w:hAnsi="Franklin Gothic Heavy" w:cs="Franklin Gothic Heavy"/>
      <w:b w:val="0"/>
      <w:bCs w:val="0"/>
      <w:i/>
      <w:iCs/>
      <w:smallCaps w:val="0"/>
      <w:strike w:val="0"/>
      <w:color w:val="000000"/>
      <w:spacing w:val="0"/>
      <w:w w:val="100"/>
      <w:position w:val="0"/>
      <w:sz w:val="14"/>
      <w:szCs w:val="14"/>
      <w:u w:val="none"/>
      <w:shd w:val="clear" w:color="auto" w:fill="FFFFFF"/>
      <w:lang w:val="uk-UA" w:eastAsia="uk-UA" w:bidi="uk-UA"/>
    </w:rPr>
  </w:style>
  <w:style w:type="character" w:customStyle="1" w:styleId="45pt">
    <w:name w:val="Основной текст + 4;5 pt"/>
    <w:basedOn w:val="a5"/>
    <w:rsid w:val="00422964"/>
    <w:rPr>
      <w:rFonts w:ascii="Franklin Gothic Heavy" w:eastAsia="Franklin Gothic Heavy" w:hAnsi="Franklin Gothic Heavy" w:cs="Franklin Gothic Heavy"/>
      <w:b w:val="0"/>
      <w:bCs w:val="0"/>
      <w:i w:val="0"/>
      <w:iCs w:val="0"/>
      <w:smallCaps w:val="0"/>
      <w:strike w:val="0"/>
      <w:color w:val="000000"/>
      <w:spacing w:val="0"/>
      <w:w w:val="100"/>
      <w:position w:val="0"/>
      <w:sz w:val="9"/>
      <w:szCs w:val="9"/>
      <w:u w:val="none"/>
      <w:shd w:val="clear" w:color="auto" w:fill="FFFFFF"/>
      <w:lang w:val="uk-UA" w:eastAsia="uk-UA" w:bidi="uk-UA"/>
    </w:rPr>
  </w:style>
  <w:style w:type="character" w:customStyle="1" w:styleId="85pt0pt">
    <w:name w:val="Основной текст + 8;5 pt;Курсив;Интервал 0 pt"/>
    <w:basedOn w:val="a5"/>
    <w:rsid w:val="00422964"/>
    <w:rPr>
      <w:rFonts w:ascii="Franklin Gothic Heavy" w:eastAsia="Franklin Gothic Heavy" w:hAnsi="Franklin Gothic Heavy" w:cs="Franklin Gothic Heavy"/>
      <w:b w:val="0"/>
      <w:bCs w:val="0"/>
      <w:i/>
      <w:iCs/>
      <w:smallCaps w:val="0"/>
      <w:strike w:val="0"/>
      <w:color w:val="000000"/>
      <w:spacing w:val="-10"/>
      <w:w w:val="100"/>
      <w:position w:val="0"/>
      <w:sz w:val="17"/>
      <w:szCs w:val="17"/>
      <w:u w:val="none"/>
      <w:shd w:val="clear" w:color="auto" w:fill="FFFFFF"/>
      <w:lang w:val="uk-UA" w:eastAsia="uk-UA" w:bidi="uk-UA"/>
    </w:rPr>
  </w:style>
  <w:style w:type="character" w:customStyle="1" w:styleId="Exact">
    <w:name w:val="Основной текст Exact"/>
    <w:basedOn w:val="a0"/>
    <w:rsid w:val="00422964"/>
    <w:rPr>
      <w:rFonts w:ascii="Franklin Gothic Heavy" w:eastAsia="Franklin Gothic Heavy" w:hAnsi="Franklin Gothic Heavy" w:cs="Franklin Gothic Heavy"/>
      <w:b w:val="0"/>
      <w:bCs w:val="0"/>
      <w:i w:val="0"/>
      <w:iCs w:val="0"/>
      <w:smallCaps w:val="0"/>
      <w:strike w:val="0"/>
      <w:spacing w:val="-2"/>
      <w:sz w:val="13"/>
      <w:szCs w:val="13"/>
      <w:u w:val="none"/>
    </w:rPr>
  </w:style>
  <w:style w:type="character" w:customStyle="1" w:styleId="29">
    <w:name w:val="Заголовок №2_"/>
    <w:basedOn w:val="a0"/>
    <w:link w:val="2a"/>
    <w:rsid w:val="00422964"/>
    <w:rPr>
      <w:rFonts w:ascii="Franklin Gothic Heavy" w:eastAsia="Franklin Gothic Heavy" w:hAnsi="Franklin Gothic Heavy" w:cs="Franklin Gothic Heavy"/>
      <w:sz w:val="34"/>
      <w:szCs w:val="34"/>
      <w:shd w:val="clear" w:color="auto" w:fill="FFFFFF"/>
    </w:rPr>
  </w:style>
  <w:style w:type="character" w:customStyle="1" w:styleId="51">
    <w:name w:val="Заголовок №5_"/>
    <w:basedOn w:val="a0"/>
    <w:link w:val="52"/>
    <w:rsid w:val="00422964"/>
    <w:rPr>
      <w:rFonts w:ascii="Microsoft Sans Serif" w:eastAsia="Microsoft Sans Serif" w:hAnsi="Microsoft Sans Serif" w:cs="Microsoft Sans Serif"/>
      <w:spacing w:val="-10"/>
      <w:shd w:val="clear" w:color="auto" w:fill="FFFFFF"/>
    </w:rPr>
  </w:style>
  <w:style w:type="paragraph" w:customStyle="1" w:styleId="2a">
    <w:name w:val="Заголовок №2"/>
    <w:basedOn w:val="a"/>
    <w:link w:val="29"/>
    <w:rsid w:val="00422964"/>
    <w:pPr>
      <w:widowControl w:val="0"/>
      <w:shd w:val="clear" w:color="auto" w:fill="FFFFFF"/>
      <w:spacing w:before="900" w:after="0" w:line="374" w:lineRule="exact"/>
      <w:jc w:val="center"/>
      <w:outlineLvl w:val="1"/>
    </w:pPr>
    <w:rPr>
      <w:rFonts w:ascii="Franklin Gothic Heavy" w:eastAsia="Franklin Gothic Heavy" w:hAnsi="Franklin Gothic Heavy" w:cs="Franklin Gothic Heavy"/>
      <w:sz w:val="34"/>
      <w:szCs w:val="34"/>
    </w:rPr>
  </w:style>
  <w:style w:type="paragraph" w:customStyle="1" w:styleId="52">
    <w:name w:val="Заголовок №5"/>
    <w:basedOn w:val="a"/>
    <w:link w:val="51"/>
    <w:rsid w:val="00422964"/>
    <w:pPr>
      <w:widowControl w:val="0"/>
      <w:shd w:val="clear" w:color="auto" w:fill="FFFFFF"/>
      <w:spacing w:before="180" w:after="540" w:line="0" w:lineRule="atLeast"/>
      <w:jc w:val="center"/>
      <w:outlineLvl w:val="4"/>
    </w:pPr>
    <w:rPr>
      <w:rFonts w:ascii="Microsoft Sans Serif" w:eastAsia="Microsoft Sans Serif" w:hAnsi="Microsoft Sans Serif" w:cs="Microsoft Sans Serif"/>
      <w:spacing w:val="-10"/>
    </w:rPr>
  </w:style>
  <w:style w:type="character" w:customStyle="1" w:styleId="9Exact">
    <w:name w:val="Основной текст (9) Exact"/>
    <w:basedOn w:val="a0"/>
    <w:rsid w:val="00422964"/>
    <w:rPr>
      <w:rFonts w:ascii="Franklin Gothic Heavy" w:eastAsia="Franklin Gothic Heavy" w:hAnsi="Franklin Gothic Heavy" w:cs="Franklin Gothic Heavy"/>
      <w:b w:val="0"/>
      <w:bCs w:val="0"/>
      <w:i w:val="0"/>
      <w:iCs w:val="0"/>
      <w:smallCaps w:val="0"/>
      <w:strike w:val="0"/>
      <w:spacing w:val="-3"/>
      <w:sz w:val="16"/>
      <w:szCs w:val="16"/>
      <w:u w:val="none"/>
    </w:rPr>
  </w:style>
  <w:style w:type="character" w:customStyle="1" w:styleId="985pt0ptExact">
    <w:name w:val="Основной текст (9) + 8;5 pt;Интервал 0 pt Exact"/>
    <w:basedOn w:val="91"/>
    <w:rsid w:val="00422964"/>
    <w:rPr>
      <w:rFonts w:ascii="Franklin Gothic Heavy" w:eastAsia="Franklin Gothic Heavy" w:hAnsi="Franklin Gothic Heavy" w:cs="Franklin Gothic Heavy"/>
      <w:spacing w:val="-11"/>
      <w:sz w:val="17"/>
      <w:szCs w:val="17"/>
      <w:shd w:val="clear" w:color="auto" w:fill="FFFFFF"/>
      <w:lang w:val="uk-UA" w:eastAsia="uk-UA" w:bidi="uk-UA"/>
    </w:rPr>
  </w:style>
  <w:style w:type="character" w:customStyle="1" w:styleId="91">
    <w:name w:val="Основной текст (9)_"/>
    <w:basedOn w:val="a0"/>
    <w:link w:val="92"/>
    <w:rsid w:val="00422964"/>
    <w:rPr>
      <w:rFonts w:ascii="Franklin Gothic Heavy" w:eastAsia="Franklin Gothic Heavy" w:hAnsi="Franklin Gothic Heavy" w:cs="Franklin Gothic Heavy"/>
      <w:sz w:val="17"/>
      <w:szCs w:val="17"/>
      <w:shd w:val="clear" w:color="auto" w:fill="FFFFFF"/>
      <w:lang w:val="en-US" w:bidi="en-US"/>
    </w:rPr>
  </w:style>
  <w:style w:type="paragraph" w:customStyle="1" w:styleId="92">
    <w:name w:val="Основной текст (9)"/>
    <w:basedOn w:val="a"/>
    <w:link w:val="91"/>
    <w:rsid w:val="00422964"/>
    <w:pPr>
      <w:widowControl w:val="0"/>
      <w:shd w:val="clear" w:color="auto" w:fill="FFFFFF"/>
      <w:spacing w:after="0" w:line="0" w:lineRule="atLeast"/>
      <w:jc w:val="right"/>
    </w:pPr>
    <w:rPr>
      <w:rFonts w:ascii="Franklin Gothic Heavy" w:eastAsia="Franklin Gothic Heavy" w:hAnsi="Franklin Gothic Heavy" w:cs="Franklin Gothic Heavy"/>
      <w:sz w:val="17"/>
      <w:szCs w:val="17"/>
      <w:lang w:val="en-US" w:bidi="en-US"/>
    </w:rPr>
  </w:style>
  <w:style w:type="character" w:customStyle="1" w:styleId="2b">
    <w:name w:val="Основной текст (2)_"/>
    <w:basedOn w:val="a0"/>
    <w:link w:val="2c"/>
    <w:locked/>
    <w:rsid w:val="00422964"/>
    <w:rPr>
      <w:b/>
      <w:bCs/>
      <w:shd w:val="clear" w:color="auto" w:fill="FFFFFF"/>
    </w:rPr>
  </w:style>
  <w:style w:type="paragraph" w:customStyle="1" w:styleId="2c">
    <w:name w:val="Основной текст (2)"/>
    <w:basedOn w:val="a"/>
    <w:link w:val="2b"/>
    <w:rsid w:val="00422964"/>
    <w:pPr>
      <w:widowControl w:val="0"/>
      <w:shd w:val="clear" w:color="auto" w:fill="FFFFFF"/>
      <w:spacing w:after="0" w:line="264" w:lineRule="exact"/>
      <w:ind w:hanging="1660"/>
      <w:jc w:val="center"/>
    </w:pPr>
    <w:rPr>
      <w:b/>
      <w:bCs/>
    </w:rPr>
  </w:style>
  <w:style w:type="character" w:customStyle="1" w:styleId="120">
    <w:name w:val="Заголовок №1 (2)_"/>
    <w:basedOn w:val="a0"/>
    <w:link w:val="121"/>
    <w:rsid w:val="00422964"/>
    <w:rPr>
      <w:rFonts w:ascii="Tahoma" w:eastAsia="Tahoma" w:hAnsi="Tahoma" w:cs="Tahoma"/>
      <w:b/>
      <w:bCs/>
      <w:sz w:val="28"/>
      <w:szCs w:val="28"/>
      <w:shd w:val="clear" w:color="auto" w:fill="FFFFFF"/>
    </w:rPr>
  </w:style>
  <w:style w:type="paragraph" w:customStyle="1" w:styleId="121">
    <w:name w:val="Заголовок №1 (2)"/>
    <w:basedOn w:val="a"/>
    <w:link w:val="120"/>
    <w:rsid w:val="00422964"/>
    <w:pPr>
      <w:widowControl w:val="0"/>
      <w:shd w:val="clear" w:color="auto" w:fill="FFFFFF"/>
      <w:spacing w:after="360" w:line="0" w:lineRule="atLeast"/>
      <w:outlineLvl w:val="0"/>
    </w:pPr>
    <w:rPr>
      <w:rFonts w:ascii="Tahoma" w:eastAsia="Tahoma" w:hAnsi="Tahoma" w:cs="Tahoma"/>
      <w:b/>
      <w:bCs/>
      <w:sz w:val="28"/>
      <w:szCs w:val="28"/>
    </w:rPr>
  </w:style>
  <w:style w:type="character" w:customStyle="1" w:styleId="2d">
    <w:name w:val="Колонтитул (2)_"/>
    <w:link w:val="2e"/>
    <w:rsid w:val="00422964"/>
  </w:style>
  <w:style w:type="character" w:customStyle="1" w:styleId="15">
    <w:name w:val="Заголовок №1_"/>
    <w:link w:val="16"/>
    <w:rsid w:val="00422964"/>
    <w:rPr>
      <w:rFonts w:ascii="Calibri" w:eastAsia="Calibri" w:hAnsi="Calibri" w:cs="Calibri"/>
      <w:b/>
      <w:bCs/>
      <w:sz w:val="36"/>
      <w:szCs w:val="36"/>
    </w:rPr>
  </w:style>
  <w:style w:type="character" w:customStyle="1" w:styleId="34">
    <w:name w:val="Заголовок №3_"/>
    <w:link w:val="35"/>
    <w:rsid w:val="00422964"/>
    <w:rPr>
      <w:rFonts w:ascii="Calibri" w:eastAsia="Calibri" w:hAnsi="Calibri" w:cs="Calibri"/>
      <w:b/>
      <w:bCs/>
      <w:sz w:val="26"/>
      <w:szCs w:val="26"/>
    </w:rPr>
  </w:style>
  <w:style w:type="character" w:customStyle="1" w:styleId="afe">
    <w:name w:val="Другое_"/>
    <w:link w:val="aff"/>
    <w:rsid w:val="00422964"/>
  </w:style>
  <w:style w:type="character" w:customStyle="1" w:styleId="aff0">
    <w:name w:val="Колонтитул_"/>
    <w:link w:val="aff1"/>
    <w:rsid w:val="00422964"/>
    <w:rPr>
      <w:rFonts w:ascii="Arial" w:eastAsia="Arial" w:hAnsi="Arial" w:cs="Arial"/>
      <w:i/>
      <w:iCs/>
      <w:sz w:val="15"/>
      <w:szCs w:val="15"/>
    </w:rPr>
  </w:style>
  <w:style w:type="character" w:customStyle="1" w:styleId="62">
    <w:name w:val="Основной текст (6)_"/>
    <w:link w:val="63"/>
    <w:rsid w:val="00422964"/>
    <w:rPr>
      <w:rFonts w:ascii="Calibri" w:eastAsia="Calibri" w:hAnsi="Calibri" w:cs="Calibri"/>
      <w:i/>
      <w:iCs/>
      <w:sz w:val="19"/>
      <w:szCs w:val="19"/>
    </w:rPr>
  </w:style>
  <w:style w:type="paragraph" w:customStyle="1" w:styleId="2e">
    <w:name w:val="Колонтитул (2)"/>
    <w:basedOn w:val="a"/>
    <w:link w:val="2d"/>
    <w:rsid w:val="00422964"/>
    <w:pPr>
      <w:widowControl w:val="0"/>
      <w:spacing w:after="0" w:line="240" w:lineRule="auto"/>
    </w:pPr>
  </w:style>
  <w:style w:type="paragraph" w:customStyle="1" w:styleId="16">
    <w:name w:val="Заголовок №1"/>
    <w:basedOn w:val="a"/>
    <w:link w:val="15"/>
    <w:rsid w:val="00422964"/>
    <w:pPr>
      <w:widowControl w:val="0"/>
      <w:spacing w:after="960" w:line="240" w:lineRule="auto"/>
      <w:jc w:val="center"/>
      <w:outlineLvl w:val="0"/>
    </w:pPr>
    <w:rPr>
      <w:rFonts w:ascii="Calibri" w:eastAsia="Calibri" w:hAnsi="Calibri" w:cs="Calibri"/>
      <w:b/>
      <w:bCs/>
      <w:sz w:val="36"/>
      <w:szCs w:val="36"/>
    </w:rPr>
  </w:style>
  <w:style w:type="paragraph" w:customStyle="1" w:styleId="35">
    <w:name w:val="Заголовок №3"/>
    <w:basedOn w:val="a"/>
    <w:link w:val="34"/>
    <w:rsid w:val="00422964"/>
    <w:pPr>
      <w:widowControl w:val="0"/>
      <w:spacing w:after="160" w:line="226" w:lineRule="auto"/>
      <w:jc w:val="center"/>
      <w:outlineLvl w:val="2"/>
    </w:pPr>
    <w:rPr>
      <w:rFonts w:ascii="Calibri" w:eastAsia="Calibri" w:hAnsi="Calibri" w:cs="Calibri"/>
      <w:b/>
      <w:bCs/>
      <w:sz w:val="26"/>
      <w:szCs w:val="26"/>
    </w:rPr>
  </w:style>
  <w:style w:type="paragraph" w:customStyle="1" w:styleId="aff">
    <w:name w:val="Другое"/>
    <w:basedOn w:val="a"/>
    <w:link w:val="afe"/>
    <w:rsid w:val="00422964"/>
    <w:pPr>
      <w:widowControl w:val="0"/>
      <w:spacing w:after="0"/>
      <w:ind w:firstLine="400"/>
    </w:pPr>
  </w:style>
  <w:style w:type="paragraph" w:customStyle="1" w:styleId="aff1">
    <w:name w:val="Колонтитул"/>
    <w:basedOn w:val="a"/>
    <w:link w:val="aff0"/>
    <w:rsid w:val="00422964"/>
    <w:pPr>
      <w:widowControl w:val="0"/>
      <w:spacing w:after="0" w:line="240" w:lineRule="auto"/>
    </w:pPr>
    <w:rPr>
      <w:rFonts w:ascii="Arial" w:eastAsia="Arial" w:hAnsi="Arial" w:cs="Arial"/>
      <w:i/>
      <w:iCs/>
      <w:sz w:val="15"/>
      <w:szCs w:val="15"/>
    </w:rPr>
  </w:style>
  <w:style w:type="paragraph" w:customStyle="1" w:styleId="63">
    <w:name w:val="Основной текст (6)"/>
    <w:basedOn w:val="a"/>
    <w:link w:val="62"/>
    <w:rsid w:val="00422964"/>
    <w:pPr>
      <w:widowControl w:val="0"/>
      <w:spacing w:after="0" w:line="259" w:lineRule="auto"/>
    </w:pPr>
    <w:rPr>
      <w:rFonts w:ascii="Calibri" w:eastAsia="Calibri" w:hAnsi="Calibri" w:cs="Calibri"/>
      <w:i/>
      <w:iCs/>
      <w:sz w:val="19"/>
      <w:szCs w:val="19"/>
    </w:rPr>
  </w:style>
  <w:style w:type="paragraph" w:customStyle="1" w:styleId="TableParagraph">
    <w:name w:val="Table Paragraph"/>
    <w:basedOn w:val="a"/>
    <w:uiPriority w:val="1"/>
    <w:qFormat/>
    <w:rsid w:val="00422964"/>
    <w:pPr>
      <w:widowControl w:val="0"/>
      <w:autoSpaceDE w:val="0"/>
      <w:autoSpaceDN w:val="0"/>
      <w:adjustRightInd w:val="0"/>
      <w:spacing w:after="0" w:line="240" w:lineRule="auto"/>
    </w:pPr>
    <w:rPr>
      <w:rFonts w:ascii="Trebuchet MS" w:eastAsia="Times New Roman" w:hAnsi="Trebuchet MS" w:cs="Trebuchet MS"/>
      <w:sz w:val="24"/>
      <w:szCs w:val="24"/>
      <w:lang w:eastAsia="uk-UA"/>
    </w:rPr>
  </w:style>
  <w:style w:type="character" w:customStyle="1" w:styleId="71">
    <w:name w:val="Основний текст (7)_"/>
    <w:basedOn w:val="a0"/>
    <w:link w:val="72"/>
    <w:rsid w:val="00422964"/>
    <w:rPr>
      <w:sz w:val="17"/>
      <w:szCs w:val="17"/>
      <w:shd w:val="clear" w:color="auto" w:fill="FFFFFF"/>
    </w:rPr>
  </w:style>
  <w:style w:type="character" w:customStyle="1" w:styleId="73">
    <w:name w:val="Основний текст (7) + Напівжирний"/>
    <w:basedOn w:val="71"/>
    <w:rsid w:val="00422964"/>
    <w:rPr>
      <w:b/>
      <w:bCs/>
      <w:color w:val="000000"/>
      <w:spacing w:val="0"/>
      <w:w w:val="100"/>
      <w:position w:val="0"/>
      <w:sz w:val="17"/>
      <w:szCs w:val="17"/>
      <w:shd w:val="clear" w:color="auto" w:fill="FFFFFF"/>
      <w:lang w:val="uk-UA" w:eastAsia="uk-UA" w:bidi="uk-UA"/>
    </w:rPr>
  </w:style>
  <w:style w:type="paragraph" w:customStyle="1" w:styleId="72">
    <w:name w:val="Основний текст (7)"/>
    <w:basedOn w:val="a"/>
    <w:link w:val="71"/>
    <w:rsid w:val="00422964"/>
    <w:pPr>
      <w:widowControl w:val="0"/>
      <w:shd w:val="clear" w:color="auto" w:fill="FFFFFF"/>
      <w:spacing w:after="180" w:line="187" w:lineRule="exact"/>
      <w:ind w:hanging="720"/>
      <w:jc w:val="both"/>
    </w:pPr>
    <w:rPr>
      <w:sz w:val="17"/>
      <w:szCs w:val="17"/>
    </w:rPr>
  </w:style>
  <w:style w:type="paragraph" w:customStyle="1" w:styleId="18">
    <w:name w:val="Звичайний1"/>
    <w:rsid w:val="00422964"/>
    <w:pPr>
      <w:spacing w:after="200"/>
    </w:pPr>
    <w:rPr>
      <w:rFonts w:ascii="Times New Roman" w:eastAsia="Times New Roman" w:hAnsi="Times New Roman" w:cs="Times New Roman"/>
      <w:sz w:val="28"/>
      <w:szCs w:val="28"/>
      <w:lang w:val="ru-RU" w:eastAsia="ru-RU"/>
    </w:rPr>
  </w:style>
  <w:style w:type="character" w:customStyle="1" w:styleId="mw-headline">
    <w:name w:val="mw-headline"/>
    <w:basedOn w:val="a0"/>
    <w:rsid w:val="00422964"/>
  </w:style>
  <w:style w:type="character" w:customStyle="1" w:styleId="mw-editsection">
    <w:name w:val="mw-editsection"/>
    <w:basedOn w:val="a0"/>
    <w:rsid w:val="00422964"/>
  </w:style>
  <w:style w:type="character" w:customStyle="1" w:styleId="mw-editsection-bracket">
    <w:name w:val="mw-editsection-bracket"/>
    <w:basedOn w:val="a0"/>
    <w:rsid w:val="00422964"/>
  </w:style>
  <w:style w:type="character" w:customStyle="1" w:styleId="mw-editsection-divider">
    <w:name w:val="mw-editsection-divider"/>
    <w:basedOn w:val="a0"/>
    <w:rsid w:val="00422964"/>
  </w:style>
  <w:style w:type="character" w:customStyle="1" w:styleId="44">
    <w:name w:val="Основной текст (4)_"/>
    <w:basedOn w:val="a0"/>
    <w:link w:val="45"/>
    <w:rsid w:val="00422964"/>
    <w:rPr>
      <w:i/>
      <w:iCs/>
      <w:shd w:val="clear" w:color="auto" w:fill="FFFFFF"/>
    </w:rPr>
  </w:style>
  <w:style w:type="paragraph" w:customStyle="1" w:styleId="45">
    <w:name w:val="Основной текст (4)"/>
    <w:basedOn w:val="a"/>
    <w:link w:val="44"/>
    <w:rsid w:val="00422964"/>
    <w:pPr>
      <w:widowControl w:val="0"/>
      <w:shd w:val="clear" w:color="auto" w:fill="FFFFFF"/>
      <w:spacing w:after="0" w:line="226" w:lineRule="exact"/>
      <w:jc w:val="both"/>
    </w:pPr>
    <w:rPr>
      <w:i/>
      <w:iCs/>
    </w:rPr>
  </w:style>
  <w:style w:type="paragraph" w:styleId="HTML">
    <w:name w:val="HTML Preformatted"/>
    <w:basedOn w:val="a"/>
    <w:link w:val="HTML0"/>
    <w:uiPriority w:val="99"/>
    <w:rsid w:val="004229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rsid w:val="00422964"/>
    <w:rPr>
      <w:rFonts w:ascii="Courier New" w:eastAsia="Times New Roman" w:hAnsi="Courier New" w:cs="Courier New"/>
      <w:sz w:val="20"/>
      <w:szCs w:val="20"/>
      <w:lang w:eastAsia="uk-UA"/>
    </w:rPr>
  </w:style>
  <w:style w:type="paragraph" w:customStyle="1" w:styleId="tosnov">
    <w:name w:val="t_osnov"/>
    <w:basedOn w:val="a"/>
    <w:link w:val="tosnov0"/>
    <w:rsid w:val="001262C5"/>
    <w:pPr>
      <w:spacing w:after="0" w:line="228" w:lineRule="auto"/>
      <w:ind w:firstLine="284"/>
      <w:jc w:val="both"/>
    </w:pPr>
    <w:rPr>
      <w:rFonts w:ascii="Journal" w:eastAsia="Times New Roman" w:hAnsi="Journal" w:cs="Times New Roman"/>
      <w:sz w:val="20"/>
      <w:szCs w:val="20"/>
      <w:lang w:eastAsia="uk-UA"/>
    </w:rPr>
  </w:style>
  <w:style w:type="character" w:customStyle="1" w:styleId="tosnov0">
    <w:name w:val="t_osnov Знак"/>
    <w:link w:val="tosnov"/>
    <w:rsid w:val="001262C5"/>
    <w:rPr>
      <w:rFonts w:ascii="Journal" w:eastAsia="Times New Roman" w:hAnsi="Journal" w:cs="Times New Roman"/>
      <w:sz w:val="20"/>
      <w:szCs w:val="20"/>
      <w:lang w:eastAsia="uk-UA"/>
    </w:rPr>
  </w:style>
  <w:style w:type="paragraph" w:styleId="aff2">
    <w:name w:val="footnote text"/>
    <w:basedOn w:val="a"/>
    <w:link w:val="aff3"/>
    <w:semiHidden/>
    <w:rsid w:val="00EB6528"/>
    <w:pPr>
      <w:spacing w:after="0" w:line="240" w:lineRule="auto"/>
    </w:pPr>
    <w:rPr>
      <w:rFonts w:ascii="Times New Roman" w:eastAsia="Times New Roman" w:hAnsi="Times New Roman" w:cs="Times New Roman"/>
      <w:sz w:val="20"/>
      <w:szCs w:val="20"/>
      <w:lang w:val="ru-RU" w:eastAsia="uk-UA"/>
    </w:rPr>
  </w:style>
  <w:style w:type="character" w:customStyle="1" w:styleId="aff3">
    <w:name w:val="Текст виноски Знак"/>
    <w:basedOn w:val="a0"/>
    <w:link w:val="aff2"/>
    <w:semiHidden/>
    <w:rsid w:val="00EB6528"/>
    <w:rPr>
      <w:rFonts w:ascii="Times New Roman" w:eastAsia="Times New Roman" w:hAnsi="Times New Roman" w:cs="Times New Roman"/>
      <w:sz w:val="20"/>
      <w:szCs w:val="20"/>
      <w:lang w:val="ru-RU"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9516254">
      <w:bodyDiv w:val="1"/>
      <w:marLeft w:val="0"/>
      <w:marRight w:val="0"/>
      <w:marTop w:val="0"/>
      <w:marBottom w:val="0"/>
      <w:divBdr>
        <w:top w:val="none" w:sz="0" w:space="0" w:color="auto"/>
        <w:left w:val="none" w:sz="0" w:space="0" w:color="auto"/>
        <w:bottom w:val="none" w:sz="0" w:space="0" w:color="auto"/>
        <w:right w:val="none" w:sz="0" w:space="0" w:color="auto"/>
      </w:divBdr>
    </w:div>
    <w:div w:id="1479372340">
      <w:bodyDiv w:val="1"/>
      <w:marLeft w:val="0"/>
      <w:marRight w:val="0"/>
      <w:marTop w:val="0"/>
      <w:marBottom w:val="0"/>
      <w:divBdr>
        <w:top w:val="none" w:sz="0" w:space="0" w:color="auto"/>
        <w:left w:val="none" w:sz="0" w:space="0" w:color="auto"/>
        <w:bottom w:val="none" w:sz="0" w:space="0" w:color="auto"/>
        <w:right w:val="none" w:sz="0" w:space="0" w:color="auto"/>
      </w:divBdr>
    </w:div>
    <w:div w:id="2030790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cdc.gov/vhf/nipah/index.html" TargetMode="External"/><Relationship Id="rId117" Type="http://schemas.openxmlformats.org/officeDocument/2006/relationships/image" Target="media/image103.jpeg"/><Relationship Id="rId21" Type="http://schemas.openxmlformats.org/officeDocument/2006/relationships/image" Target="media/image9.jpeg"/><Relationship Id="rId42" Type="http://schemas.openxmlformats.org/officeDocument/2006/relationships/image" Target="media/image28.jpeg"/><Relationship Id="rId47" Type="http://schemas.openxmlformats.org/officeDocument/2006/relationships/image" Target="media/image33.png"/><Relationship Id="rId63" Type="http://schemas.openxmlformats.org/officeDocument/2006/relationships/image" Target="media/image49.jpeg"/><Relationship Id="rId68" Type="http://schemas.openxmlformats.org/officeDocument/2006/relationships/image" Target="media/image54.jpeg"/><Relationship Id="rId84" Type="http://schemas.openxmlformats.org/officeDocument/2006/relationships/image" Target="media/image70.png"/><Relationship Id="rId89" Type="http://schemas.openxmlformats.org/officeDocument/2006/relationships/image" Target="media/image75.png"/><Relationship Id="rId112" Type="http://schemas.openxmlformats.org/officeDocument/2006/relationships/image" Target="media/image98.jpeg"/><Relationship Id="rId133" Type="http://schemas.openxmlformats.org/officeDocument/2006/relationships/image" Target="media/image119.jpeg"/><Relationship Id="rId138" Type="http://schemas.openxmlformats.org/officeDocument/2006/relationships/image" Target="media/image124.jpeg"/><Relationship Id="rId154" Type="http://schemas.openxmlformats.org/officeDocument/2006/relationships/hyperlink" Target="http://www.sdla.gov.ua/" TargetMode="External"/><Relationship Id="rId159" Type="http://schemas.openxmlformats.org/officeDocument/2006/relationships/hyperlink" Target="http://www.consumer.gov.ua/Pictures/Files/Editor/document/%D0%BD%D0%BE%D1%80%D0%BC%D0%B0%D1%82%D0%B8%D0%B2%D0%BD%D1%96%20%D0%B4%D0%BE%D0%BA%D1%83%D0%BC%D0%B5%D0%BD%D1%82%D0%B8/2018/%D0%BD%D0%B0%D0%BA%D0%B0%D0%B7%201019%20%D0%9F%D0%B5%D1%80%D1%96%D0%BE%D0%B4%D0%B8%D1%87%D0%BD%D1%96%D1%81%D1%82%D1%8C.pdf" TargetMode="External"/><Relationship Id="rId170" Type="http://schemas.openxmlformats.org/officeDocument/2006/relationships/footer" Target="footer1.xml"/><Relationship Id="rId16" Type="http://schemas.openxmlformats.org/officeDocument/2006/relationships/hyperlink" Target="https://theconversation.com/how-childhood-infections-and-antibiotics-may-increase-risks-of-mental-illness-110965" TargetMode="External"/><Relationship Id="rId107" Type="http://schemas.openxmlformats.org/officeDocument/2006/relationships/image" Target="media/image93.jpeg"/><Relationship Id="rId11" Type="http://schemas.openxmlformats.org/officeDocument/2006/relationships/hyperlink" Target="https://www.unian.ua/health/worldnews/10152941-ucheni-vpershe-pokazali-yak-bakteriji-otrimuyut-stiykist-do-antibiotikiv-foto.html?utm_source=unian&amp;utm_medium=related_news&amp;utm_campaign=related_news_in_post" TargetMode="External"/><Relationship Id="rId32" Type="http://schemas.openxmlformats.org/officeDocument/2006/relationships/image" Target="media/image18.jpeg"/><Relationship Id="rId37" Type="http://schemas.openxmlformats.org/officeDocument/2006/relationships/image" Target="media/image23.jpeg"/><Relationship Id="rId53" Type="http://schemas.openxmlformats.org/officeDocument/2006/relationships/image" Target="media/image39.png"/><Relationship Id="rId58" Type="http://schemas.openxmlformats.org/officeDocument/2006/relationships/image" Target="media/image44.jpeg"/><Relationship Id="rId74" Type="http://schemas.openxmlformats.org/officeDocument/2006/relationships/image" Target="media/image60.jpeg"/><Relationship Id="rId79" Type="http://schemas.openxmlformats.org/officeDocument/2006/relationships/image" Target="media/image65.png"/><Relationship Id="rId102" Type="http://schemas.openxmlformats.org/officeDocument/2006/relationships/image" Target="media/image88.jpeg"/><Relationship Id="rId123" Type="http://schemas.openxmlformats.org/officeDocument/2006/relationships/image" Target="media/image109.jpeg"/><Relationship Id="rId128" Type="http://schemas.openxmlformats.org/officeDocument/2006/relationships/image" Target="media/image114.jpeg"/><Relationship Id="rId144" Type="http://schemas.openxmlformats.org/officeDocument/2006/relationships/image" Target="media/image130.jpeg"/><Relationship Id="rId149" Type="http://schemas.openxmlformats.org/officeDocument/2006/relationships/image" Target="media/image134.jpeg"/><Relationship Id="rId5" Type="http://schemas.openxmlformats.org/officeDocument/2006/relationships/settings" Target="settings.xml"/><Relationship Id="rId90" Type="http://schemas.openxmlformats.org/officeDocument/2006/relationships/image" Target="media/image76.png"/><Relationship Id="rId95" Type="http://schemas.openxmlformats.org/officeDocument/2006/relationships/image" Target="media/image81.png"/><Relationship Id="rId160" Type="http://schemas.openxmlformats.org/officeDocument/2006/relationships/hyperlink" Target="http://www.reestrnpa.gov.ua/REESTR/RNAweb.nsf/alldocact2/re32916$0000_00_00?OpenDocument&amp;link4&amp;g-recaptcha-response=03AF6jDqUbLQpicXe6rjBzQf9f2oUeOfKN83JujbnZBCtqS06GUXTsQ6bRgaZVa7ilHDWtiIoCA4xzcKYWkT3-OjmzHpO8sDzUcQK8VlT580glrCcQEJwBS9hhILjY6dLolEQA5SWvOXNIav5oPzpidmt3WxY52O4UFk5ALbxQLBJApY_LTGHyM3ni6tK-6W6P8HmDfAbQ0JgsTh1iIYfuJzyZVviRnPBDLrb3TGop403uoJfJG1oYOK7FQxMhub1Rhhk8srWqEVXMjxfuos8GD_gN37oSKcNITQFYNV6ktpshRNzQWxpVQCIg-X_9CpDCOJ-FBj6DQsK0" TargetMode="External"/><Relationship Id="rId165" Type="http://schemas.openxmlformats.org/officeDocument/2006/relationships/hyperlink" Target="http://www.vita.org.ru/educat/vuzamishkol.htm" TargetMode="External"/><Relationship Id="rId22" Type="http://schemas.openxmlformats.org/officeDocument/2006/relationships/image" Target="media/image10.jpeg"/><Relationship Id="rId27" Type="http://schemas.openxmlformats.org/officeDocument/2006/relationships/hyperlink" Target="https://www.cdc.gov/hantavirus/" TargetMode="External"/><Relationship Id="rId43" Type="http://schemas.openxmlformats.org/officeDocument/2006/relationships/image" Target="media/image29.jpeg"/><Relationship Id="rId48" Type="http://schemas.openxmlformats.org/officeDocument/2006/relationships/image" Target="media/image34.png"/><Relationship Id="rId64" Type="http://schemas.openxmlformats.org/officeDocument/2006/relationships/image" Target="media/image50.png"/><Relationship Id="rId69" Type="http://schemas.openxmlformats.org/officeDocument/2006/relationships/image" Target="media/image55.png"/><Relationship Id="rId113" Type="http://schemas.openxmlformats.org/officeDocument/2006/relationships/image" Target="media/image99.jpeg"/><Relationship Id="rId118" Type="http://schemas.openxmlformats.org/officeDocument/2006/relationships/image" Target="media/image104.jpeg"/><Relationship Id="rId134" Type="http://schemas.openxmlformats.org/officeDocument/2006/relationships/image" Target="media/image120.jpeg"/><Relationship Id="rId139" Type="http://schemas.openxmlformats.org/officeDocument/2006/relationships/image" Target="media/image125.jpeg"/><Relationship Id="rId80" Type="http://schemas.openxmlformats.org/officeDocument/2006/relationships/image" Target="media/image66.png"/><Relationship Id="rId85" Type="http://schemas.openxmlformats.org/officeDocument/2006/relationships/image" Target="media/image71.png"/><Relationship Id="rId150" Type="http://schemas.openxmlformats.org/officeDocument/2006/relationships/image" Target="media/image135.jpeg"/><Relationship Id="rId155" Type="http://schemas.openxmlformats.org/officeDocument/2006/relationships/image" Target="media/image139.jpeg"/><Relationship Id="rId171" Type="http://schemas.openxmlformats.org/officeDocument/2006/relationships/fontTable" Target="fontTable.xml"/><Relationship Id="rId12" Type="http://schemas.openxmlformats.org/officeDocument/2006/relationships/image" Target="media/image3.jpeg"/><Relationship Id="rId17" Type="http://schemas.openxmlformats.org/officeDocument/2006/relationships/image" Target="media/image6.jpeg"/><Relationship Id="rId33" Type="http://schemas.openxmlformats.org/officeDocument/2006/relationships/image" Target="media/image19.jpeg"/><Relationship Id="rId38" Type="http://schemas.openxmlformats.org/officeDocument/2006/relationships/image" Target="media/image24.jpeg"/><Relationship Id="rId59" Type="http://schemas.openxmlformats.org/officeDocument/2006/relationships/image" Target="media/image45.jpeg"/><Relationship Id="rId103" Type="http://schemas.openxmlformats.org/officeDocument/2006/relationships/image" Target="media/image89.jpeg"/><Relationship Id="rId108" Type="http://schemas.openxmlformats.org/officeDocument/2006/relationships/image" Target="media/image94.jpeg"/><Relationship Id="rId124" Type="http://schemas.openxmlformats.org/officeDocument/2006/relationships/image" Target="media/image110.jpeg"/><Relationship Id="rId129" Type="http://schemas.openxmlformats.org/officeDocument/2006/relationships/image" Target="media/image115.jpeg"/><Relationship Id="rId54" Type="http://schemas.openxmlformats.org/officeDocument/2006/relationships/image" Target="media/image40.jpeg"/><Relationship Id="rId70" Type="http://schemas.openxmlformats.org/officeDocument/2006/relationships/image" Target="media/image56.png"/><Relationship Id="rId75" Type="http://schemas.openxmlformats.org/officeDocument/2006/relationships/image" Target="media/image61.png"/><Relationship Id="rId91" Type="http://schemas.openxmlformats.org/officeDocument/2006/relationships/image" Target="media/image77.png"/><Relationship Id="rId96" Type="http://schemas.openxmlformats.org/officeDocument/2006/relationships/image" Target="media/image82.jpeg"/><Relationship Id="rId140" Type="http://schemas.openxmlformats.org/officeDocument/2006/relationships/image" Target="media/image126.jpeg"/><Relationship Id="rId145" Type="http://schemas.openxmlformats.org/officeDocument/2006/relationships/image" Target="media/image131.jpeg"/><Relationship Id="rId161" Type="http://schemas.openxmlformats.org/officeDocument/2006/relationships/hyperlink" Target="http://zakon3.rada.gov.ua/laws/show/2498-12" TargetMode="External"/><Relationship Id="rId166" Type="http://schemas.openxmlformats.org/officeDocument/2006/relationships/hyperlink" Target="http://www.efsa.europa.eu/"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www.unian.ua/health/worldnews/10186833-ucheni-nalyakali-novoyu-potenciynoyu-superbakteriyeyu.html" TargetMode="External"/><Relationship Id="rId23" Type="http://schemas.openxmlformats.org/officeDocument/2006/relationships/image" Target="media/image11.jpeg"/><Relationship Id="rId28" Type="http://schemas.openxmlformats.org/officeDocument/2006/relationships/image" Target="media/image14.jpeg"/><Relationship Id="rId36" Type="http://schemas.openxmlformats.org/officeDocument/2006/relationships/image" Target="media/image22.png"/><Relationship Id="rId49" Type="http://schemas.openxmlformats.org/officeDocument/2006/relationships/image" Target="media/image35.jpeg"/><Relationship Id="rId57" Type="http://schemas.openxmlformats.org/officeDocument/2006/relationships/image" Target="media/image43.png"/><Relationship Id="rId106" Type="http://schemas.openxmlformats.org/officeDocument/2006/relationships/image" Target="media/image92.jpeg"/><Relationship Id="rId114" Type="http://schemas.openxmlformats.org/officeDocument/2006/relationships/image" Target="media/image100.png"/><Relationship Id="rId119" Type="http://schemas.openxmlformats.org/officeDocument/2006/relationships/image" Target="media/image105.jpeg"/><Relationship Id="rId127" Type="http://schemas.openxmlformats.org/officeDocument/2006/relationships/image" Target="media/image113.jpeg"/><Relationship Id="rId10" Type="http://schemas.openxmlformats.org/officeDocument/2006/relationships/image" Target="media/image2.jpeg"/><Relationship Id="rId31" Type="http://schemas.openxmlformats.org/officeDocument/2006/relationships/image" Target="media/image17.jpe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jpeg"/><Relationship Id="rId65" Type="http://schemas.openxmlformats.org/officeDocument/2006/relationships/image" Target="media/image51.jpeg"/><Relationship Id="rId73" Type="http://schemas.openxmlformats.org/officeDocument/2006/relationships/image" Target="media/image59.jpeg"/><Relationship Id="rId78" Type="http://schemas.openxmlformats.org/officeDocument/2006/relationships/image" Target="media/image64.png"/><Relationship Id="rId81" Type="http://schemas.openxmlformats.org/officeDocument/2006/relationships/image" Target="media/image67.png"/><Relationship Id="rId86" Type="http://schemas.openxmlformats.org/officeDocument/2006/relationships/image" Target="media/image72.png"/><Relationship Id="rId94" Type="http://schemas.openxmlformats.org/officeDocument/2006/relationships/image" Target="media/image80.png"/><Relationship Id="rId99" Type="http://schemas.openxmlformats.org/officeDocument/2006/relationships/image" Target="media/image85.png"/><Relationship Id="rId101" Type="http://schemas.openxmlformats.org/officeDocument/2006/relationships/image" Target="media/image87.jpeg"/><Relationship Id="rId122" Type="http://schemas.openxmlformats.org/officeDocument/2006/relationships/image" Target="media/image108.jpeg"/><Relationship Id="rId130" Type="http://schemas.openxmlformats.org/officeDocument/2006/relationships/image" Target="media/image116.jpeg"/><Relationship Id="rId135" Type="http://schemas.openxmlformats.org/officeDocument/2006/relationships/image" Target="media/image121.jpeg"/><Relationship Id="rId143" Type="http://schemas.openxmlformats.org/officeDocument/2006/relationships/image" Target="media/image129.jpeg"/><Relationship Id="rId148" Type="http://schemas.openxmlformats.org/officeDocument/2006/relationships/image" Target="media/image133.jpeg"/><Relationship Id="rId151" Type="http://schemas.openxmlformats.org/officeDocument/2006/relationships/image" Target="media/image136.jpeg"/><Relationship Id="rId156" Type="http://schemas.openxmlformats.org/officeDocument/2006/relationships/hyperlink" Target="http://agro-id.gov.ua/" TargetMode="External"/><Relationship Id="rId164" Type="http://schemas.openxmlformats.org/officeDocument/2006/relationships/hyperlink" Target="http://pidruchniki.com.ua/ekologiya" TargetMode="External"/><Relationship Id="rId16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image" Target="media/image1.jpeg"/><Relationship Id="rId172" Type="http://schemas.openxmlformats.org/officeDocument/2006/relationships/theme" Target="theme/theme1.xml"/><Relationship Id="rId13" Type="http://schemas.openxmlformats.org/officeDocument/2006/relationships/image" Target="media/image4.jpeg"/><Relationship Id="rId18" Type="http://schemas.openxmlformats.org/officeDocument/2006/relationships/hyperlink" Target="https://www.unian.ua/health/worldnews/10253181-probiotiki-viyavilisya-ne-takimi-vzhe-y-korisnimi.html?utm_source=unian&amp;utm_medium=related_news&amp;utm_campaign=related_news_in_post" TargetMode="External"/><Relationship Id="rId39" Type="http://schemas.openxmlformats.org/officeDocument/2006/relationships/image" Target="media/image25.jpeg"/><Relationship Id="rId109" Type="http://schemas.openxmlformats.org/officeDocument/2006/relationships/image" Target="media/image95.jpeg"/><Relationship Id="rId34" Type="http://schemas.openxmlformats.org/officeDocument/2006/relationships/image" Target="media/image20.jpeg"/><Relationship Id="rId50" Type="http://schemas.openxmlformats.org/officeDocument/2006/relationships/image" Target="media/image36.png"/><Relationship Id="rId55" Type="http://schemas.openxmlformats.org/officeDocument/2006/relationships/image" Target="media/image41.png"/><Relationship Id="rId76" Type="http://schemas.openxmlformats.org/officeDocument/2006/relationships/image" Target="media/image62.png"/><Relationship Id="rId97" Type="http://schemas.openxmlformats.org/officeDocument/2006/relationships/image" Target="media/image83.jpeg"/><Relationship Id="rId104" Type="http://schemas.openxmlformats.org/officeDocument/2006/relationships/image" Target="media/image90.jpeg"/><Relationship Id="rId120" Type="http://schemas.openxmlformats.org/officeDocument/2006/relationships/image" Target="media/image106.jpeg"/><Relationship Id="rId125" Type="http://schemas.openxmlformats.org/officeDocument/2006/relationships/image" Target="media/image111.jpeg"/><Relationship Id="rId141" Type="http://schemas.openxmlformats.org/officeDocument/2006/relationships/image" Target="media/image127.png"/><Relationship Id="rId146" Type="http://schemas.openxmlformats.org/officeDocument/2006/relationships/image" Target="media/image132.jpeg"/><Relationship Id="rId167" Type="http://schemas.openxmlformats.org/officeDocument/2006/relationships/hyperlink" Target="mailto:bkorpan@ukr.net" TargetMode="External"/><Relationship Id="rId7" Type="http://schemas.openxmlformats.org/officeDocument/2006/relationships/footnotes" Target="footnotes.xml"/><Relationship Id="rId71" Type="http://schemas.openxmlformats.org/officeDocument/2006/relationships/image" Target="media/image57.jpeg"/><Relationship Id="rId92" Type="http://schemas.openxmlformats.org/officeDocument/2006/relationships/image" Target="media/image78.png"/><Relationship Id="rId162" Type="http://schemas.openxmlformats.org/officeDocument/2006/relationships/hyperlink" Target="http://minagro.gov.ua/" TargetMode="External"/><Relationship Id="rId2" Type="http://schemas.openxmlformats.org/officeDocument/2006/relationships/numbering" Target="numbering.xml"/><Relationship Id="rId29" Type="http://schemas.openxmlformats.org/officeDocument/2006/relationships/image" Target="media/image15.jpeg"/><Relationship Id="rId24" Type="http://schemas.openxmlformats.org/officeDocument/2006/relationships/image" Target="media/image12.jpeg"/><Relationship Id="rId40" Type="http://schemas.openxmlformats.org/officeDocument/2006/relationships/image" Target="media/image26.jpeg"/><Relationship Id="rId45" Type="http://schemas.openxmlformats.org/officeDocument/2006/relationships/image" Target="media/image31.png"/><Relationship Id="rId66" Type="http://schemas.openxmlformats.org/officeDocument/2006/relationships/image" Target="media/image52.jpeg"/><Relationship Id="rId87" Type="http://schemas.openxmlformats.org/officeDocument/2006/relationships/image" Target="media/image73.png"/><Relationship Id="rId110" Type="http://schemas.openxmlformats.org/officeDocument/2006/relationships/image" Target="media/image96.jpeg"/><Relationship Id="rId115" Type="http://schemas.openxmlformats.org/officeDocument/2006/relationships/image" Target="media/image101.jpeg"/><Relationship Id="rId131" Type="http://schemas.openxmlformats.org/officeDocument/2006/relationships/image" Target="media/image117.jpeg"/><Relationship Id="rId136" Type="http://schemas.openxmlformats.org/officeDocument/2006/relationships/image" Target="media/image122.jpeg"/><Relationship Id="rId157" Type="http://schemas.openxmlformats.org/officeDocument/2006/relationships/image" Target="media/image140.jpeg"/><Relationship Id="rId61" Type="http://schemas.openxmlformats.org/officeDocument/2006/relationships/image" Target="media/image47.jpeg"/><Relationship Id="rId82" Type="http://schemas.openxmlformats.org/officeDocument/2006/relationships/image" Target="media/image68.png"/><Relationship Id="rId152" Type="http://schemas.openxmlformats.org/officeDocument/2006/relationships/image" Target="media/image137.jpeg"/><Relationship Id="rId19" Type="http://schemas.openxmlformats.org/officeDocument/2006/relationships/image" Target="media/image7.jpeg"/><Relationship Id="rId14" Type="http://schemas.openxmlformats.org/officeDocument/2006/relationships/image" Target="media/image5.jpeg"/><Relationship Id="rId30" Type="http://schemas.openxmlformats.org/officeDocument/2006/relationships/image" Target="media/image16.jpeg"/><Relationship Id="rId35" Type="http://schemas.openxmlformats.org/officeDocument/2006/relationships/image" Target="media/image21.jpeg"/><Relationship Id="rId56" Type="http://schemas.openxmlformats.org/officeDocument/2006/relationships/image" Target="media/image42.jpeg"/><Relationship Id="rId77" Type="http://schemas.openxmlformats.org/officeDocument/2006/relationships/image" Target="media/image63.png"/><Relationship Id="rId100" Type="http://schemas.openxmlformats.org/officeDocument/2006/relationships/image" Target="media/image86.jpeg"/><Relationship Id="rId105" Type="http://schemas.openxmlformats.org/officeDocument/2006/relationships/image" Target="media/image91.jpeg"/><Relationship Id="rId126" Type="http://schemas.openxmlformats.org/officeDocument/2006/relationships/image" Target="media/image112.jpeg"/><Relationship Id="rId147" Type="http://schemas.microsoft.com/office/2007/relationships/hdphoto" Target="media/hdphoto1.wdp"/><Relationship Id="rId168"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image" Target="media/image37.png"/><Relationship Id="rId72" Type="http://schemas.openxmlformats.org/officeDocument/2006/relationships/image" Target="media/image58.jpeg"/><Relationship Id="rId93" Type="http://schemas.openxmlformats.org/officeDocument/2006/relationships/image" Target="media/image79.png"/><Relationship Id="rId98" Type="http://schemas.openxmlformats.org/officeDocument/2006/relationships/image" Target="media/image84.jpeg"/><Relationship Id="rId121" Type="http://schemas.openxmlformats.org/officeDocument/2006/relationships/image" Target="media/image107.png"/><Relationship Id="rId142" Type="http://schemas.openxmlformats.org/officeDocument/2006/relationships/image" Target="media/image128.jpeg"/><Relationship Id="rId163" Type="http://schemas.openxmlformats.org/officeDocument/2006/relationships/hyperlink" Target="http://www.rambler.ru4" TargetMode="External"/><Relationship Id="rId3" Type="http://schemas.openxmlformats.org/officeDocument/2006/relationships/styles" Target="styles.xml"/><Relationship Id="rId25" Type="http://schemas.openxmlformats.org/officeDocument/2006/relationships/image" Target="media/image13.jpeg"/><Relationship Id="rId46" Type="http://schemas.openxmlformats.org/officeDocument/2006/relationships/image" Target="media/image32.png"/><Relationship Id="rId67" Type="http://schemas.openxmlformats.org/officeDocument/2006/relationships/image" Target="media/image53.jpeg"/><Relationship Id="rId116" Type="http://schemas.openxmlformats.org/officeDocument/2006/relationships/image" Target="media/image102.jpeg"/><Relationship Id="rId137" Type="http://schemas.openxmlformats.org/officeDocument/2006/relationships/image" Target="media/image123.jpeg"/><Relationship Id="rId158" Type="http://schemas.openxmlformats.org/officeDocument/2006/relationships/image" Target="media/image141.jpeg"/><Relationship Id="rId20" Type="http://schemas.openxmlformats.org/officeDocument/2006/relationships/image" Target="media/image8.jpeg"/><Relationship Id="rId41" Type="http://schemas.openxmlformats.org/officeDocument/2006/relationships/image" Target="media/image27.jpeg"/><Relationship Id="rId62" Type="http://schemas.openxmlformats.org/officeDocument/2006/relationships/image" Target="media/image48.png"/><Relationship Id="rId83" Type="http://schemas.openxmlformats.org/officeDocument/2006/relationships/image" Target="media/image69.png"/><Relationship Id="rId88" Type="http://schemas.openxmlformats.org/officeDocument/2006/relationships/image" Target="media/image74.png"/><Relationship Id="rId111" Type="http://schemas.openxmlformats.org/officeDocument/2006/relationships/image" Target="media/image97.jpeg"/><Relationship Id="rId132" Type="http://schemas.openxmlformats.org/officeDocument/2006/relationships/image" Target="media/image118.jpeg"/><Relationship Id="rId153" Type="http://schemas.openxmlformats.org/officeDocument/2006/relationships/image" Target="media/image138.jpe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2BEA79-DFE5-4B81-B4D3-7172BD7080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425</TotalTime>
  <Pages>1</Pages>
  <Words>176277</Words>
  <Characters>100479</Characters>
  <Application>Microsoft Office Word</Application>
  <DocSecurity>0</DocSecurity>
  <Lines>837</Lines>
  <Paragraphs>552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276204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Volodymyr</dc:creator>
  <cp:lastModifiedBy>Borys</cp:lastModifiedBy>
  <cp:revision>13</cp:revision>
  <cp:lastPrinted>2024-04-07T16:18:00Z</cp:lastPrinted>
  <dcterms:created xsi:type="dcterms:W3CDTF">2024-04-05T07:06:00Z</dcterms:created>
  <dcterms:modified xsi:type="dcterms:W3CDTF">2024-04-07T16:39:00Z</dcterms:modified>
</cp:coreProperties>
</file>